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sz w:val="40"/>
          <w:szCs w:val="36"/>
        </w:rPr>
      </w:pPr>
      <w:r>
        <w:rPr>
          <w:rFonts w:ascii="宋体" w:hAnsi="宋体" w:eastAsia="宋体"/>
          <w:sz w:val="40"/>
          <w:szCs w:val="36"/>
        </w:rPr>
      </w:r>
      <w:r/>
    </w:p>
    <w:p>
      <w:pPr>
        <w:rPr>
          <w:rFonts w:ascii="宋体" w:hAnsi="宋体" w:eastAsia="宋体"/>
          <w:sz w:val="40"/>
          <w:szCs w:val="36"/>
        </w:rPr>
      </w:pPr>
      <w:r>
        <w:rPr>
          <w:rFonts w:ascii="宋体" w:hAnsi="宋体" w:eastAsia="宋体"/>
          <w:sz w:val="40"/>
          <w:szCs w:val="36"/>
        </w:rPr>
      </w:r>
      <w:r/>
    </w:p>
    <w:p>
      <w:pPr>
        <w:jc w:val="center"/>
        <w:rPr>
          <w:rFonts w:ascii="宋体" w:hAnsi="宋体" w:eastAsia="宋体"/>
          <w:color w:val="000000" w:themeColor="text1"/>
          <w:szCs w:val="26"/>
        </w:rPr>
      </w:pPr>
      <w:r>
        <w:rPr>
          <w:rFonts w:ascii="宋体" w:hAnsi="宋体" w:eastAsia="宋体"/>
          <w:color w:val="000000" w:themeColor="text1"/>
          <w:szCs w:val="26"/>
        </w:rPr>
      </w:r>
      <w:r/>
    </w:p>
    <w:p>
      <w:pPr>
        <w:jc w:val="center"/>
        <w:rPr>
          <w:rFonts w:ascii="宋体" w:hAnsi="宋体" w:eastAsia="宋体"/>
          <w:b/>
          <w:bCs/>
          <w:color w:val="000000" w:themeColor="text1"/>
          <w:sz w:val="72"/>
          <w:szCs w:val="72"/>
        </w:rPr>
      </w:pPr>
      <w:r>
        <w:rPr>
          <w:rFonts w:hint="eastAsia" w:ascii="宋体" w:hAnsi="宋体" w:eastAsia="宋体"/>
          <w:b/>
          <w:color w:val="000000" w:themeColor="text1"/>
          <w:sz w:val="72"/>
        </w:rPr>
        <w:t xml:space="preserve">苏 州 市 政 府 采 购 </w:t>
      </w:r>
      <w:r/>
    </w:p>
    <w:p>
      <w:pPr>
        <w:jc w:val="center"/>
        <w:rPr>
          <w:rFonts w:ascii="宋体" w:hAnsi="宋体" w:eastAsia="宋体"/>
          <w:b/>
          <w:bCs/>
          <w:color w:val="000000" w:themeColor="text1"/>
          <w:sz w:val="72"/>
          <w:szCs w:val="72"/>
        </w:rPr>
      </w:pPr>
      <w:r>
        <w:rPr>
          <w:rFonts w:hint="eastAsia" w:ascii="宋体" w:hAnsi="宋体" w:eastAsia="宋体"/>
          <w:b/>
          <w:color w:val="000000" w:themeColor="text1"/>
          <w:sz w:val="72"/>
        </w:rPr>
        <w:t xml:space="preserve">招 标 文 件</w:t>
      </w:r>
      <w:r/>
    </w:p>
    <w:p>
      <w:pPr>
        <w:jc w:val="center"/>
        <w:rPr>
          <w:rFonts w:ascii="宋体" w:hAnsi="宋体" w:eastAsia="宋体"/>
          <w:color w:val="000000" w:themeColor="text1"/>
          <w:szCs w:val="26"/>
        </w:rPr>
      </w:pPr>
      <w:r>
        <w:rPr>
          <w:rFonts w:ascii="宋体" w:hAnsi="宋体" w:eastAsia="宋体"/>
          <w:color w:val="000000" w:themeColor="text1"/>
          <w:szCs w:val="26"/>
        </w:rPr>
      </w:r>
      <w:r/>
    </w:p>
    <w:p>
      <w:pPr>
        <w:jc w:val="center"/>
        <w:rPr>
          <w:rFonts w:ascii="宋体" w:hAnsi="宋体" w:eastAsia="宋体"/>
          <w:color w:val="000000" w:themeColor="text1"/>
          <w:szCs w:val="26"/>
        </w:rPr>
      </w:pPr>
      <w:r>
        <w:rPr>
          <w:rFonts w:ascii="宋体" w:hAnsi="宋体" w:eastAsia="宋体"/>
          <w:color w:val="000000" w:themeColor="text1"/>
          <w:szCs w:val="26"/>
        </w:rPr>
      </w:r>
      <w:r/>
    </w:p>
    <w:p>
      <w:pPr>
        <w:ind w:firstLine="1285"/>
        <w:spacing w:line="360" w:lineRule="auto"/>
        <w:rPr>
          <w:rFonts w:ascii="宋体" w:hAnsi="宋体" w:eastAsia="宋体"/>
          <w:b/>
          <w:bCs/>
          <w:color w:val="000000" w:themeColor="text1"/>
          <w:sz w:val="32"/>
        </w:rPr>
      </w:pPr>
      <w:r>
        <w:rPr>
          <w:rFonts w:ascii="宋体" w:hAnsi="宋体" w:eastAsia="宋体"/>
          <w:b/>
          <w:bCs/>
          <w:color w:val="000000" w:themeColor="text1"/>
          <w:sz w:val="32"/>
        </w:rPr>
      </w:r>
      <w:r/>
    </w:p>
    <w:p>
      <w:pPr>
        <w:ind w:firstLine="1285"/>
        <w:spacing w:line="360" w:lineRule="auto"/>
        <w:rPr>
          <w:rFonts w:ascii="宋体" w:hAnsi="宋体" w:eastAsia="宋体"/>
          <w:b/>
          <w:bCs/>
          <w:color w:val="000000" w:themeColor="text1"/>
          <w:sz w:val="32"/>
        </w:rPr>
      </w:pPr>
      <w:r>
        <w:rPr>
          <w:rFonts w:hint="eastAsia" w:ascii="宋体" w:hAnsi="宋体" w:eastAsia="宋体"/>
          <w:b/>
          <w:bCs/>
          <w:color w:val="000000" w:themeColor="text1"/>
          <w:sz w:val="32"/>
        </w:rPr>
        <w:t xml:space="preserve">项目</w:t>
      </w:r>
      <w:r>
        <w:rPr>
          <w:rFonts w:hint="eastAsia" w:ascii="宋体" w:hAnsi="宋体" w:eastAsia="宋体"/>
          <w:b/>
          <w:bCs/>
          <w:color w:val="000000" w:themeColor="text1"/>
          <w:sz w:val="32"/>
        </w:rPr>
        <w:t xml:space="preserve">编号：</w:t>
      </w:r>
      <w:r>
        <w:rPr>
          <w:rFonts w:hint="eastAsia" w:ascii="宋体" w:hAnsi="宋体" w:eastAsia="宋体"/>
          <w:b/>
          <w:bCs/>
          <w:color w:val="000000" w:themeColor="text1"/>
          <w:sz w:val="32"/>
        </w:rPr>
        <w:t xml:space="preserve">JSZC-320508-SZHX-G2025-0051</w:t>
      </w:r>
      <w:r/>
    </w:p>
    <w:p>
      <w:pPr>
        <w:ind w:firstLine="1285"/>
        <w:spacing w:line="360" w:lineRule="auto"/>
        <w:rPr>
          <w:rFonts w:ascii="宋体" w:hAnsi="宋体" w:eastAsia="宋体"/>
          <w:b/>
          <w:bCs/>
          <w:color w:val="000000" w:themeColor="text1"/>
          <w:sz w:val="32"/>
        </w:rPr>
      </w:pPr>
      <w:r>
        <w:rPr>
          <w:rFonts w:hint="eastAsia" w:ascii="宋体" w:hAnsi="宋体" w:eastAsia="宋体"/>
          <w:b/>
          <w:bCs/>
          <w:color w:val="000000" w:themeColor="text1"/>
          <w:sz w:val="32"/>
        </w:rPr>
        <w:t xml:space="preserve">采购单位：苏州市市政设施管理处</w:t>
      </w:r>
      <w:r/>
    </w:p>
    <w:p>
      <w:pPr>
        <w:ind w:left="3207" w:hanging="1928"/>
        <w:spacing w:line="360" w:lineRule="auto"/>
        <w:rPr>
          <w:rFonts w:ascii="宋体" w:hAnsi="宋体" w:eastAsia="宋体"/>
          <w:b/>
          <w:bCs/>
          <w:color w:val="000000" w:themeColor="text1"/>
          <w:sz w:val="32"/>
        </w:rPr>
      </w:pPr>
      <w:r>
        <w:rPr>
          <w:rFonts w:hint="eastAsia" w:ascii="宋体" w:hAnsi="宋体" w:eastAsia="宋体"/>
          <w:b/>
          <w:bCs/>
          <w:color w:val="000000" w:themeColor="text1"/>
          <w:sz w:val="32"/>
        </w:rPr>
        <w:t xml:space="preserve">项目名称：</w:t>
      </w:r>
      <w:r>
        <w:rPr>
          <w:rFonts w:hint="eastAsia" w:ascii="宋体" w:hAnsi="宋体" w:eastAsia="宋体"/>
          <w:b/>
          <w:bCs/>
          <w:color w:val="000000" w:themeColor="text1"/>
          <w:sz w:val="32"/>
        </w:rPr>
        <w:t xml:space="preserve">2026-2027年度市政设施维护服务项目（桥梁）</w:t>
      </w:r>
      <w:r/>
    </w:p>
    <w:p>
      <w:pPr>
        <w:ind w:firstLine="1285"/>
        <w:spacing w:line="360" w:lineRule="auto"/>
        <w:rPr>
          <w:rFonts w:ascii="宋体" w:hAnsi="宋体" w:eastAsia="宋体"/>
          <w:b/>
          <w:bCs/>
          <w:color w:val="000000" w:themeColor="text1"/>
          <w:sz w:val="32"/>
        </w:rPr>
      </w:pPr>
      <w:r>
        <w:rPr>
          <w:rFonts w:hint="eastAsia" w:ascii="宋体" w:hAnsi="宋体" w:eastAsia="宋体"/>
          <w:b/>
          <w:bCs/>
          <w:color w:val="000000" w:themeColor="text1"/>
          <w:sz w:val="32"/>
        </w:rPr>
        <w:t xml:space="preserve">项目类别：服务类</w:t>
      </w:r>
      <w:r/>
    </w:p>
    <w:p>
      <w:pPr>
        <w:jc w:val="center"/>
        <w:rPr>
          <w:rFonts w:ascii="宋体" w:hAnsi="宋体" w:eastAsia="宋体"/>
          <w:b/>
          <w:color w:val="000000" w:themeColor="text1"/>
          <w:szCs w:val="26"/>
        </w:rPr>
      </w:pPr>
      <w:r>
        <w:rPr>
          <w:rFonts w:ascii="宋体" w:hAnsi="宋体" w:eastAsia="宋体"/>
          <w:b/>
          <w:color w:val="000000" w:themeColor="text1"/>
          <w:szCs w:val="26"/>
        </w:rPr>
      </w:r>
      <w:r/>
    </w:p>
    <w:p>
      <w:pPr>
        <w:jc w:val="center"/>
        <w:rPr>
          <w:rFonts w:ascii="宋体" w:hAnsi="宋体" w:eastAsia="宋体"/>
          <w:b/>
          <w:color w:val="000000" w:themeColor="text1"/>
          <w:szCs w:val="26"/>
        </w:rPr>
      </w:pPr>
      <w:r>
        <w:rPr>
          <w:rFonts w:ascii="宋体" w:hAnsi="宋体" w:eastAsia="宋体"/>
          <w:b/>
          <w:color w:val="000000" w:themeColor="text1"/>
          <w:szCs w:val="26"/>
        </w:rPr>
      </w:r>
      <w:r/>
    </w:p>
    <w:p>
      <w:pPr>
        <w:jc w:val="center"/>
        <w:rPr>
          <w:rFonts w:ascii="宋体" w:hAnsi="宋体" w:eastAsia="宋体"/>
          <w:b/>
          <w:color w:val="000000" w:themeColor="text1"/>
          <w:szCs w:val="26"/>
        </w:rPr>
      </w:pPr>
      <w:r>
        <w:rPr>
          <w:rFonts w:ascii="宋体" w:hAnsi="宋体" w:eastAsia="宋体"/>
          <w:b/>
          <w:color w:val="000000" w:themeColor="text1"/>
          <w:szCs w:val="26"/>
        </w:rPr>
      </w:r>
      <w:r/>
    </w:p>
    <w:p>
      <w:pPr>
        <w:jc w:val="center"/>
        <w:rPr>
          <w:rFonts w:ascii="宋体" w:hAnsi="宋体" w:eastAsia="宋体"/>
          <w:b/>
          <w:color w:val="000000" w:themeColor="text1"/>
          <w:szCs w:val="26"/>
        </w:rPr>
      </w:pPr>
      <w:r>
        <w:rPr>
          <w:rFonts w:ascii="宋体" w:hAnsi="宋体" w:eastAsia="宋体"/>
          <w:b/>
          <w:color w:val="000000" w:themeColor="text1"/>
          <w:szCs w:val="26"/>
        </w:rPr>
      </w:r>
      <w:r/>
    </w:p>
    <w:p>
      <w:pPr>
        <w:jc w:val="center"/>
        <w:rPr>
          <w:rFonts w:ascii="宋体" w:hAnsi="宋体" w:eastAsia="宋体"/>
          <w:b/>
          <w:color w:val="000000" w:themeColor="text1"/>
          <w:szCs w:val="26"/>
        </w:rPr>
      </w:pPr>
      <w:r>
        <w:rPr>
          <w:rFonts w:ascii="宋体" w:hAnsi="宋体" w:eastAsia="宋体"/>
          <w:b/>
          <w:color w:val="000000" w:themeColor="text1"/>
          <w:szCs w:val="26"/>
        </w:rPr>
      </w:r>
      <w:r/>
    </w:p>
    <w:p>
      <w:pPr>
        <w:jc w:val="center"/>
        <w:rPr>
          <w:rFonts w:ascii="宋体" w:hAnsi="宋体" w:eastAsia="宋体"/>
          <w:b/>
          <w:color w:val="000000" w:themeColor="text1"/>
          <w:szCs w:val="26"/>
        </w:rPr>
      </w:pPr>
      <w:r>
        <w:rPr>
          <w:rFonts w:ascii="宋体" w:hAnsi="宋体" w:eastAsia="宋体"/>
          <w:b/>
          <w:color w:val="000000" w:themeColor="text1"/>
          <w:szCs w:val="26"/>
        </w:rPr>
      </w:r>
      <w:r/>
    </w:p>
    <w:p>
      <w:pPr>
        <w:jc w:val="center"/>
        <w:rPr>
          <w:rFonts w:ascii="宋体" w:hAnsi="宋体" w:eastAsia="宋体"/>
          <w:b/>
          <w:color w:val="000000" w:themeColor="text1"/>
          <w:szCs w:val="26"/>
        </w:rPr>
      </w:pPr>
      <w:r>
        <w:rPr>
          <w:rFonts w:ascii="宋体" w:hAnsi="宋体" w:eastAsia="宋体"/>
          <w:b/>
          <w:color w:val="000000" w:themeColor="text1"/>
          <w:szCs w:val="26"/>
        </w:rPr>
      </w:r>
      <w:r/>
    </w:p>
    <w:p>
      <w:pPr>
        <w:jc w:val="center"/>
        <w:rPr>
          <w:rFonts w:ascii="宋体" w:hAnsi="宋体" w:eastAsia="宋体"/>
          <w:b/>
          <w:color w:val="000000" w:themeColor="text1"/>
          <w:szCs w:val="26"/>
        </w:rPr>
      </w:pPr>
      <w:r>
        <w:rPr>
          <w:rFonts w:ascii="宋体" w:hAnsi="宋体" w:eastAsia="宋体"/>
          <w:b/>
          <w:color w:val="000000" w:themeColor="text1"/>
          <w:szCs w:val="26"/>
        </w:rPr>
      </w:r>
      <w:r/>
    </w:p>
    <w:p>
      <w:pPr>
        <w:jc w:val="center"/>
        <w:rPr>
          <w:rFonts w:ascii="宋体" w:hAnsi="宋体" w:eastAsia="宋体"/>
          <w:b/>
          <w:color w:val="000000" w:themeColor="text1"/>
          <w:szCs w:val="26"/>
        </w:rPr>
      </w:pPr>
      <w:r>
        <w:rPr>
          <w:rFonts w:ascii="宋体" w:hAnsi="宋体" w:eastAsia="宋体"/>
          <w:b/>
          <w:color w:val="000000" w:themeColor="text1"/>
          <w:szCs w:val="26"/>
        </w:rPr>
      </w:r>
      <w:r/>
    </w:p>
    <w:p>
      <w:pPr>
        <w:jc w:val="center"/>
        <w:rPr>
          <w:rFonts w:ascii="宋体" w:hAnsi="宋体" w:eastAsia="宋体"/>
          <w:b/>
          <w:color w:val="000000" w:themeColor="text1"/>
          <w:szCs w:val="26"/>
        </w:rPr>
      </w:pPr>
      <w:r>
        <w:rPr>
          <w:rFonts w:ascii="宋体" w:hAnsi="宋体" w:eastAsia="宋体"/>
          <w:b/>
          <w:color w:val="000000" w:themeColor="text1"/>
          <w:szCs w:val="26"/>
        </w:rPr>
      </w:r>
      <w:r/>
    </w:p>
    <w:p>
      <w:pPr>
        <w:jc w:val="center"/>
        <w:rPr>
          <w:rFonts w:ascii="宋体" w:hAnsi="宋体" w:eastAsia="宋体"/>
          <w:b/>
          <w:color w:val="000000" w:themeColor="text1"/>
          <w:szCs w:val="26"/>
        </w:rPr>
      </w:pPr>
      <w:r>
        <w:rPr>
          <w:rFonts w:ascii="宋体" w:hAnsi="宋体" w:eastAsia="宋体"/>
          <w:b/>
          <w:color w:val="000000" w:themeColor="text1"/>
          <w:szCs w:val="26"/>
        </w:rPr>
      </w:r>
      <w:r/>
    </w:p>
    <w:p>
      <w:pPr>
        <w:jc w:val="center"/>
        <w:spacing w:line="360" w:lineRule="auto"/>
        <w:rPr>
          <w:rFonts w:ascii="宋体" w:hAnsi="宋体" w:eastAsia="宋体"/>
          <w:b/>
          <w:color w:val="000000" w:themeColor="text1"/>
          <w:sz w:val="32"/>
        </w:rPr>
      </w:pPr>
      <w:r>
        <w:rPr>
          <w:rFonts w:hint="eastAsia" w:ascii="宋体" w:hAnsi="宋体" w:eastAsia="宋体"/>
          <w:b/>
          <w:color w:val="000000" w:themeColor="text1"/>
          <w:sz w:val="32"/>
        </w:rPr>
        <w:t xml:space="preserve">苏州鸿鑫工程咨询有限公司</w:t>
      </w:r>
      <w:r/>
    </w:p>
    <w:p>
      <w:pPr>
        <w:jc w:val="center"/>
        <w:spacing w:line="360" w:lineRule="auto"/>
        <w:rPr>
          <w:rFonts w:ascii="宋体" w:hAnsi="宋体" w:eastAsia="宋体"/>
          <w:b/>
          <w:color w:val="000000" w:themeColor="text1"/>
          <w:sz w:val="32"/>
        </w:rPr>
      </w:pPr>
      <w:r>
        <w:rPr>
          <w:rFonts w:hint="eastAsia" w:ascii="宋体" w:hAnsi="宋体" w:eastAsia="宋体"/>
          <w:b/>
          <w:color w:val="000000" w:themeColor="text1"/>
          <w:sz w:val="32"/>
        </w:rPr>
        <w:t xml:space="preserve">二○二五年十一</w:t>
      </w:r>
      <w:r>
        <w:rPr>
          <w:rFonts w:hint="eastAsia" w:ascii="宋体" w:hAnsi="宋体" w:eastAsia="宋体"/>
          <w:b/>
          <w:color w:val="000000" w:themeColor="text1"/>
          <w:sz w:val="32"/>
        </w:rPr>
        <w:t xml:space="preserve">月</w:t>
      </w:r>
      <w:r/>
    </w:p>
    <w:p>
      <w:pPr>
        <w:jc w:val="center"/>
        <w:spacing w:line="360" w:lineRule="auto"/>
        <w:rPr>
          <w:rFonts w:ascii="宋体" w:hAnsi="宋体" w:eastAsia="宋体"/>
          <w:b/>
          <w:color w:val="000000" w:themeColor="text1"/>
          <w:sz w:val="36"/>
        </w:rPr>
      </w:pPr>
      <w:r>
        <w:rPr>
          <w:rFonts w:ascii="宋体" w:hAnsi="宋体" w:eastAsia="宋体"/>
          <w:b/>
          <w:color w:val="000000" w:themeColor="text1"/>
          <w:sz w:val="36"/>
        </w:rPr>
        <w:br w:type="page" w:clear="all"/>
      </w:r>
      <w:r/>
    </w:p>
    <w:p>
      <w:pPr>
        <w:jc w:val="center"/>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前附表</w:t>
      </w:r>
      <w:r/>
    </w:p>
    <w:tbl>
      <w:tblPr>
        <w:tblW w:w="963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10"/>
        <w:gridCol w:w="8921"/>
      </w:tblGrid>
      <w:tr>
        <w:trPr>
          <w:jc w:val="center"/>
          <w:trHeight w:val="92"/>
        </w:trPr>
        <w:tc>
          <w:tcPr>
            <w:tcW w:w="710" w:type="dxa"/>
            <w:vAlign w:val="center"/>
            <w:textDirection w:val="lrTb"/>
            <w:noWrap w:val="false"/>
          </w:tcPr>
          <w:p>
            <w:pPr>
              <w:jc w:val="center"/>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序号</w:t>
            </w:r>
            <w:r/>
          </w:p>
        </w:tc>
        <w:tc>
          <w:tcPr>
            <w:tcW w:w="8921" w:type="dxa"/>
            <w:vAlign w:val="center"/>
            <w:textDirection w:val="lrTb"/>
            <w:noWrap w:val="false"/>
          </w:tcPr>
          <w:p>
            <w:pPr>
              <w:jc w:val="center"/>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内容规定</w:t>
            </w:r>
            <w:r/>
          </w:p>
        </w:tc>
      </w:tr>
      <w:tr>
        <w:trPr>
          <w:jc w:val="center"/>
          <w:trHeight w:val="489"/>
        </w:trPr>
        <w:tc>
          <w:tcPr>
            <w:tcW w:w="710" w:type="dxa"/>
            <w:vAlign w:val="center"/>
            <w:textDirection w:val="lrTb"/>
            <w:noWrap w:val="false"/>
          </w:tcPr>
          <w:p>
            <w:pPr>
              <w:jc w:val="center"/>
              <w:rPr>
                <w:rFonts w:ascii="宋体" w:hAnsi="宋体" w:eastAsia="宋体"/>
                <w:color w:val="000000" w:themeColor="text1"/>
                <w:sz w:val="24"/>
                <w:szCs w:val="24"/>
              </w:rPr>
            </w:pPr>
            <w:r>
              <w:rPr>
                <w:rFonts w:ascii="宋体" w:hAnsi="宋体" w:eastAsia="宋体"/>
                <w:color w:val="000000" w:themeColor="text1"/>
                <w:sz w:val="24"/>
                <w:szCs w:val="24"/>
              </w:rPr>
              <w:t xml:space="preserve">1</w:t>
            </w:r>
            <w:r/>
          </w:p>
        </w:tc>
        <w:tc>
          <w:tcPr>
            <w:tcW w:w="8921" w:type="dxa"/>
            <w:vAlign w:val="center"/>
            <w:textDirection w:val="lrTb"/>
            <w:noWrap w:val="false"/>
          </w:tcPr>
          <w:p>
            <w:pPr>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招标内容：</w:t>
            </w:r>
            <w:r>
              <w:rPr>
                <w:rFonts w:hint="eastAsia" w:ascii="宋体" w:hAnsi="宋体" w:eastAsia="宋体"/>
                <w:color w:val="000000" w:themeColor="text1"/>
                <w:sz w:val="24"/>
                <w:szCs w:val="24"/>
              </w:rPr>
              <w:t xml:space="preserve">2026-2027年度市政设施维护服务项目（桥梁）</w:t>
            </w:r>
            <w:r/>
          </w:p>
        </w:tc>
      </w:tr>
      <w:tr>
        <w:trPr>
          <w:jc w:val="center"/>
          <w:trHeight w:val="437"/>
        </w:trPr>
        <w:tc>
          <w:tcPr>
            <w:tcW w:w="710" w:type="dxa"/>
            <w:vAlign w:val="center"/>
            <w:textDirection w:val="lrTb"/>
            <w:noWrap w:val="false"/>
          </w:tcPr>
          <w:p>
            <w:pPr>
              <w:jc w:val="center"/>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w:t>
            </w:r>
            <w:r/>
          </w:p>
        </w:tc>
        <w:tc>
          <w:tcPr>
            <w:tcW w:w="8921" w:type="dxa"/>
            <w:vAlign w:val="center"/>
            <w:textDirection w:val="lrTb"/>
            <w:noWrap w:val="false"/>
          </w:tcPr>
          <w:p>
            <w:pPr>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投标有效期自投标</w:t>
            </w:r>
            <w:r>
              <w:rPr>
                <w:rFonts w:ascii="宋体" w:hAnsi="宋体" w:eastAsia="宋体"/>
                <w:color w:val="000000" w:themeColor="text1"/>
                <w:sz w:val="24"/>
                <w:szCs w:val="24"/>
              </w:rPr>
              <w:t xml:space="preserve">截止日</w:t>
            </w:r>
            <w:r>
              <w:rPr>
                <w:rFonts w:hint="eastAsia" w:ascii="宋体" w:hAnsi="宋体" w:eastAsia="宋体"/>
                <w:color w:val="000000" w:themeColor="text1"/>
                <w:sz w:val="24"/>
                <w:szCs w:val="24"/>
              </w:rPr>
              <w:t xml:space="preserve">起六十天（日历日）</w:t>
            </w:r>
            <w:r/>
          </w:p>
        </w:tc>
      </w:tr>
      <w:tr>
        <w:trPr>
          <w:jc w:val="center"/>
          <w:trHeight w:val="399"/>
        </w:trPr>
        <w:tc>
          <w:tcPr>
            <w:tcW w:w="710" w:type="dxa"/>
            <w:vAlign w:val="center"/>
            <w:textDirection w:val="lrTb"/>
            <w:noWrap w:val="false"/>
          </w:tcPr>
          <w:p>
            <w:pPr>
              <w:jc w:val="center"/>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3</w:t>
            </w:r>
            <w:r/>
          </w:p>
        </w:tc>
        <w:tc>
          <w:tcPr>
            <w:tcW w:w="8921" w:type="dxa"/>
            <w:vAlign w:val="center"/>
            <w:textDirection w:val="lrTb"/>
            <w:noWrap w:val="false"/>
          </w:tcPr>
          <w:p>
            <w:pPr>
              <w:pStyle w:val="751"/>
              <w:rPr>
                <w:rFonts w:hAnsi="宋体" w:eastAsia="宋体"/>
                <w:color w:val="000000" w:themeColor="text1"/>
                <w:sz w:val="24"/>
                <w:szCs w:val="24"/>
              </w:rPr>
            </w:pPr>
            <w:r>
              <w:rPr>
                <w:rFonts w:hint="eastAsia" w:hAnsi="宋体" w:eastAsia="宋体"/>
                <w:color w:val="000000" w:themeColor="text1"/>
                <w:sz w:val="24"/>
                <w:szCs w:val="24"/>
              </w:rPr>
              <w:t xml:space="preserve">投标保证金数额：本项目不收取投标保证金。</w:t>
            </w:r>
            <w:r/>
          </w:p>
        </w:tc>
      </w:tr>
      <w:tr>
        <w:trPr>
          <w:jc w:val="center"/>
          <w:trHeight w:val="819"/>
        </w:trPr>
        <w:tc>
          <w:tcPr>
            <w:tcW w:w="710" w:type="dxa"/>
            <w:vAlign w:val="center"/>
            <w:textDirection w:val="lrTb"/>
            <w:noWrap w:val="false"/>
          </w:tcPr>
          <w:p>
            <w:pPr>
              <w:jc w:val="center"/>
              <w:rPr>
                <w:rFonts w:ascii="宋体" w:hAnsi="宋体" w:eastAsia="宋体"/>
                <w:color w:val="000000" w:themeColor="text1"/>
                <w:sz w:val="24"/>
                <w:szCs w:val="24"/>
              </w:rPr>
            </w:pPr>
            <w:r>
              <w:rPr>
                <w:rFonts w:hint="eastAsia" w:ascii="宋体" w:hAnsi="宋体" w:eastAsia="宋体"/>
                <w:sz w:val="24"/>
                <w:szCs w:val="24"/>
              </w:rPr>
              <w:t xml:space="preserve">4</w:t>
            </w:r>
            <w:r/>
          </w:p>
        </w:tc>
        <w:tc>
          <w:tcPr>
            <w:tcW w:w="8921" w:type="dxa"/>
            <w:vAlign w:val="center"/>
            <w:textDirection w:val="lrTb"/>
            <w:noWrap w:val="false"/>
          </w:tcPr>
          <w:p>
            <w:pPr>
              <w:rPr>
                <w:rFonts w:ascii="宋体" w:hAnsi="宋体" w:eastAsia="宋体"/>
                <w:color w:val="000000" w:themeColor="text1"/>
                <w:sz w:val="24"/>
                <w:szCs w:val="24"/>
              </w:rPr>
            </w:pPr>
            <w:r>
              <w:rPr>
                <w:rFonts w:hint="eastAsia" w:ascii="宋体" w:hAnsi="宋体" w:eastAsia="宋体"/>
                <w:sz w:val="24"/>
                <w:szCs w:val="24"/>
              </w:rPr>
              <w:t xml:space="preserve">投标文件份数：本项目采用电子投标文件，投标人按照招标文件要求制作上传电子投标文件，投标人无需提供纸质投标文件。</w:t>
            </w:r>
            <w:r/>
          </w:p>
        </w:tc>
      </w:tr>
      <w:tr>
        <w:trPr>
          <w:jc w:val="center"/>
          <w:trHeight w:val="2391"/>
        </w:trPr>
        <w:tc>
          <w:tcPr>
            <w:tcW w:w="710" w:type="dxa"/>
            <w:vAlign w:val="center"/>
            <w:textDirection w:val="lrTb"/>
            <w:noWrap w:val="false"/>
          </w:tcPr>
          <w:p>
            <w:pPr>
              <w:jc w:val="center"/>
              <w:rPr>
                <w:rFonts w:ascii="宋体" w:hAnsi="宋体" w:eastAsia="宋体"/>
                <w:color w:val="000000" w:themeColor="text1"/>
                <w:sz w:val="24"/>
                <w:szCs w:val="24"/>
              </w:rPr>
            </w:pPr>
            <w:r>
              <w:rPr>
                <w:rFonts w:hint="eastAsia" w:ascii="宋体" w:hAnsi="宋体" w:eastAsia="宋体"/>
                <w:sz w:val="24"/>
                <w:szCs w:val="24"/>
              </w:rPr>
              <w:t xml:space="preserve">5</w:t>
            </w:r>
            <w:r/>
          </w:p>
        </w:tc>
        <w:tc>
          <w:tcPr>
            <w:tcW w:w="8921"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投标文件网上提交截止时间：2</w:t>
            </w:r>
            <w:r>
              <w:rPr>
                <w:rFonts w:hint="eastAsia" w:ascii="宋体" w:hAnsi="宋体" w:eastAsia="宋体"/>
                <w:sz w:val="24"/>
                <w:szCs w:val="24"/>
              </w:rPr>
              <w:t xml:space="preserve">025年</w:t>
            </w:r>
            <w:r>
              <w:rPr>
                <w:rFonts w:hint="eastAsia" w:ascii="宋体" w:hAnsi="宋体" w:eastAsia="宋体"/>
                <w:sz w:val="24"/>
                <w:szCs w:val="24"/>
              </w:rPr>
              <w:t xml:space="preserve">12</w:t>
            </w:r>
            <w:r>
              <w:rPr>
                <w:rFonts w:hint="eastAsia" w:ascii="宋体" w:hAnsi="宋体" w:eastAsia="宋体"/>
                <w:sz w:val="24"/>
                <w:szCs w:val="24"/>
              </w:rPr>
              <w:t xml:space="preserve">月16日</w:t>
            </w:r>
            <w:r>
              <w:rPr>
                <w:rFonts w:ascii="宋体" w:hAnsi="宋体" w:eastAsia="宋体"/>
                <w:sz w:val="24"/>
                <w:szCs w:val="24"/>
              </w:rPr>
              <w:t xml:space="preserve">09</w:t>
            </w:r>
            <w:r>
              <w:rPr>
                <w:rFonts w:hint="eastAsia" w:ascii="宋体" w:hAnsi="宋体" w:eastAsia="宋体"/>
                <w:sz w:val="24"/>
                <w:szCs w:val="24"/>
              </w:rPr>
              <w:t xml:space="preserve">点</w:t>
            </w:r>
            <w:r>
              <w:rPr>
                <w:rFonts w:ascii="宋体" w:hAnsi="宋体" w:eastAsia="宋体"/>
                <w:sz w:val="24"/>
                <w:szCs w:val="24"/>
              </w:rPr>
              <w:t xml:space="preserve">30</w:t>
            </w:r>
            <w:r>
              <w:rPr>
                <w:rFonts w:hint="eastAsia" w:ascii="宋体" w:hAnsi="宋体" w:eastAsia="宋体"/>
                <w:sz w:val="24"/>
                <w:szCs w:val="24"/>
              </w:rPr>
              <w:t xml:space="preserve">分（北京时间）</w:t>
            </w:r>
            <w:r/>
          </w:p>
          <w:p>
            <w:pPr>
              <w:rPr>
                <w:rFonts w:ascii="宋体" w:hAnsi="宋体" w:eastAsia="宋体"/>
                <w:sz w:val="24"/>
                <w:szCs w:val="24"/>
              </w:rPr>
            </w:pPr>
            <w:r>
              <w:rPr>
                <w:rFonts w:hint="eastAsia" w:ascii="宋体" w:hAnsi="宋体" w:eastAsia="宋体"/>
                <w:sz w:val="24"/>
                <w:szCs w:val="24"/>
              </w:rPr>
              <w:t xml:space="preserve">投标文件必须在截止时间前完成提交（上传），逾期提交（上传）的投标文件恕不接受。</w:t>
            </w:r>
            <w:r/>
          </w:p>
          <w:p>
            <w:pPr>
              <w:rPr>
                <w:rFonts w:ascii="宋体" w:hAnsi="宋体" w:eastAsia="宋体"/>
                <w:sz w:val="24"/>
                <w:szCs w:val="24"/>
              </w:rPr>
            </w:pPr>
            <w:r>
              <w:rPr>
                <w:rFonts w:hint="eastAsia" w:ascii="宋体" w:hAnsi="宋体" w:eastAsia="宋体"/>
                <w:sz w:val="24"/>
                <w:szCs w:val="24"/>
              </w:rPr>
              <w:t xml:space="preserve">开标时间：2025年</w:t>
            </w:r>
            <w:r>
              <w:rPr>
                <w:rFonts w:hint="eastAsia" w:ascii="宋体" w:hAnsi="宋体" w:eastAsia="宋体"/>
                <w:sz w:val="24"/>
                <w:szCs w:val="24"/>
              </w:rPr>
              <w:t xml:space="preserve">12</w:t>
            </w:r>
            <w:r>
              <w:rPr>
                <w:rFonts w:hint="eastAsia" w:ascii="宋体" w:hAnsi="宋体" w:eastAsia="宋体"/>
                <w:sz w:val="24"/>
                <w:szCs w:val="24"/>
              </w:rPr>
              <w:t xml:space="preserve">月16日09点30分</w:t>
            </w:r>
            <w:r>
              <w:rPr>
                <w:rFonts w:hint="eastAsia" w:ascii="宋体" w:hAnsi="宋体" w:eastAsia="宋体"/>
                <w:sz w:val="24"/>
                <w:szCs w:val="24"/>
              </w:rPr>
              <w:t xml:space="preserve">（北京时间）</w:t>
            </w:r>
            <w:r/>
          </w:p>
          <w:p>
            <w:pPr>
              <w:rPr>
                <w:rFonts w:ascii="宋体" w:hAnsi="宋体" w:eastAsia="宋体"/>
                <w:sz w:val="24"/>
                <w:szCs w:val="24"/>
              </w:rPr>
            </w:pPr>
            <w:r>
              <w:rPr>
                <w:rFonts w:hint="eastAsia" w:ascii="宋体" w:hAnsi="宋体" w:eastAsia="宋体"/>
                <w:sz w:val="24"/>
                <w:szCs w:val="24"/>
              </w:rPr>
              <w:t xml:space="preserve">开标地点：“苏</w:t>
            </w:r>
            <w:r>
              <w:rPr>
                <w:rFonts w:hint="eastAsia" w:ascii="宋体" w:hAnsi="宋体" w:eastAsia="宋体"/>
                <w:sz w:val="24"/>
                <w:szCs w:val="24"/>
              </w:rPr>
              <w:t xml:space="preserve">采云</w:t>
            </w:r>
            <w:r>
              <w:rPr>
                <w:rFonts w:hint="eastAsia" w:ascii="宋体" w:hAnsi="宋体" w:eastAsia="宋体"/>
                <w:sz w:val="24"/>
                <w:szCs w:val="24"/>
              </w:rPr>
              <w:t xml:space="preserve">”系统（网址：http://jszfcg.jsczt.cn/）</w:t>
            </w:r>
            <w:r/>
          </w:p>
          <w:p>
            <w:pPr>
              <w:rPr>
                <w:rFonts w:ascii="宋体" w:hAnsi="宋体" w:eastAsia="宋体"/>
                <w:color w:val="000000" w:themeColor="text1"/>
                <w:sz w:val="24"/>
                <w:szCs w:val="24"/>
              </w:rPr>
            </w:pPr>
            <w:r>
              <w:rPr>
                <w:rFonts w:hint="eastAsia" w:ascii="宋体" w:hAnsi="宋体" w:eastAsia="宋体"/>
                <w:b/>
                <w:bCs/>
                <w:sz w:val="24"/>
                <w:szCs w:val="24"/>
              </w:rPr>
              <w:t xml:space="preserve">本项目为不见面开标项目，开标阶段供应商在【供应商解密】环节必须使用</w:t>
            </w:r>
            <w:r>
              <w:rPr>
                <w:rFonts w:ascii="宋体" w:hAnsi="宋体" w:eastAsia="宋体"/>
                <w:b/>
                <w:bCs/>
                <w:sz w:val="24"/>
                <w:szCs w:val="24"/>
              </w:rPr>
              <w:t xml:space="preserve">CA</w:t>
            </w:r>
            <w:r>
              <w:rPr>
                <w:rFonts w:hint="eastAsia" w:ascii="宋体" w:hAnsi="宋体" w:eastAsia="宋体"/>
                <w:b/>
                <w:bCs/>
                <w:sz w:val="24"/>
                <w:szCs w:val="24"/>
              </w:rPr>
              <w:t xml:space="preserve">证书解密电子投标文件，如在系统规定的解密时间内未能完成解密的视为放弃投标。</w:t>
            </w:r>
            <w:r/>
          </w:p>
        </w:tc>
      </w:tr>
      <w:tr>
        <w:trPr>
          <w:jc w:val="center"/>
        </w:trPr>
        <w:tc>
          <w:tcPr>
            <w:tcW w:w="710" w:type="dxa"/>
            <w:vAlign w:val="center"/>
            <w:textDirection w:val="lrTb"/>
            <w:noWrap w:val="false"/>
          </w:tcPr>
          <w:p>
            <w:pPr>
              <w:jc w:val="center"/>
              <w:rPr>
                <w:rFonts w:ascii="宋体" w:hAnsi="宋体" w:eastAsia="宋体"/>
                <w:color w:val="000000" w:themeColor="text1"/>
                <w:sz w:val="24"/>
                <w:szCs w:val="24"/>
              </w:rPr>
            </w:pPr>
            <w:r>
              <w:rPr>
                <w:rFonts w:ascii="宋体" w:hAnsi="宋体" w:eastAsia="宋体"/>
                <w:color w:val="000000" w:themeColor="text1"/>
                <w:sz w:val="24"/>
                <w:szCs w:val="24"/>
              </w:rPr>
              <w:t xml:space="preserve">6</w:t>
            </w:r>
            <w:r/>
          </w:p>
        </w:tc>
        <w:tc>
          <w:tcPr>
            <w:tcW w:w="8921"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代理服务费在领取中标通知书时付清。</w:t>
            </w:r>
            <w:r/>
          </w:p>
          <w:p>
            <w:pPr>
              <w:rPr>
                <w:rFonts w:ascii="宋体" w:hAnsi="宋体" w:eastAsia="宋体"/>
                <w:sz w:val="24"/>
                <w:szCs w:val="24"/>
              </w:rPr>
            </w:pPr>
            <w:r>
              <w:rPr>
                <w:rFonts w:hint="eastAsia" w:ascii="宋体" w:hAnsi="宋体" w:eastAsia="宋体"/>
                <w:sz w:val="24"/>
                <w:szCs w:val="24"/>
              </w:rPr>
              <w:t xml:space="preserve">收费标准：</w:t>
            </w:r>
            <w:r/>
          </w:p>
          <w:p>
            <w:pPr>
              <w:rPr>
                <w:rFonts w:ascii="宋体" w:hAnsi="宋体" w:eastAsia="宋体"/>
                <w:sz w:val="24"/>
                <w:szCs w:val="24"/>
              </w:rPr>
            </w:pPr>
            <w:r>
              <w:rPr>
                <w:rFonts w:hint="eastAsia" w:ascii="宋体" w:hAnsi="宋体" w:eastAsia="宋体"/>
                <w:sz w:val="24"/>
                <w:szCs w:val="24"/>
              </w:rPr>
              <w:t xml:space="preserve">预算金额</w:t>
            </w:r>
            <w:r>
              <w:rPr>
                <w:rFonts w:ascii="宋体" w:hAnsi="宋体" w:eastAsia="宋体"/>
                <w:sz w:val="24"/>
                <w:szCs w:val="24"/>
              </w:rPr>
              <w:t xml:space="preserve">100万元以下部分，费率为该部分预算金额的1.5%；</w:t>
            </w:r>
            <w:r/>
          </w:p>
          <w:p>
            <w:pPr>
              <w:rPr>
                <w:rFonts w:ascii="宋体" w:hAnsi="宋体" w:eastAsia="宋体"/>
                <w:sz w:val="24"/>
                <w:szCs w:val="24"/>
              </w:rPr>
            </w:pPr>
            <w:r>
              <w:rPr>
                <w:rFonts w:hint="eastAsia" w:ascii="宋体" w:hAnsi="宋体" w:eastAsia="宋体"/>
                <w:sz w:val="24"/>
                <w:szCs w:val="24"/>
              </w:rPr>
              <w:t xml:space="preserve">预算金额</w:t>
            </w:r>
            <w:r>
              <w:rPr>
                <w:rFonts w:ascii="宋体" w:hAnsi="宋体" w:eastAsia="宋体"/>
                <w:sz w:val="24"/>
                <w:szCs w:val="24"/>
              </w:rPr>
              <w:t xml:space="preserve">100万元（含）－500万元部分，费率为该部分预算金额的1.1%；</w:t>
            </w:r>
            <w:r/>
          </w:p>
          <w:p>
            <w:pPr>
              <w:rPr>
                <w:rFonts w:ascii="宋体" w:hAnsi="宋体" w:eastAsia="宋体"/>
                <w:sz w:val="24"/>
                <w:szCs w:val="24"/>
              </w:rPr>
            </w:pPr>
            <w:r>
              <w:rPr>
                <w:rFonts w:hint="eastAsia" w:ascii="宋体" w:hAnsi="宋体" w:eastAsia="宋体"/>
                <w:sz w:val="24"/>
                <w:szCs w:val="24"/>
              </w:rPr>
              <w:t xml:space="preserve">预算金额</w:t>
            </w:r>
            <w:r>
              <w:rPr>
                <w:rFonts w:ascii="宋体" w:hAnsi="宋体" w:eastAsia="宋体"/>
                <w:sz w:val="24"/>
                <w:szCs w:val="24"/>
              </w:rPr>
              <w:t xml:space="preserve">500万元（含）-1000万元部分，费率为该部分预算金额的0.8%；</w:t>
            </w:r>
            <w:r/>
          </w:p>
          <w:p>
            <w:pPr>
              <w:rPr>
                <w:rFonts w:ascii="宋体" w:hAnsi="宋体" w:eastAsia="宋体"/>
                <w:sz w:val="24"/>
                <w:szCs w:val="24"/>
              </w:rPr>
            </w:pPr>
            <w:r>
              <w:rPr>
                <w:rFonts w:hint="eastAsia" w:ascii="宋体" w:hAnsi="宋体" w:eastAsia="宋体"/>
                <w:sz w:val="24"/>
                <w:szCs w:val="24"/>
              </w:rPr>
              <w:t xml:space="preserve">预算金额</w:t>
            </w:r>
            <w:r>
              <w:rPr>
                <w:rFonts w:ascii="宋体" w:hAnsi="宋体" w:eastAsia="宋体"/>
                <w:sz w:val="24"/>
                <w:szCs w:val="24"/>
              </w:rPr>
              <w:t xml:space="preserve">1000万元（含）-5000万元部分，费率为该部分预算金额的0.5%；</w:t>
            </w:r>
            <w:r/>
          </w:p>
          <w:p>
            <w:pPr>
              <w:widowControl/>
              <w:rPr>
                <w:rFonts w:ascii="宋体" w:hAnsi="宋体" w:eastAsia="宋体"/>
                <w:sz w:val="24"/>
                <w:szCs w:val="24"/>
              </w:rPr>
            </w:pPr>
            <w:r>
              <w:rPr>
                <w:rFonts w:hint="eastAsia" w:ascii="宋体" w:hAnsi="宋体" w:eastAsia="宋体"/>
                <w:sz w:val="24"/>
                <w:szCs w:val="24"/>
              </w:rPr>
              <w:t xml:space="preserve">说明：代理服务费以采购预算金额为基数依据，按以上规定的标准和差额定率累进法进行计算后收取。例：如合同金额为</w:t>
            </w:r>
            <w:r>
              <w:rPr>
                <w:rFonts w:ascii="宋体" w:hAnsi="宋体" w:eastAsia="宋体"/>
                <w:sz w:val="24"/>
                <w:szCs w:val="24"/>
              </w:rPr>
              <w:t xml:space="preserve">150万元，则代理服务费＝100万元以下部分×1.5%＋（150万元－100万元以下部分）×1.1%。</w:t>
            </w:r>
            <w:r/>
          </w:p>
          <w:p>
            <w:pPr>
              <w:jc w:val="left"/>
              <w:widowControl/>
              <w:rPr>
                <w:rFonts w:ascii="宋体" w:hAnsi="宋体" w:eastAsia="宋体"/>
                <w:sz w:val="24"/>
                <w:szCs w:val="24"/>
              </w:rPr>
            </w:pPr>
            <w:r>
              <w:rPr>
                <w:rFonts w:hint="eastAsia" w:ascii="宋体" w:hAnsi="宋体" w:eastAsia="宋体"/>
                <w:sz w:val="24"/>
                <w:szCs w:val="24"/>
              </w:rPr>
              <w:t xml:space="preserve">本项目代理服务费按人民币</w:t>
            </w:r>
            <w:r>
              <w:rPr>
                <w:rFonts w:ascii="宋体" w:hAnsi="宋体" w:eastAsia="宋体"/>
                <w:sz w:val="24"/>
                <w:szCs w:val="24"/>
              </w:rPr>
              <w:t xml:space="preserve">80000</w:t>
            </w:r>
            <w:r>
              <w:rPr>
                <w:rFonts w:ascii="宋体" w:hAnsi="宋体" w:eastAsia="宋体"/>
                <w:sz w:val="24"/>
                <w:szCs w:val="24"/>
              </w:rPr>
              <w:t xml:space="preserve">.00</w:t>
            </w:r>
            <w:r>
              <w:rPr>
                <w:rFonts w:hint="eastAsia" w:ascii="宋体" w:hAnsi="宋体" w:eastAsia="宋体"/>
                <w:sz w:val="24"/>
                <w:szCs w:val="24"/>
              </w:rPr>
              <w:t xml:space="preserve">元计收，代理费应包含在投标报价中。</w:t>
            </w:r>
            <w:r/>
          </w:p>
          <w:p>
            <w:pPr>
              <w:jc w:val="left"/>
              <w:rPr>
                <w:rFonts w:ascii="宋体" w:hAnsi="宋体" w:eastAsia="宋体"/>
                <w:sz w:val="24"/>
                <w:szCs w:val="24"/>
              </w:rPr>
            </w:pPr>
            <w:r>
              <w:rPr>
                <w:rFonts w:hint="eastAsia" w:ascii="宋体" w:hAnsi="宋体" w:eastAsia="宋体"/>
                <w:sz w:val="24"/>
                <w:szCs w:val="24"/>
              </w:rPr>
              <w:t xml:space="preserve">收款单位：苏州鸿鑫工程咨询有限公司</w:t>
            </w:r>
            <w:r>
              <w:rPr>
                <w:rFonts w:hint="eastAsia" w:ascii="宋体" w:hAnsi="宋体" w:eastAsia="宋体"/>
                <w:sz w:val="24"/>
                <w:szCs w:val="24"/>
              </w:rPr>
              <w:br/>
              <w:t xml:space="preserve">开户银行：苏州银行相城支行</w:t>
            </w:r>
            <w:r>
              <w:rPr>
                <w:rFonts w:hint="eastAsia" w:ascii="宋体" w:hAnsi="宋体" w:eastAsia="宋体"/>
                <w:sz w:val="24"/>
                <w:szCs w:val="24"/>
              </w:rPr>
              <w:br/>
              <w:t xml:space="preserve">银行账号：7066601071120143007269</w:t>
            </w:r>
            <w:r/>
          </w:p>
          <w:p>
            <w:pPr>
              <w:rPr>
                <w:rFonts w:ascii="宋体" w:hAnsi="宋体" w:eastAsia="宋体"/>
                <w:color w:val="000000" w:themeColor="text1"/>
                <w:sz w:val="24"/>
                <w:szCs w:val="24"/>
              </w:rPr>
            </w:pPr>
            <w:r>
              <w:rPr>
                <w:rFonts w:hint="eastAsia" w:ascii="宋体" w:hAnsi="宋体" w:eastAsia="宋体"/>
                <w:sz w:val="24"/>
                <w:szCs w:val="24"/>
              </w:rPr>
              <w:t xml:space="preserve">供应商缴纳代理服务费时，如需增值税专用发票的，则须提供有关信息资料，具体要求详见第二章投标人须知。</w:t>
            </w:r>
            <w:r/>
          </w:p>
        </w:tc>
      </w:tr>
      <w:tr>
        <w:trPr>
          <w:jc w:val="center"/>
          <w:trHeight w:val="413"/>
        </w:trPr>
        <w:tc>
          <w:tcPr>
            <w:tcW w:w="710" w:type="dxa"/>
            <w:vAlign w:val="center"/>
            <w:textDirection w:val="lrTb"/>
            <w:noWrap w:val="false"/>
          </w:tcPr>
          <w:p>
            <w:pPr>
              <w:jc w:val="center"/>
              <w:rPr>
                <w:rFonts w:ascii="宋体" w:hAnsi="宋体" w:eastAsia="宋体"/>
                <w:color w:val="000000" w:themeColor="text1"/>
                <w:sz w:val="24"/>
                <w:szCs w:val="24"/>
              </w:rPr>
            </w:pPr>
            <w:r>
              <w:rPr>
                <w:rFonts w:ascii="宋体" w:hAnsi="宋体" w:eastAsia="宋体"/>
                <w:color w:val="000000" w:themeColor="text1"/>
                <w:sz w:val="24"/>
                <w:szCs w:val="24"/>
              </w:rPr>
              <w:t xml:space="preserve">7</w:t>
            </w:r>
            <w:r/>
          </w:p>
        </w:tc>
        <w:tc>
          <w:tcPr>
            <w:tcW w:w="8921" w:type="dxa"/>
            <w:vAlign w:val="center"/>
            <w:textDirection w:val="lrTb"/>
            <w:noWrap w:val="false"/>
          </w:tcPr>
          <w:p>
            <w:pPr>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苏州市政府采购管理监督电话：</w:t>
            </w:r>
            <w:r>
              <w:rPr>
                <w:rFonts w:ascii="宋体" w:hAnsi="宋体" w:eastAsia="宋体"/>
                <w:color w:val="000000" w:themeColor="text1"/>
                <w:sz w:val="24"/>
                <w:szCs w:val="24"/>
              </w:rPr>
              <w:t xml:space="preserve">0512-68728409</w:t>
            </w:r>
            <w:r>
              <w:rPr>
                <w:rFonts w:ascii="宋体" w:hAnsi="宋体" w:eastAsia="宋体"/>
                <w:color w:val="000000" w:themeColor="text1"/>
                <w:sz w:val="24"/>
                <w:szCs w:val="24"/>
              </w:rPr>
              <w:t xml:space="preserve">。</w:t>
            </w:r>
            <w:r/>
          </w:p>
        </w:tc>
      </w:tr>
    </w:tbl>
    <w:p>
      <w:pPr>
        <w:jc w:val="left"/>
        <w:widowControl/>
        <w:rPr>
          <w:rFonts w:ascii="宋体" w:hAnsi="宋体" w:eastAsia="宋体"/>
          <w:color w:val="000000" w:themeColor="text1"/>
          <w:sz w:val="52"/>
          <w:szCs w:val="52"/>
        </w:rPr>
      </w:pPr>
      <w:r>
        <w:rPr>
          <w:rFonts w:ascii="宋体" w:hAnsi="宋体" w:eastAsia="宋体"/>
          <w:color w:val="000000" w:themeColor="text1"/>
          <w:sz w:val="52"/>
          <w:szCs w:val="52"/>
        </w:rPr>
        <w:br w:type="page" w:clear="all"/>
      </w:r>
      <w:r/>
    </w:p>
    <w:p>
      <w:pPr>
        <w:jc w:val="center"/>
        <w:tabs>
          <w:tab w:val="left" w:pos="315" w:leader="none"/>
          <w:tab w:val="center" w:pos="4153" w:leader="none"/>
        </w:tabs>
        <w:rPr>
          <w:rFonts w:ascii="宋体" w:hAnsi="宋体" w:eastAsia="宋体"/>
          <w:b/>
          <w:sz w:val="52"/>
          <w:szCs w:val="52"/>
        </w:rPr>
      </w:pPr>
      <w:r>
        <w:rPr>
          <w:rFonts w:hint="eastAsia" w:ascii="宋体" w:hAnsi="宋体" w:eastAsia="宋体"/>
          <w:b/>
          <w:sz w:val="52"/>
          <w:szCs w:val="52"/>
        </w:rPr>
        <w:t xml:space="preserve">目    录</w:t>
      </w:r>
      <w:r/>
    </w:p>
    <w:p>
      <w:pPr>
        <w:jc w:val="center"/>
        <w:tabs>
          <w:tab w:val="left" w:pos="315" w:leader="none"/>
          <w:tab w:val="center" w:pos="4153" w:leader="none"/>
        </w:tabs>
        <w:rPr>
          <w:rFonts w:ascii="宋体" w:hAnsi="宋体" w:eastAsia="宋体"/>
          <w:b/>
          <w:sz w:val="52"/>
          <w:szCs w:val="52"/>
        </w:rPr>
      </w:pPr>
      <w:r>
        <w:rPr>
          <w:rFonts w:ascii="宋体" w:hAnsi="宋体" w:eastAsia="宋体"/>
          <w:b/>
          <w:sz w:val="52"/>
          <w:szCs w:val="52"/>
        </w:rPr>
      </w:r>
      <w:r/>
    </w:p>
    <w:p>
      <w:pPr>
        <w:jc w:val="left"/>
        <w:spacing w:after="240" w:line="360" w:lineRule="auto"/>
        <w:tabs>
          <w:tab w:val="right" w:pos="8302" w:leader="dot"/>
        </w:tabs>
        <w:rPr>
          <w:rFonts w:ascii="宋体" w:hAnsi="宋体" w:eastAsia="宋体"/>
          <w:sz w:val="36"/>
          <w:szCs w:val="22"/>
        </w:rPr>
      </w:pPr>
      <w:r>
        <w:rPr>
          <w:rFonts w:hint="eastAsia" w:ascii="宋体" w:hAnsi="宋体" w:eastAsia="宋体"/>
          <w:sz w:val="36"/>
          <w:szCs w:val="22"/>
        </w:rPr>
        <w:t xml:space="preserve">第一章  招标公告</w:t>
      </w:r>
      <w:r/>
    </w:p>
    <w:p>
      <w:pPr>
        <w:jc w:val="left"/>
        <w:spacing w:after="240" w:line="360" w:lineRule="auto"/>
        <w:tabs>
          <w:tab w:val="right" w:pos="8302" w:leader="dot"/>
        </w:tabs>
        <w:rPr>
          <w:rFonts w:ascii="宋体" w:hAnsi="宋体" w:eastAsia="宋体"/>
          <w:sz w:val="36"/>
          <w:szCs w:val="22"/>
        </w:rPr>
      </w:pPr>
      <w:r>
        <w:rPr>
          <w:rFonts w:hint="eastAsia" w:ascii="宋体" w:hAnsi="宋体" w:eastAsia="宋体"/>
          <w:sz w:val="36"/>
          <w:szCs w:val="22"/>
        </w:rPr>
        <w:t xml:space="preserve">第二章  投标人须知</w:t>
      </w:r>
      <w:r/>
    </w:p>
    <w:p>
      <w:pPr>
        <w:jc w:val="left"/>
        <w:spacing w:after="240" w:line="360" w:lineRule="auto"/>
        <w:tabs>
          <w:tab w:val="right" w:pos="8302" w:leader="dot"/>
        </w:tabs>
        <w:rPr>
          <w:rFonts w:ascii="宋体" w:hAnsi="宋体" w:eastAsia="宋体"/>
          <w:sz w:val="36"/>
          <w:szCs w:val="22"/>
        </w:rPr>
      </w:pPr>
      <w:r>
        <w:rPr>
          <w:rFonts w:hint="eastAsia" w:ascii="宋体" w:hAnsi="宋体" w:eastAsia="宋体"/>
          <w:sz w:val="36"/>
          <w:szCs w:val="22"/>
        </w:rPr>
        <w:t xml:space="preserve">第三章  投标文件格式</w:t>
      </w:r>
      <w:r/>
    </w:p>
    <w:p>
      <w:pPr>
        <w:jc w:val="left"/>
        <w:spacing w:after="240" w:line="360" w:lineRule="auto"/>
        <w:tabs>
          <w:tab w:val="right" w:pos="8302" w:leader="dot"/>
        </w:tabs>
        <w:rPr>
          <w:rFonts w:ascii="宋体" w:hAnsi="宋体" w:eastAsia="宋体"/>
          <w:sz w:val="36"/>
          <w:szCs w:val="22"/>
        </w:rPr>
      </w:pPr>
      <w:r>
        <w:rPr>
          <w:rFonts w:hint="eastAsia" w:ascii="宋体" w:hAnsi="宋体" w:eastAsia="宋体"/>
          <w:sz w:val="36"/>
          <w:szCs w:val="22"/>
        </w:rPr>
        <w:t xml:space="preserve">第四章  招标书</w:t>
      </w:r>
      <w:r/>
    </w:p>
    <w:p>
      <w:pPr>
        <w:jc w:val="left"/>
        <w:spacing w:after="240" w:line="360" w:lineRule="auto"/>
        <w:tabs>
          <w:tab w:val="right" w:pos="8302" w:leader="dot"/>
        </w:tabs>
        <w:rPr>
          <w:rFonts w:ascii="宋体" w:hAnsi="宋体" w:eastAsia="宋体"/>
          <w:sz w:val="36"/>
          <w:szCs w:val="22"/>
        </w:rPr>
      </w:pPr>
      <w:r>
        <w:rPr>
          <w:rFonts w:hint="eastAsia" w:ascii="宋体" w:hAnsi="宋体" w:eastAsia="宋体"/>
          <w:sz w:val="36"/>
          <w:szCs w:val="22"/>
        </w:rPr>
        <w:t xml:space="preserve">第五章  合同主要条款</w:t>
      </w:r>
      <w:r/>
    </w:p>
    <w:p>
      <w:pPr>
        <w:jc w:val="left"/>
        <w:spacing w:after="240" w:line="360" w:lineRule="auto"/>
        <w:tabs>
          <w:tab w:val="right" w:pos="8302" w:leader="dot"/>
        </w:tabs>
        <w:rPr>
          <w:rFonts w:ascii="宋体" w:hAnsi="宋体" w:eastAsia="宋体"/>
          <w:sz w:val="36"/>
          <w:szCs w:val="22"/>
        </w:rPr>
      </w:pPr>
      <w:r>
        <w:rPr>
          <w:rFonts w:hint="eastAsia" w:ascii="宋体" w:hAnsi="宋体" w:eastAsia="宋体"/>
          <w:sz w:val="36"/>
          <w:szCs w:val="22"/>
        </w:rPr>
        <w:t xml:space="preserve">第六章  评分标准</w:t>
      </w:r>
      <w:r/>
    </w:p>
    <w:p>
      <w:pPr>
        <w:pStyle w:val="737"/>
        <w:ind w:firstLine="0"/>
        <w:jc w:val="both"/>
        <w:tabs>
          <w:tab w:val="right" w:pos="9032" w:leader="none"/>
        </w:tabs>
        <w:rPr>
          <w:rFonts w:ascii="宋体" w:hAnsi="宋体" w:eastAsia="宋体"/>
          <w:b/>
          <w:color w:val="000000" w:themeColor="text1"/>
          <w:sz w:val="32"/>
        </w:rPr>
      </w:pPr>
      <w:r>
        <w:rPr>
          <w:rFonts w:ascii="宋体" w:hAnsi="宋体" w:eastAsia="宋体"/>
          <w:b/>
          <w:color w:val="000000" w:themeColor="text1"/>
          <w:sz w:val="32"/>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tabs>
          <w:tab w:val="left" w:pos="2070" w:leader="none"/>
        </w:tabs>
      </w:pPr>
      <w:r>
        <w:tab/>
      </w:r>
      <w:r/>
    </w:p>
    <w:p>
      <w:pPr>
        <w:pStyle w:val="737"/>
        <w:ind w:firstLine="0"/>
        <w:jc w:val="both"/>
        <w:tabs>
          <w:tab w:val="right" w:pos="9032" w:leader="none"/>
        </w:tabs>
        <w:rPr>
          <w:rFonts w:ascii="宋体" w:hAnsi="宋体" w:eastAsia="宋体"/>
          <w:b/>
          <w:color w:val="000000" w:themeColor="text1"/>
          <w:sz w:val="32"/>
          <w:szCs w:val="32"/>
        </w:rPr>
      </w:pPr>
      <w:r>
        <w:rPr>
          <w:rFonts w:ascii="宋体" w:hAnsi="宋体" w:eastAsia="宋体"/>
          <w:b/>
          <w:color w:val="000000" w:themeColor="text1"/>
          <w:sz w:val="32"/>
        </w:rPr>
        <w:tab/>
      </w:r>
      <w:r/>
    </w:p>
    <w:p>
      <w:pPr>
        <w:rPr>
          <w:rFonts w:ascii="宋体" w:hAnsi="宋体" w:eastAsia="宋体"/>
          <w:b/>
          <w:color w:val="000000" w:themeColor="text1"/>
          <w:sz w:val="32"/>
          <w:szCs w:val="32"/>
        </w:rPr>
      </w:pPr>
      <w:r>
        <w:rPr>
          <w:rFonts w:ascii="宋体" w:hAnsi="宋体" w:eastAsia="宋体"/>
          <w:b/>
          <w:color w:val="000000" w:themeColor="text1"/>
          <w:sz w:val="32"/>
          <w:szCs w:val="32"/>
        </w:rPr>
      </w:r>
      <w:r/>
    </w:p>
    <w:p>
      <w:pPr>
        <w:rPr>
          <w:rFonts w:ascii="宋体" w:hAnsi="宋体" w:eastAsia="宋体"/>
          <w:color w:val="000000" w:themeColor="text1"/>
          <w:sz w:val="32"/>
          <w:szCs w:val="32"/>
        </w:rPr>
      </w:pPr>
      <w:r>
        <w:rPr>
          <w:rFonts w:ascii="宋体" w:hAnsi="宋体" w:eastAsia="宋体"/>
          <w:color w:val="000000" w:themeColor="text1"/>
          <w:sz w:val="32"/>
          <w:szCs w:val="32"/>
        </w:rPr>
      </w:r>
      <w:r/>
    </w:p>
    <w:p>
      <w:pPr>
        <w:pStyle w:val="700"/>
        <w:jc w:val="center"/>
        <w:rPr>
          <w:rFonts w:ascii="宋体" w:hAnsi="宋体" w:eastAsia="宋体"/>
          <w:color w:val="000000" w:themeColor="text1"/>
          <w:sz w:val="52"/>
        </w:rPr>
      </w:pPr>
      <w:r/>
      <w:bookmarkStart w:id="0" w:name="_Toc50373295"/>
      <w:r/>
      <w:r/>
    </w:p>
    <w:p>
      <w:pPr>
        <w:pStyle w:val="700"/>
        <w:jc w:val="center"/>
        <w:rPr>
          <w:rFonts w:ascii="宋体" w:hAnsi="宋体" w:eastAsia="宋体"/>
          <w:color w:val="000000" w:themeColor="text1"/>
          <w:sz w:val="52"/>
        </w:rPr>
      </w:pPr>
      <w:r>
        <w:rPr>
          <w:rFonts w:ascii="宋体" w:hAnsi="宋体" w:eastAsia="宋体"/>
          <w:color w:val="000000" w:themeColor="text1"/>
          <w:sz w:val="52"/>
        </w:rPr>
      </w:r>
      <w:r/>
    </w:p>
    <w:p>
      <w:pPr>
        <w:pStyle w:val="700"/>
        <w:jc w:val="center"/>
        <w:rPr>
          <w:rFonts w:ascii="宋体" w:hAnsi="宋体" w:eastAsia="宋体"/>
          <w:color w:val="000000" w:themeColor="text1"/>
          <w:sz w:val="52"/>
        </w:rPr>
      </w:pPr>
      <w:r>
        <w:rPr>
          <w:rFonts w:hint="eastAsia" w:ascii="宋体" w:hAnsi="宋体" w:eastAsia="宋体"/>
          <w:color w:val="000000" w:themeColor="text1"/>
          <w:sz w:val="52"/>
        </w:rPr>
        <w:t xml:space="preserve">第一章</w:t>
      </w:r>
      <w:bookmarkEnd w:id="0"/>
      <w:r>
        <w:rPr>
          <w:rFonts w:hint="eastAsia" w:ascii="宋体" w:hAnsi="宋体" w:eastAsia="宋体"/>
          <w:color w:val="000000" w:themeColor="text1"/>
          <w:sz w:val="52"/>
        </w:rPr>
        <w:t xml:space="preserve">招标公告</w:t>
      </w:r>
      <w:r/>
    </w:p>
    <w:p>
      <w:pPr>
        <w:spacing w:line="360" w:lineRule="auto"/>
        <w:rPr>
          <w:rFonts w:ascii="宋体" w:hAnsi="宋体" w:eastAsia="宋体"/>
          <w:color w:val="000000" w:themeColor="text1"/>
          <w:sz w:val="24"/>
          <w:szCs w:val="24"/>
          <w:u w:val="single"/>
        </w:rPr>
      </w:pPr>
      <w:r>
        <w:rPr>
          <w:rFonts w:ascii="宋体" w:hAnsi="宋体" w:eastAsia="宋体"/>
          <w:color w:val="000000" w:themeColor="text1"/>
        </w:rPr>
        <w:br w:type="page" w:clear="all"/>
      </w:r>
      <w:r/>
    </w:p>
    <w:p>
      <w:pPr>
        <w:jc w:val="left"/>
        <w:spacing w:line="360" w:lineRule="auto"/>
        <w:shd w:val="clear" w:color="auto" w:fill="ffffff"/>
        <w:widowControl/>
        <w:rPr>
          <w:rFonts w:ascii="宋体" w:hAnsi="宋体" w:eastAsia="宋体" w:cs="宋体"/>
          <w:sz w:val="24"/>
          <w:szCs w:val="24"/>
        </w:rPr>
        <w:pBdr>
          <w:top w:val="single" w:color="auto" w:sz="8" w:space="1"/>
          <w:left w:val="single" w:color="auto" w:sz="8" w:space="4"/>
          <w:bottom w:val="single" w:color="auto" w:sz="8" w:space="1"/>
          <w:right w:val="single" w:color="auto" w:sz="8" w:space="4"/>
        </w:pBdr>
      </w:pPr>
      <w:r>
        <w:rPr>
          <w:rFonts w:hint="eastAsia" w:ascii="宋体" w:hAnsi="宋体" w:eastAsia="宋体" w:cs="宋体"/>
          <w:sz w:val="24"/>
          <w:szCs w:val="24"/>
          <w:shd w:val="clear" w:color="auto" w:fill="ffffff"/>
        </w:rPr>
        <w:t xml:space="preserve">项目概况</w:t>
      </w:r>
      <w:r/>
    </w:p>
    <w:p>
      <w:pPr>
        <w:ind w:firstLine="480"/>
        <w:jc w:val="left"/>
        <w:spacing w:line="360" w:lineRule="auto"/>
        <w:shd w:val="clear" w:color="auto" w:fill="ffffff"/>
        <w:widowControl/>
        <w:rPr>
          <w:rFonts w:ascii="宋体" w:hAnsi="宋体" w:eastAsia="宋体" w:cs="宋体"/>
          <w:sz w:val="24"/>
          <w:szCs w:val="24"/>
        </w:rPr>
        <w:pBdr>
          <w:top w:val="single" w:color="auto" w:sz="8" w:space="1"/>
          <w:left w:val="single" w:color="auto" w:sz="8" w:space="4"/>
          <w:bottom w:val="single" w:color="auto" w:sz="8" w:space="1"/>
          <w:right w:val="single" w:color="auto" w:sz="8" w:space="4"/>
        </w:pBdr>
      </w:pPr>
      <w:r>
        <w:rPr>
          <w:rFonts w:hint="eastAsia" w:ascii="宋体" w:hAnsi="宋体" w:eastAsia="宋体" w:cs="宋体"/>
          <w:sz w:val="24"/>
          <w:szCs w:val="24"/>
          <w:u w:val="single"/>
          <w:shd w:val="clear" w:color="auto" w:fill="ffffff"/>
        </w:rPr>
        <w:t xml:space="preserve">2026-2027年度市政设施维护服务项目（桥梁）</w:t>
      </w:r>
      <w:r>
        <w:rPr>
          <w:rFonts w:hint="eastAsia" w:ascii="宋体" w:hAnsi="宋体" w:eastAsia="宋体" w:cs="宋体"/>
          <w:sz w:val="24"/>
          <w:szCs w:val="24"/>
          <w:shd w:val="clear" w:color="auto" w:fill="ffffff"/>
        </w:rPr>
        <w:t xml:space="preserve">招标项目的潜在投标人应在</w:t>
      </w:r>
      <w:r>
        <w:rPr>
          <w:rFonts w:hint="cs" w:ascii="宋体" w:hAnsi="宋体" w:eastAsia="宋体" w:cs="宋体"/>
          <w:sz w:val="24"/>
          <w:szCs w:val="24"/>
          <w:u w:val="single"/>
          <w:shd w:val="clear" w:color="auto" w:fill="ffffff"/>
        </w:rPr>
        <w:t xml:space="preserve">“</w:t>
      </w:r>
      <w:r>
        <w:rPr>
          <w:rFonts w:hint="eastAsia" w:ascii="宋体" w:hAnsi="宋体" w:eastAsia="宋体" w:cs="宋体"/>
          <w:sz w:val="24"/>
          <w:szCs w:val="24"/>
          <w:u w:val="single"/>
          <w:shd w:val="clear" w:color="auto" w:fill="ffffff"/>
        </w:rPr>
        <w:t xml:space="preserve">苏</w:t>
      </w:r>
      <w:r>
        <w:rPr>
          <w:rFonts w:hint="eastAsia" w:ascii="宋体" w:hAnsi="宋体" w:eastAsia="宋体" w:cs="宋体"/>
          <w:sz w:val="24"/>
          <w:szCs w:val="24"/>
          <w:u w:val="single"/>
          <w:shd w:val="clear" w:color="auto" w:fill="ffffff"/>
        </w:rPr>
        <w:t xml:space="preserve">采云</w:t>
      </w:r>
      <w:r>
        <w:rPr>
          <w:rFonts w:hint="cs" w:ascii="宋体" w:hAnsi="宋体" w:eastAsia="宋体" w:cs="宋体"/>
          <w:sz w:val="24"/>
          <w:szCs w:val="24"/>
          <w:u w:val="single"/>
          <w:shd w:val="clear" w:color="auto" w:fill="ffffff"/>
        </w:rPr>
        <w:t xml:space="preserve">”</w:t>
      </w:r>
      <w:r>
        <w:rPr>
          <w:rFonts w:hint="eastAsia" w:ascii="宋体" w:hAnsi="宋体" w:eastAsia="宋体" w:cs="宋体"/>
          <w:sz w:val="24"/>
          <w:szCs w:val="24"/>
          <w:u w:val="single"/>
          <w:shd w:val="clear" w:color="auto" w:fill="ffffff"/>
        </w:rPr>
        <w:t xml:space="preserve">系统（网址：</w:t>
      </w:r>
      <w:r>
        <w:rPr>
          <w:rFonts w:ascii="宋体" w:hAnsi="宋体" w:eastAsia="宋体" w:cs="宋体"/>
          <w:sz w:val="24"/>
          <w:szCs w:val="24"/>
          <w:u w:val="single"/>
          <w:shd w:val="clear" w:color="auto" w:fill="ffffff"/>
        </w:rPr>
        <w:t xml:space="preserve">http://jszfcg.jsc</w:t>
      </w:r>
      <w:r>
        <w:rPr>
          <w:rFonts w:ascii="宋体" w:hAnsi="宋体" w:eastAsia="宋体" w:cs="宋体"/>
          <w:sz w:val="24"/>
          <w:szCs w:val="24"/>
          <w:u w:val="single"/>
          <w:shd w:val="clear" w:color="auto" w:fill="ffffff"/>
        </w:rPr>
        <w:t xml:space="preserve">zt.cn/</w:t>
      </w:r>
      <w:r>
        <w:rPr>
          <w:rFonts w:hint="eastAsia" w:ascii="宋体" w:hAnsi="宋体" w:eastAsia="宋体" w:cs="宋体"/>
          <w:sz w:val="24"/>
          <w:szCs w:val="24"/>
          <w:u w:val="single"/>
          <w:shd w:val="clear" w:color="auto" w:fill="ffffff"/>
        </w:rPr>
        <w:t xml:space="preserve">）获取招标文件，并于</w:t>
      </w:r>
      <w:r>
        <w:rPr>
          <w:rFonts w:ascii="宋体" w:hAnsi="宋体" w:eastAsia="宋体" w:cs="宋体"/>
          <w:sz w:val="24"/>
          <w:szCs w:val="24"/>
          <w:u w:val="single"/>
          <w:shd w:val="clear" w:color="auto" w:fill="ffffff"/>
        </w:rPr>
        <w:t xml:space="preserve">2025</w:t>
      </w:r>
      <w:r>
        <w:rPr>
          <w:rFonts w:hint="eastAsia" w:ascii="宋体" w:hAnsi="宋体" w:eastAsia="宋体" w:cs="宋体"/>
          <w:sz w:val="24"/>
          <w:szCs w:val="24"/>
          <w:u w:val="single"/>
          <w:shd w:val="clear" w:color="auto" w:fill="ffffff"/>
        </w:rPr>
        <w:t xml:space="preserve">年</w:t>
      </w:r>
      <w:r>
        <w:rPr>
          <w:rFonts w:ascii="宋体" w:hAnsi="宋体" w:eastAsia="宋体" w:cs="宋体"/>
          <w:sz w:val="24"/>
          <w:szCs w:val="24"/>
          <w:u w:val="single"/>
          <w:shd w:val="clear" w:color="auto" w:fill="ffffff"/>
        </w:rPr>
        <w:t xml:space="preserve">12</w:t>
      </w:r>
      <w:r>
        <w:rPr>
          <w:rFonts w:hint="eastAsia" w:ascii="宋体" w:hAnsi="宋体" w:eastAsia="宋体" w:cs="宋体"/>
          <w:sz w:val="24"/>
          <w:szCs w:val="24"/>
          <w:u w:val="single"/>
          <w:shd w:val="clear" w:color="auto" w:fill="ffffff"/>
        </w:rPr>
        <w:t xml:space="preserve">月16日</w:t>
      </w:r>
      <w:r>
        <w:rPr>
          <w:rFonts w:ascii="宋体" w:hAnsi="宋体" w:eastAsia="宋体" w:cs="宋体"/>
          <w:sz w:val="24"/>
          <w:szCs w:val="24"/>
          <w:u w:val="single"/>
          <w:shd w:val="clear" w:color="auto" w:fill="ffffff"/>
        </w:rPr>
        <w:t xml:space="preserve">09</w:t>
      </w:r>
      <w:r>
        <w:rPr>
          <w:rFonts w:hint="eastAsia" w:ascii="宋体" w:hAnsi="宋体" w:eastAsia="宋体" w:cs="宋体"/>
          <w:sz w:val="24"/>
          <w:szCs w:val="24"/>
          <w:u w:val="single"/>
          <w:shd w:val="clear" w:color="auto" w:fill="ffffff"/>
        </w:rPr>
        <w:t xml:space="preserve">点</w:t>
      </w:r>
      <w:r>
        <w:rPr>
          <w:rFonts w:ascii="宋体" w:hAnsi="宋体" w:eastAsia="宋体" w:cs="宋体"/>
          <w:sz w:val="24"/>
          <w:szCs w:val="24"/>
          <w:u w:val="single"/>
          <w:shd w:val="clear" w:color="auto" w:fill="ffffff"/>
        </w:rPr>
        <w:t xml:space="preserve">30</w:t>
      </w:r>
      <w:r>
        <w:rPr>
          <w:rFonts w:hint="eastAsia" w:ascii="宋体" w:hAnsi="宋体" w:eastAsia="宋体" w:cs="宋体"/>
          <w:sz w:val="24"/>
          <w:szCs w:val="24"/>
          <w:u w:val="single"/>
          <w:shd w:val="clear" w:color="auto" w:fill="ffffff"/>
        </w:rPr>
        <w:t xml:space="preserve">分（北京时间）前递交</w:t>
      </w:r>
      <w:r>
        <w:rPr>
          <w:rFonts w:hint="eastAsia" w:ascii="宋体" w:hAnsi="宋体" w:eastAsia="宋体" w:cs="宋体"/>
          <w:sz w:val="24"/>
          <w:szCs w:val="24"/>
          <w:u w:val="single"/>
          <w:shd w:val="clear" w:color="auto" w:fill="ffffff"/>
        </w:rPr>
        <w:t xml:space="preserve">投标文件</w:t>
      </w:r>
      <w:r>
        <w:rPr>
          <w:rFonts w:hint="eastAsia" w:ascii="宋体" w:hAnsi="宋体" w:eastAsia="宋体" w:cs="宋体"/>
          <w:sz w:val="24"/>
          <w:szCs w:val="24"/>
          <w:shd w:val="clear" w:color="auto" w:fill="ffffff"/>
        </w:rPr>
        <w:t xml:space="preserve">。</w:t>
      </w:r>
      <w:r/>
    </w:p>
    <w:p>
      <w:pPr>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b/>
          <w:sz w:val="24"/>
          <w:szCs w:val="24"/>
          <w:shd w:val="clear" w:color="auto" w:fill="ffffff"/>
        </w:rPr>
        <w:t xml:space="preserve">一、项目基本情况</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1、项目编号：</w:t>
      </w:r>
      <w:r>
        <w:rPr>
          <w:rFonts w:hint="eastAsia" w:ascii="宋体" w:hAnsi="宋体" w:eastAsia="宋体" w:cs="宋体"/>
          <w:sz w:val="24"/>
          <w:szCs w:val="24"/>
          <w:shd w:val="clear" w:color="auto" w:fill="ffffff"/>
        </w:rPr>
        <w:t xml:space="preserve">JSZC-320508-SZHX-G2025-0051</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2、项目名称：</w:t>
      </w:r>
      <w:r>
        <w:rPr>
          <w:rFonts w:hint="eastAsia" w:ascii="宋体" w:hAnsi="宋体" w:eastAsia="宋体" w:cs="宋体"/>
          <w:sz w:val="24"/>
          <w:szCs w:val="24"/>
          <w:shd w:val="clear" w:color="auto" w:fill="ffffff"/>
        </w:rPr>
        <w:t xml:space="preserve">2026-2027年度市政设施维护服务项目（桥梁）</w:t>
      </w:r>
      <w:r/>
    </w:p>
    <w:p>
      <w:pPr>
        <w:ind w:firstLine="482"/>
        <w:spacing w:line="360" w:lineRule="auto"/>
        <w:tabs>
          <w:tab w:val="left" w:pos="360" w:leader="none"/>
          <w:tab w:val="left" w:pos="420" w:leader="none"/>
          <w:tab w:val="left" w:pos="540" w:leader="none"/>
          <w:tab w:val="left" w:pos="720" w:leader="none"/>
          <w:tab w:val="left" w:pos="993"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3、预算金额：人民币</w:t>
      </w:r>
      <w:r>
        <w:rPr>
          <w:rFonts w:hint="eastAsia" w:ascii="宋体" w:hAnsi="宋体" w:eastAsia="宋体" w:cs="宋体"/>
          <w:sz w:val="24"/>
          <w:szCs w:val="24"/>
          <w:shd w:val="clear" w:color="auto" w:fill="ffffff"/>
        </w:rPr>
        <w:t xml:space="preserve">壹仟陆佰贰拾陆万元</w:t>
      </w:r>
      <w:r>
        <w:rPr>
          <w:rFonts w:hint="eastAsia" w:ascii="宋体" w:hAnsi="宋体" w:eastAsia="宋体" w:cs="宋体"/>
          <w:sz w:val="24"/>
          <w:szCs w:val="24"/>
          <w:shd w:val="clear" w:color="auto" w:fill="ffffff"/>
        </w:rPr>
        <w:t xml:space="preserve">整（￥：</w:t>
      </w:r>
      <w:r>
        <w:rPr>
          <w:rFonts w:ascii="宋体" w:hAnsi="宋体" w:eastAsia="宋体" w:cs="宋体"/>
          <w:sz w:val="24"/>
          <w:szCs w:val="24"/>
          <w:shd w:val="clear" w:color="auto" w:fill="ffffff"/>
        </w:rPr>
        <w:t xml:space="preserve">16260000</w:t>
      </w:r>
      <w:r>
        <w:rPr>
          <w:rFonts w:ascii="宋体" w:hAnsi="宋体" w:eastAsia="宋体" w:cs="宋体"/>
          <w:sz w:val="24"/>
          <w:szCs w:val="24"/>
          <w:shd w:val="clear" w:color="auto" w:fill="ffffff"/>
        </w:rPr>
        <w:t xml:space="preserve">.00</w:t>
      </w:r>
      <w:r>
        <w:rPr>
          <w:rFonts w:hint="eastAsia" w:ascii="宋体" w:hAnsi="宋体" w:eastAsia="宋体" w:cs="宋体"/>
          <w:sz w:val="24"/>
          <w:szCs w:val="24"/>
          <w:shd w:val="clear" w:color="auto" w:fill="ffffff"/>
        </w:rPr>
        <w:t xml:space="preserve">元）</w:t>
      </w:r>
      <w:r/>
    </w:p>
    <w:p>
      <w:pPr>
        <w:ind w:firstLine="482"/>
        <w:spacing w:line="360" w:lineRule="auto"/>
        <w:tabs>
          <w:tab w:val="left" w:pos="360" w:leader="none"/>
          <w:tab w:val="left" w:pos="420" w:leader="none"/>
          <w:tab w:val="left" w:pos="540" w:leader="none"/>
          <w:tab w:val="left" w:pos="720" w:leader="none"/>
          <w:tab w:val="left" w:pos="993" w:leader="none"/>
        </w:tabs>
        <w:rPr>
          <w:rFonts w:ascii="宋体" w:hAnsi="宋体" w:eastAsia="宋体"/>
          <w:sz w:val="24"/>
          <w:szCs w:val="24"/>
        </w:rPr>
      </w:pPr>
      <w:r>
        <w:rPr>
          <w:rFonts w:hint="eastAsia" w:ascii="宋体" w:hAnsi="宋体" w:eastAsia="宋体" w:cs="宋体"/>
          <w:sz w:val="24"/>
          <w:szCs w:val="24"/>
          <w:shd w:val="clear" w:color="auto" w:fill="ffffff"/>
        </w:rPr>
        <w:t xml:space="preserve">4、</w:t>
      </w:r>
      <w:r>
        <w:rPr>
          <w:rFonts w:hint="eastAsia" w:ascii="宋体" w:hAnsi="宋体" w:eastAsia="宋体"/>
          <w:bCs/>
          <w:sz w:val="24"/>
          <w:szCs w:val="24"/>
        </w:rPr>
        <w:t xml:space="preserve">最高限价：</w:t>
      </w:r>
      <w:r>
        <w:rPr>
          <w:rFonts w:hint="eastAsia" w:ascii="宋体" w:hAnsi="宋体" w:eastAsia="宋体" w:cs="宋体"/>
          <w:sz w:val="24"/>
          <w:szCs w:val="24"/>
          <w:shd w:val="clear" w:color="auto" w:fill="ffffff"/>
        </w:rPr>
        <w:t xml:space="preserve">人民币</w:t>
      </w:r>
      <w:r>
        <w:rPr>
          <w:rFonts w:hint="eastAsia" w:ascii="宋体" w:hAnsi="宋体" w:eastAsia="宋体" w:cs="宋体"/>
          <w:sz w:val="24"/>
          <w:szCs w:val="24"/>
          <w:shd w:val="clear" w:color="auto" w:fill="ffffff"/>
        </w:rPr>
        <w:t xml:space="preserve">壹仟陆佰贰拾伍万玖仟玖佰捌拾柒元壹角壹分（￥：16259987.11元）</w:t>
      </w:r>
      <w:r>
        <w:rPr>
          <w:rFonts w:hint="eastAsia" w:ascii="宋体" w:hAnsi="宋体" w:eastAsia="宋体"/>
          <w:sz w:val="24"/>
          <w:szCs w:val="24"/>
        </w:rPr>
        <w:t xml:space="preserve">，</w:t>
      </w:r>
      <w:r>
        <w:rPr>
          <w:rFonts w:hint="eastAsia" w:ascii="宋体" w:hAnsi="宋体" w:eastAsia="宋体"/>
          <w:sz w:val="24"/>
          <w:szCs w:val="24"/>
        </w:rPr>
        <w:t xml:space="preserve">投标报价高于最高限价或投标报价中各个分项清单单价的报价高于最高限价单价的为无效投标</w:t>
      </w:r>
      <w:r>
        <w:rPr>
          <w:rFonts w:hint="eastAsia" w:ascii="宋体" w:hAnsi="宋体" w:eastAsia="宋体"/>
          <w:sz w:val="24"/>
          <w:szCs w:val="24"/>
        </w:rPr>
        <w:t xml:space="preserve">。</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t xml:space="preserve">5</w:t>
      </w:r>
      <w:r>
        <w:rPr>
          <w:rFonts w:hint="eastAsia" w:ascii="宋体" w:hAnsi="宋体" w:eastAsia="宋体" w:cs="宋体"/>
          <w:sz w:val="24"/>
          <w:szCs w:val="24"/>
          <w:shd w:val="clear" w:color="auto" w:fill="ffffff"/>
        </w:rPr>
        <w:t xml:space="preserve">、采购需求：</w:t>
      </w:r>
      <w:r/>
    </w:p>
    <w:p>
      <w:pPr>
        <w:ind w:firstLine="480"/>
        <w:jc w:val="left"/>
        <w:spacing w:line="360" w:lineRule="auto"/>
        <w:shd w:val="clear" w:color="auto" w:fill="ffffff"/>
        <w:widowControl/>
        <w:rPr>
          <w:rFonts w:ascii="宋体" w:hAnsi="宋体" w:eastAsia="宋体" w:cs="宋体"/>
          <w:bCs/>
          <w:sz w:val="24"/>
          <w:szCs w:val="24"/>
        </w:rPr>
      </w:pPr>
      <w:r>
        <w:rPr>
          <w:rFonts w:hint="eastAsia" w:ascii="宋体" w:hAnsi="宋体" w:eastAsia="宋体" w:cs="宋体"/>
          <w:bCs/>
          <w:sz w:val="24"/>
          <w:szCs w:val="24"/>
        </w:rPr>
        <w:t xml:space="preserve">2026-2027年度市政设施维护服务项目（桥梁）位于苏州市姑苏区。服务对象包括苏州市市政设施管理处管养的锦民桥、人民桥、唐胥桥、索山大桥等326座桥梁；虎丘路下穿、广济桥下穿、白洋湾下穿等23座下穿及匝道桥；西环路人行天桥、</w:t>
      </w:r>
      <w:r>
        <w:rPr>
          <w:rFonts w:hint="eastAsia" w:ascii="宋体" w:hAnsi="宋体" w:eastAsia="宋体" w:cs="宋体"/>
          <w:bCs/>
          <w:sz w:val="24"/>
          <w:szCs w:val="24"/>
        </w:rPr>
        <w:t xml:space="preserve">相门人行天桥</w:t>
      </w:r>
      <w:r>
        <w:rPr>
          <w:rFonts w:hint="eastAsia" w:ascii="宋体" w:hAnsi="宋体" w:eastAsia="宋体" w:cs="宋体"/>
          <w:bCs/>
          <w:sz w:val="24"/>
          <w:szCs w:val="24"/>
        </w:rPr>
        <w:t xml:space="preserve">等7座人行天桥（不含电梯）。工作内容包括服务期限内对服务对象进行日常巡视，针对不同损坏程度、病害情况进行相适应的零星维护或者专项维护及应急抢险等维护管理相关工作。</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t xml:space="preserve">6</w:t>
      </w:r>
      <w:r>
        <w:rPr>
          <w:rFonts w:hint="eastAsia" w:ascii="宋体" w:hAnsi="宋体" w:eastAsia="宋体" w:cs="宋体"/>
          <w:sz w:val="24"/>
          <w:szCs w:val="24"/>
          <w:shd w:val="clear" w:color="auto" w:fill="ffffff"/>
        </w:rPr>
        <w:t xml:space="preserve">、服务地点：</w:t>
      </w:r>
      <w:r>
        <w:rPr>
          <w:rFonts w:hint="eastAsia" w:ascii="宋体" w:hAnsi="宋体" w:eastAsia="宋体" w:cs="宋体"/>
          <w:sz w:val="24"/>
          <w:szCs w:val="24"/>
          <w:shd w:val="clear" w:color="auto" w:fill="ffffff"/>
          <w:lang w:val="zh-CN"/>
        </w:rPr>
        <w:t xml:space="preserve">招标</w:t>
      </w:r>
      <w:r>
        <w:rPr>
          <w:rFonts w:hint="eastAsia" w:ascii="宋体" w:hAnsi="宋体" w:eastAsia="宋体" w:cs="宋体"/>
          <w:sz w:val="24"/>
          <w:szCs w:val="24"/>
          <w:shd w:val="clear" w:color="auto" w:fill="ffffff"/>
          <w:lang w:val="zh-CN"/>
        </w:rPr>
        <w:t xml:space="preserve">单位指定地点</w:t>
      </w:r>
      <w:r>
        <w:rPr>
          <w:rFonts w:hint="eastAsia" w:ascii="宋体" w:hAnsi="宋体" w:eastAsia="宋体" w:cs="宋体"/>
          <w:sz w:val="24"/>
          <w:szCs w:val="24"/>
          <w:shd w:val="clear" w:color="auto" w:fill="ffffff"/>
          <w:lang w:val="zh-CN"/>
        </w:rPr>
        <w:t xml:space="preserve">。</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t xml:space="preserve">7</w:t>
      </w:r>
      <w:r>
        <w:rPr>
          <w:rFonts w:hint="eastAsia" w:ascii="宋体" w:hAnsi="宋体" w:eastAsia="宋体" w:cs="宋体"/>
          <w:sz w:val="24"/>
          <w:szCs w:val="24"/>
          <w:shd w:val="clear" w:color="auto" w:fill="ffffff"/>
        </w:rPr>
        <w:t xml:space="preserve">、服务时间：</w:t>
      </w:r>
      <w:r>
        <w:rPr>
          <w:rFonts w:hint="eastAsia" w:ascii="宋体" w:hAnsi="宋体" w:eastAsia="宋体" w:cs="宋体"/>
          <w:sz w:val="24"/>
          <w:szCs w:val="24"/>
        </w:rPr>
        <w:t xml:space="preserve">2026年1月1日至2027年12月31日。（具体合同履行时间以招标单位通知进场为准）</w:t>
      </w:r>
      <w:r/>
    </w:p>
    <w:p>
      <w:pPr>
        <w:jc w:val="left"/>
        <w:spacing w:line="360" w:lineRule="auto"/>
        <w:shd w:val="clear" w:color="auto" w:fill="ffffff"/>
        <w:widowControl/>
        <w:rPr>
          <w:rFonts w:ascii="宋体" w:hAnsi="宋体" w:eastAsia="宋体" w:cs="宋体"/>
          <w:b/>
          <w:sz w:val="24"/>
          <w:szCs w:val="24"/>
        </w:rPr>
      </w:pPr>
      <w:r>
        <w:rPr>
          <w:rFonts w:hint="eastAsia" w:ascii="宋体" w:hAnsi="宋体" w:eastAsia="宋体" w:cs="宋体"/>
          <w:b/>
          <w:sz w:val="24"/>
          <w:szCs w:val="24"/>
        </w:rPr>
        <w:t xml:space="preserve">二、申请人的资格要求：</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1、满足《中华人民共和国政府采购法》第二十二条规定：</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（1）具有独立承担民事责任的能力；</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（2）具有良好的商业信誉和健全的财务会计制度；</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（3）具有履行合同所必需的设备和专业技术能力；</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（4）有依法缴纳税收和社会保障资金的良好记录；</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（5）参加政府采购活动前三年内，在经营活动中没有重大违法记录；</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（6）法律、行政法规规定的其他条件。</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2、落实政府采购政策需满足的资格要求：</w:t>
      </w:r>
      <w:r>
        <w:rPr>
          <w:rFonts w:hint="eastAsia" w:ascii="宋体" w:hAnsi="宋体" w:eastAsia="宋体" w:cs="宋体"/>
          <w:sz w:val="24"/>
          <w:szCs w:val="24"/>
          <w:shd w:val="clear" w:color="auto" w:fill="ffffff"/>
        </w:rPr>
        <w:t xml:space="preserve">根据《政府采购促进中小企业发展管理办法》的相关规定，本项目专门面向中小企业采购，所属行业为其他未列明行业。供</w:t>
      </w:r>
      <w:r>
        <w:rPr>
          <w:rFonts w:hint="eastAsia" w:ascii="宋体" w:hAnsi="宋体" w:eastAsia="宋体" w:cs="宋体"/>
          <w:sz w:val="24"/>
          <w:szCs w:val="24"/>
          <w:shd w:val="clear" w:color="auto" w:fill="ffffff"/>
        </w:rPr>
        <w:t xml:space="preserve">应商应提供《中小企业声明函》或《残疾人福利性单位声明函》或省级以上监狱管理局、戒毒管理局（含新疆生产建设兵团）出具的属于监狱企业的证明文件。</w:t>
      </w:r>
      <w:r/>
    </w:p>
    <w:p>
      <w:pPr>
        <w:ind w:firstLine="480"/>
        <w:jc w:val="left"/>
        <w:spacing w:line="360" w:lineRule="auto"/>
        <w:shd w:val="clear" w:color="auto" w:fill="ffffff"/>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t xml:space="preserve">3</w:t>
      </w:r>
      <w:r>
        <w:rPr>
          <w:rFonts w:ascii="宋体" w:hAnsi="宋体" w:eastAsia="宋体" w:cs="宋体"/>
          <w:b/>
          <w:sz w:val="24"/>
          <w:szCs w:val="24"/>
          <w:shd w:val="clear" w:color="auto" w:fill="ffffff"/>
        </w:rPr>
        <w:t xml:space="preserve">、本项目的特定资格要求：</w:t>
      </w:r>
      <w:r/>
    </w:p>
    <w:p>
      <w:pPr>
        <w:ind w:firstLine="480"/>
        <w:jc w:val="left"/>
        <w:spacing w:line="360" w:lineRule="auto"/>
        <w:shd w:val="clear" w:color="auto" w:fill="ffffff"/>
        <w:widowControl/>
        <w:rPr>
          <w:rFonts w:ascii="宋体" w:hAnsi="宋体" w:eastAsia="宋体" w:cs="宋体"/>
          <w:bCs/>
          <w:sz w:val="24"/>
          <w:lang w:val="zh-CN" w:bidi="zh-CN"/>
        </w:rPr>
      </w:pPr>
      <w:r>
        <w:rPr>
          <w:rFonts w:hint="eastAsia" w:ascii="宋体" w:hAnsi="宋体" w:eastAsia="宋体" w:cs="宋体"/>
          <w:sz w:val="24"/>
          <w:szCs w:val="24"/>
          <w:shd w:val="clear" w:color="auto" w:fill="ffffff"/>
        </w:rPr>
        <w:t xml:space="preserve">（</w:t>
      </w:r>
      <w:r>
        <w:rPr>
          <w:rFonts w:ascii="宋体" w:hAnsi="宋体" w:eastAsia="宋体" w:cs="宋体"/>
          <w:sz w:val="24"/>
          <w:szCs w:val="24"/>
          <w:shd w:val="clear" w:color="auto" w:fill="ffffff"/>
        </w:rPr>
        <w:t xml:space="preserve">1</w:t>
      </w:r>
      <w:r>
        <w:rPr>
          <w:rFonts w:hint="eastAsia" w:ascii="宋体" w:hAnsi="宋体" w:eastAsia="宋体" w:cs="宋体"/>
          <w:sz w:val="24"/>
          <w:szCs w:val="24"/>
          <w:shd w:val="clear" w:color="auto" w:fill="ffffff"/>
        </w:rPr>
        <w:t xml:space="preserve">）</w:t>
      </w:r>
      <w:r>
        <w:rPr>
          <w:rFonts w:hint="eastAsia" w:ascii="宋体" w:hAnsi="宋体" w:eastAsia="宋体"/>
          <w:sz w:val="24"/>
          <w:szCs w:val="24"/>
        </w:rPr>
        <w:t xml:space="preserve">投标单位具有市政公用工程施工总承包三级（含）以上资质。</w:t>
      </w:r>
      <w:r/>
    </w:p>
    <w:p>
      <w:pPr>
        <w:ind w:firstLine="48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）未被“信用中国”网站（WWW.creditchina.gov.cn）或“中国政府采购网”网站（www.ccgp.gov.cn）列入失信被执行人、重大税收违法案件当事人名单、政府采购严重失信行为记录名单；）</w:t>
      </w:r>
      <w:r/>
    </w:p>
    <w:p>
      <w:pPr>
        <w:ind w:firstLine="48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注：本项目不接受联合体投标。</w:t>
      </w:r>
      <w:r/>
    </w:p>
    <w:p>
      <w:pPr>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b/>
          <w:sz w:val="24"/>
          <w:szCs w:val="24"/>
          <w:shd w:val="clear" w:color="auto" w:fill="ffffff"/>
        </w:rPr>
        <w:t xml:space="preserve">三、报名及招标文件的获取</w:t>
      </w:r>
      <w:r/>
    </w:p>
    <w:p>
      <w:pPr>
        <w:pStyle w:val="737"/>
        <w:ind w:firstLine="480"/>
        <w:spacing w:line="360" w:lineRule="auto"/>
        <w:rPr>
          <w:rFonts w:ascii="宋体" w:hAnsi="宋体" w:eastAsia="宋体"/>
          <w:b/>
          <w:szCs w:val="24"/>
        </w:rPr>
      </w:pPr>
      <w:r/>
      <w:bookmarkStart w:id="1" w:name="_Toc28359005"/>
      <w:r/>
      <w:bookmarkStart w:id="2" w:name="_Toc28359082"/>
      <w:r/>
      <w:bookmarkStart w:id="3" w:name="_Toc35393793"/>
      <w:r/>
      <w:bookmarkStart w:id="4" w:name="_Toc35393624"/>
      <w:r>
        <w:rPr>
          <w:rFonts w:hint="eastAsia" w:ascii="宋体" w:hAnsi="宋体" w:eastAsia="宋体"/>
          <w:szCs w:val="24"/>
        </w:rPr>
        <w:t xml:space="preserve">1.时间：</w:t>
      </w:r>
      <w:r>
        <w:rPr>
          <w:rFonts w:hint="eastAsia" w:ascii="宋体" w:hAnsi="宋体" w:eastAsia="宋体" w:cs="宋体"/>
          <w:bCs/>
          <w:szCs w:val="24"/>
        </w:rPr>
        <w:t xml:space="preserve">自招标文件公告发布之日起</w:t>
      </w:r>
      <w:r>
        <w:rPr>
          <w:rFonts w:ascii="宋体" w:hAnsi="宋体" w:eastAsia="宋体" w:cs="宋体"/>
          <w:bCs/>
          <w:szCs w:val="24"/>
        </w:rPr>
        <w:t xml:space="preserve">5</w:t>
      </w:r>
      <w:r>
        <w:rPr>
          <w:rFonts w:hint="eastAsia" w:ascii="宋体" w:hAnsi="宋体" w:eastAsia="宋体" w:cs="宋体"/>
          <w:bCs/>
          <w:szCs w:val="24"/>
        </w:rPr>
        <w:t xml:space="preserve">个工作日。</w:t>
      </w:r>
      <w:r/>
    </w:p>
    <w:p>
      <w:pPr>
        <w:pStyle w:val="737"/>
        <w:ind w:firstLine="480"/>
        <w:spacing w:line="360" w:lineRule="auto"/>
        <w:rPr>
          <w:rFonts w:ascii="宋体" w:hAnsi="宋体" w:eastAsia="宋体"/>
          <w:szCs w:val="24"/>
        </w:rPr>
      </w:pPr>
      <w:r>
        <w:rPr>
          <w:rFonts w:hint="eastAsia" w:ascii="宋体" w:hAnsi="宋体" w:eastAsia="宋体"/>
          <w:szCs w:val="24"/>
        </w:rPr>
        <w:t xml:space="preserve">2.地点：“苏</w:t>
      </w:r>
      <w:r>
        <w:rPr>
          <w:rFonts w:hint="eastAsia" w:ascii="宋体" w:hAnsi="宋体" w:eastAsia="宋体"/>
          <w:szCs w:val="24"/>
        </w:rPr>
        <w:t xml:space="preserve">采云</w:t>
      </w:r>
      <w:r>
        <w:rPr>
          <w:rFonts w:hint="eastAsia" w:ascii="宋体" w:hAnsi="宋体" w:eastAsia="宋体"/>
          <w:szCs w:val="24"/>
        </w:rPr>
        <w:t xml:space="preserve">”系统自行下载招标文件</w:t>
      </w:r>
      <w:r/>
    </w:p>
    <w:p>
      <w:pPr>
        <w:pStyle w:val="737"/>
        <w:ind w:firstLine="480"/>
        <w:spacing w:line="360" w:lineRule="auto"/>
        <w:rPr>
          <w:rFonts w:ascii="宋体" w:hAnsi="宋体" w:eastAsia="宋体"/>
          <w:szCs w:val="24"/>
        </w:rPr>
      </w:pPr>
      <w:r>
        <w:rPr>
          <w:rFonts w:hint="eastAsia" w:ascii="宋体" w:hAnsi="宋体" w:eastAsia="宋体"/>
          <w:szCs w:val="24"/>
        </w:rPr>
        <w:t xml:space="preserve">3.方式：</w:t>
      </w:r>
      <w:r/>
    </w:p>
    <w:p>
      <w:pPr>
        <w:pStyle w:val="737"/>
        <w:ind w:firstLine="480"/>
        <w:spacing w:line="360" w:lineRule="auto"/>
        <w:rPr>
          <w:rFonts w:ascii="宋体" w:hAnsi="宋体" w:eastAsia="宋体"/>
          <w:szCs w:val="24"/>
        </w:rPr>
      </w:pPr>
      <w:r>
        <w:rPr>
          <w:rFonts w:hint="eastAsia" w:ascii="宋体" w:hAnsi="宋体" w:eastAsia="宋体"/>
          <w:szCs w:val="24"/>
        </w:rPr>
        <w:t xml:space="preserve">（1）CA证书办理</w:t>
      </w:r>
      <w:r/>
    </w:p>
    <w:p>
      <w:pPr>
        <w:pStyle w:val="737"/>
        <w:ind w:firstLine="480"/>
        <w:spacing w:line="360" w:lineRule="auto"/>
        <w:rPr>
          <w:rFonts w:ascii="宋体" w:hAnsi="宋体" w:eastAsia="宋体"/>
          <w:szCs w:val="24"/>
        </w:rPr>
      </w:pPr>
      <w:r>
        <w:rPr>
          <w:rFonts w:hint="eastAsia" w:ascii="宋体" w:hAnsi="宋体" w:eastAsia="宋体"/>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szCs w:val="24"/>
        </w:rPr>
        <w:t xml:space="preserve">—</w:t>
      </w:r>
      <w:r>
        <w:rPr>
          <w:rFonts w:hint="eastAsia" w:ascii="宋体" w:hAnsi="宋体" w:eastAsia="宋体"/>
          <w:szCs w:val="24"/>
        </w:rPr>
        <w:t xml:space="preserve">法规</w:t>
      </w:r>
      <w:r>
        <w:rPr>
          <w:rFonts w:hint="eastAsia" w:ascii="宋体" w:hAnsi="宋体" w:eastAsia="宋体"/>
          <w:szCs w:val="24"/>
        </w:rPr>
        <w:t xml:space="preserve">政策--《转发省财政厅关于更换全省政府采购交易系统CA数字证书和电子签章的通知》或者“苏</w:t>
      </w:r>
      <w:r>
        <w:rPr>
          <w:rFonts w:hint="eastAsia" w:ascii="宋体" w:hAnsi="宋体" w:eastAsia="宋体"/>
          <w:szCs w:val="24"/>
        </w:rPr>
        <w:t xml:space="preserve">采云</w:t>
      </w:r>
      <w:r>
        <w:rPr>
          <w:rFonts w:hint="eastAsia" w:ascii="宋体" w:hAnsi="宋体" w:eastAsia="宋体"/>
          <w:szCs w:val="24"/>
        </w:rPr>
        <w:t xml:space="preserve">”系统登录界面中的“新CA办理指南”。“苏</w:t>
      </w:r>
      <w:r>
        <w:rPr>
          <w:rFonts w:hint="eastAsia" w:ascii="宋体" w:hAnsi="宋体" w:eastAsia="宋体"/>
          <w:szCs w:val="24"/>
        </w:rPr>
        <w:t xml:space="preserve">采云</w:t>
      </w:r>
      <w:r>
        <w:rPr>
          <w:rFonts w:hint="eastAsia" w:ascii="宋体" w:hAnsi="宋体" w:eastAsia="宋体"/>
          <w:szCs w:val="24"/>
        </w:rPr>
        <w:t xml:space="preserve">”系统目前仅支持“苏</w:t>
      </w:r>
      <w:r>
        <w:rPr>
          <w:rFonts w:hint="eastAsia" w:ascii="宋体" w:hAnsi="宋体" w:eastAsia="宋体"/>
          <w:szCs w:val="24"/>
        </w:rPr>
        <w:t xml:space="preserve">采云</w:t>
      </w:r>
      <w:r>
        <w:rPr>
          <w:rFonts w:hint="eastAsia" w:ascii="宋体" w:hAnsi="宋体" w:eastAsia="宋体"/>
          <w:szCs w:val="24"/>
        </w:rPr>
        <w:t xml:space="preserve">”系统下的政务CA证书，江苏省内各地区办理的“苏</w:t>
      </w:r>
      <w:r>
        <w:rPr>
          <w:rFonts w:hint="eastAsia" w:ascii="宋体" w:hAnsi="宋体" w:eastAsia="宋体"/>
          <w:szCs w:val="24"/>
        </w:rPr>
        <w:t xml:space="preserve">采云</w:t>
      </w:r>
      <w:r>
        <w:rPr>
          <w:rFonts w:hint="eastAsia" w:ascii="宋体" w:hAnsi="宋体" w:eastAsia="宋体"/>
          <w:szCs w:val="24"/>
        </w:rPr>
        <w:t xml:space="preserve">”系统下的政务CA证书全省通用。苏州现场办理地址：苏州市姑苏区平</w:t>
      </w:r>
      <w:r>
        <w:rPr>
          <w:rFonts w:hint="eastAsia" w:ascii="宋体" w:hAnsi="宋体" w:eastAsia="宋体"/>
          <w:szCs w:val="24"/>
        </w:rPr>
        <w:t xml:space="preserve">泷</w:t>
      </w:r>
      <w:r>
        <w:rPr>
          <w:rFonts w:hint="eastAsia" w:ascii="宋体" w:hAnsi="宋体" w:eastAsia="宋体"/>
          <w:szCs w:val="24"/>
        </w:rPr>
        <w:t xml:space="preserve">路251号政务服务中心4楼公共交易中心窗口，咨询电话：0512-69820834。</w:t>
      </w:r>
      <w:r/>
    </w:p>
    <w:p>
      <w:pPr>
        <w:pStyle w:val="737"/>
        <w:ind w:firstLine="480"/>
        <w:spacing w:line="360" w:lineRule="auto"/>
        <w:rPr>
          <w:rFonts w:ascii="宋体" w:hAnsi="宋体" w:eastAsia="宋体"/>
          <w:b/>
          <w:szCs w:val="24"/>
        </w:rPr>
      </w:pPr>
      <w:r>
        <w:rPr>
          <w:rFonts w:hint="eastAsia" w:ascii="宋体" w:hAnsi="宋体" w:eastAsia="宋体"/>
          <w:szCs w:val="24"/>
        </w:rPr>
        <w:t xml:space="preserve">（2）参与采购活动</w:t>
      </w:r>
      <w:r/>
    </w:p>
    <w:p>
      <w:pPr>
        <w:pStyle w:val="737"/>
        <w:ind w:firstLine="480"/>
        <w:spacing w:line="360" w:lineRule="auto"/>
        <w:rPr>
          <w:rFonts w:ascii="宋体" w:hAnsi="宋体" w:eastAsia="宋体"/>
          <w:szCs w:val="24"/>
        </w:rPr>
      </w:pPr>
      <w:r>
        <w:rPr>
          <w:rFonts w:hint="eastAsia" w:ascii="宋体" w:hAnsi="宋体" w:eastAsia="宋体"/>
          <w:szCs w:val="24"/>
        </w:rPr>
        <w:t xml:space="preserve">供应商插入CA证书登陆“苏</w:t>
      </w:r>
      <w:r>
        <w:rPr>
          <w:rFonts w:hint="eastAsia" w:ascii="宋体" w:hAnsi="宋体" w:eastAsia="宋体"/>
          <w:szCs w:val="24"/>
        </w:rPr>
        <w:t xml:space="preserve">采云</w:t>
      </w:r>
      <w:r>
        <w:rPr>
          <w:rFonts w:hint="eastAsia" w:ascii="宋体" w:hAnsi="宋体" w:eastAsia="宋体"/>
          <w:szCs w:val="24"/>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737"/>
        <w:ind w:firstLine="480"/>
        <w:spacing w:line="360" w:lineRule="auto"/>
        <w:rPr>
          <w:rFonts w:ascii="宋体" w:hAnsi="宋体" w:eastAsia="宋体"/>
          <w:szCs w:val="24"/>
        </w:rPr>
      </w:pPr>
      <w:r>
        <w:rPr>
          <w:rFonts w:hint="eastAsia" w:ascii="宋体" w:hAnsi="宋体" w:eastAsia="宋体"/>
          <w:szCs w:val="24"/>
        </w:rPr>
        <w:t xml:space="preserve">（3）电子投标准备</w:t>
      </w:r>
      <w:r/>
    </w:p>
    <w:p>
      <w:pPr>
        <w:pStyle w:val="737"/>
        <w:ind w:firstLine="480"/>
        <w:spacing w:line="360" w:lineRule="auto"/>
        <w:rPr>
          <w:rFonts w:ascii="宋体" w:hAnsi="宋体" w:eastAsia="宋体"/>
          <w:szCs w:val="24"/>
        </w:rPr>
      </w:pPr>
      <w:r>
        <w:rPr>
          <w:rFonts w:hint="eastAsia" w:ascii="宋体" w:hAnsi="宋体" w:eastAsia="宋体"/>
          <w:szCs w:val="24"/>
        </w:rPr>
        <w:t xml:space="preserve">供应商在“苏</w:t>
      </w:r>
      <w:r>
        <w:rPr>
          <w:rFonts w:hint="eastAsia" w:ascii="宋体" w:hAnsi="宋体" w:eastAsia="宋体"/>
          <w:szCs w:val="24"/>
        </w:rPr>
        <w:t xml:space="preserve">采云</w:t>
      </w:r>
      <w:r>
        <w:rPr>
          <w:rFonts w:hint="eastAsia" w:ascii="宋体" w:hAnsi="宋体" w:eastAsia="宋体"/>
          <w:szCs w:val="24"/>
        </w:rPr>
        <w:t xml:space="preserve">”系统中操作成功参与项目后，必须在“已参与项目”界面中下载电子招标文件（后缀名为“.</w:t>
      </w:r>
      <w:r>
        <w:rPr>
          <w:rFonts w:hint="eastAsia" w:ascii="宋体" w:hAnsi="宋体" w:eastAsia="宋体"/>
          <w:szCs w:val="24"/>
        </w:rPr>
        <w:t xml:space="preserve">kedt</w:t>
      </w:r>
      <w:r>
        <w:rPr>
          <w:rFonts w:hint="eastAsia" w:ascii="宋体" w:hAnsi="宋体" w:eastAsia="宋体"/>
          <w:szCs w:val="24"/>
        </w:rPr>
        <w:t xml:space="preserve">”）并导入政府采购客户端工具后方可进行投标文件制作和提交（具体详见《苏</w:t>
      </w:r>
      <w:r>
        <w:rPr>
          <w:rFonts w:hint="eastAsia" w:ascii="宋体" w:hAnsi="宋体" w:eastAsia="宋体"/>
          <w:szCs w:val="24"/>
        </w:rPr>
        <w:t xml:space="preserve">采云</w:t>
      </w:r>
      <w:r>
        <w:rPr>
          <w:rFonts w:hint="eastAsia" w:ascii="宋体" w:hAnsi="宋体" w:eastAsia="宋体"/>
          <w:szCs w:val="24"/>
        </w:rPr>
        <w:t xml:space="preserve">系统供应商操作手册》，网址链接</w:t>
      </w:r>
      <w:r>
        <w:rPr>
          <w:rFonts w:ascii="宋体" w:hAnsi="宋体" w:eastAsia="宋体"/>
          <w:szCs w:val="24"/>
        </w:rPr>
        <w:t xml:space="preserve">https://czju.suzhou.gov.cn/zfcg/html/content/20231220161910031.shtml</w:t>
      </w:r>
      <w:r>
        <w:rPr>
          <w:rFonts w:hint="eastAsia" w:ascii="宋体" w:hAnsi="宋体" w:eastAsia="宋体"/>
          <w:szCs w:val="24"/>
        </w:rPr>
        <w:t xml:space="preserve">）。</w:t>
      </w:r>
      <w:r/>
    </w:p>
    <w:p>
      <w:pPr>
        <w:pStyle w:val="737"/>
        <w:ind w:firstLine="480"/>
        <w:spacing w:line="360" w:lineRule="auto"/>
        <w:rPr>
          <w:rFonts w:ascii="宋体" w:hAnsi="宋体" w:eastAsia="宋体"/>
          <w:szCs w:val="24"/>
        </w:rPr>
      </w:pPr>
      <w:r>
        <w:rPr>
          <w:rFonts w:hint="eastAsia" w:ascii="宋体" w:hAnsi="宋体" w:eastAsia="宋体"/>
          <w:szCs w:val="24"/>
        </w:rPr>
        <w:t xml:space="preserve">在系统操作过程中如有疑问，请按以下方式联系：</w:t>
      </w:r>
      <w:r/>
    </w:p>
    <w:p>
      <w:pPr>
        <w:pStyle w:val="737"/>
        <w:ind w:firstLine="480"/>
        <w:spacing w:line="360" w:lineRule="auto"/>
        <w:rPr>
          <w:rFonts w:ascii="宋体" w:hAnsi="宋体" w:eastAsia="宋体"/>
          <w:szCs w:val="24"/>
        </w:rPr>
      </w:pPr>
      <w:r>
        <w:rPr>
          <w:rFonts w:hint="eastAsia" w:ascii="宋体" w:hAnsi="宋体" w:eastAsia="宋体"/>
          <w:szCs w:val="24"/>
        </w:rPr>
        <w:t xml:space="preserve">注册咨询：</w:t>
      </w:r>
      <w:r>
        <w:rPr>
          <w:rFonts w:ascii="宋体" w:hAnsi="宋体" w:eastAsia="宋体"/>
          <w:szCs w:val="24"/>
        </w:rPr>
        <w:t xml:space="preserve">18261002950</w:t>
      </w:r>
      <w:r>
        <w:rPr>
          <w:rFonts w:hint="eastAsia" w:ascii="宋体" w:hAnsi="宋体" w:eastAsia="宋体"/>
          <w:szCs w:val="24"/>
        </w:rPr>
        <w:t xml:space="preserve">；</w:t>
      </w:r>
      <w:r/>
    </w:p>
    <w:p>
      <w:pPr>
        <w:pStyle w:val="737"/>
        <w:ind w:firstLine="480"/>
        <w:spacing w:line="360" w:lineRule="auto"/>
        <w:rPr>
          <w:rFonts w:ascii="宋体" w:hAnsi="宋体" w:eastAsia="宋体"/>
          <w:szCs w:val="24"/>
        </w:rPr>
      </w:pPr>
      <w:r>
        <w:rPr>
          <w:rFonts w:hint="eastAsia" w:ascii="宋体" w:hAnsi="宋体" w:eastAsia="宋体"/>
          <w:szCs w:val="24"/>
        </w:rPr>
        <w:t xml:space="preserve">CA技术咨询电话：</w:t>
      </w:r>
      <w:r>
        <w:rPr>
          <w:rFonts w:ascii="宋体" w:hAnsi="宋体" w:eastAsia="宋体"/>
          <w:szCs w:val="24"/>
        </w:rPr>
        <w:t xml:space="preserve">400-608-6099</w:t>
      </w:r>
      <w:r>
        <w:rPr>
          <w:rFonts w:hint="eastAsia" w:ascii="宋体" w:hAnsi="宋体" w:eastAsia="宋体"/>
          <w:szCs w:val="24"/>
        </w:rPr>
        <w:t xml:space="preserve">；</w:t>
      </w:r>
      <w:r/>
    </w:p>
    <w:p>
      <w:pPr>
        <w:pStyle w:val="737"/>
        <w:ind w:firstLine="480"/>
        <w:spacing w:line="360" w:lineRule="auto"/>
        <w:rPr>
          <w:rFonts w:ascii="宋体" w:hAnsi="宋体" w:eastAsia="宋体"/>
          <w:szCs w:val="24"/>
        </w:rPr>
      </w:pPr>
      <w:r>
        <w:rPr>
          <w:rFonts w:hint="eastAsia" w:ascii="宋体" w:hAnsi="宋体" w:eastAsia="宋体"/>
          <w:szCs w:val="24"/>
        </w:rPr>
        <w:t xml:space="preserve">签章使用问题：025-83633811、025-83633812、15380932027、15371015030；</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系统使用指导与咨询：联系电话：0512-69820854；智能客服：登录苏</w:t>
      </w:r>
      <w:r>
        <w:rPr>
          <w:rFonts w:hint="eastAsia" w:ascii="宋体" w:hAnsi="宋体" w:eastAsia="宋体"/>
          <w:sz w:val="24"/>
          <w:szCs w:val="24"/>
        </w:rPr>
        <w:t xml:space="preserve">采云</w:t>
      </w:r>
      <w:r>
        <w:rPr>
          <w:rFonts w:hint="eastAsia" w:ascii="宋体" w:hAnsi="宋体" w:eastAsia="宋体"/>
          <w:sz w:val="24"/>
          <w:szCs w:val="24"/>
        </w:rPr>
        <w:t xml:space="preserve">系统后，联系系统右下方智能客服图标进行咨询。</w:t>
      </w:r>
      <w:r/>
    </w:p>
    <w:p>
      <w:pPr>
        <w:pStyle w:val="737"/>
        <w:ind w:firstLine="480"/>
        <w:spacing w:line="360" w:lineRule="auto"/>
        <w:rPr>
          <w:rFonts w:ascii="宋体" w:hAnsi="宋体" w:eastAsia="宋体"/>
          <w:szCs w:val="24"/>
        </w:rPr>
      </w:pPr>
      <w:r>
        <w:rPr>
          <w:rFonts w:hint="eastAsia" w:ascii="宋体" w:hAnsi="宋体" w:eastAsia="宋体"/>
          <w:szCs w:val="24"/>
        </w:rPr>
        <w:t xml:space="preserve">4.售价：免费</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四、提交投标文件</w:t>
      </w:r>
      <w:bookmarkEnd w:id="1"/>
      <w:r/>
      <w:bookmarkEnd w:id="2"/>
      <w:r>
        <w:rPr>
          <w:rFonts w:hint="eastAsia" w:ascii="宋体" w:hAnsi="宋体" w:eastAsia="宋体" w:cs="宋体"/>
          <w:b/>
          <w:sz w:val="24"/>
          <w:szCs w:val="24"/>
        </w:rPr>
        <w:t xml:space="preserve">截止时间、开标时间和地点</w:t>
      </w:r>
      <w:bookmarkEnd w:id="3"/>
      <w:r/>
      <w:bookmarkEnd w:id="4"/>
      <w:r/>
      <w:r/>
    </w:p>
    <w:p>
      <w:pPr>
        <w:pStyle w:val="737"/>
        <w:ind w:firstLine="480"/>
        <w:spacing w:line="360" w:lineRule="auto"/>
        <w:rPr>
          <w:rFonts w:ascii="宋体" w:hAnsi="宋体" w:eastAsia="宋体"/>
          <w:szCs w:val="24"/>
        </w:rPr>
      </w:pPr>
      <w:r>
        <w:rPr>
          <w:rFonts w:hint="eastAsia" w:ascii="宋体" w:hAnsi="宋体" w:eastAsia="宋体"/>
          <w:szCs w:val="24"/>
        </w:rPr>
        <w:t xml:space="preserve">1.提交投标文件截止时间：</w:t>
      </w:r>
      <w:r>
        <w:rPr>
          <w:rFonts w:hint="eastAsia" w:ascii="宋体" w:hAnsi="宋体" w:eastAsia="宋体"/>
          <w:szCs w:val="24"/>
          <w:u w:val="single"/>
        </w:rPr>
        <w:t xml:space="preserve">2</w:t>
      </w:r>
      <w:bookmarkStart w:id="5" w:name="_GoBack"/>
      <w:r/>
      <w:bookmarkEnd w:id="5"/>
      <w:r>
        <w:rPr>
          <w:rFonts w:hint="eastAsia" w:ascii="宋体" w:hAnsi="宋体" w:eastAsia="宋体"/>
          <w:szCs w:val="24"/>
          <w:u w:val="single"/>
        </w:rPr>
        <w:t xml:space="preserve">025年</w:t>
      </w:r>
      <w:r>
        <w:rPr>
          <w:rFonts w:hint="eastAsia" w:ascii="宋体" w:hAnsi="宋体" w:eastAsia="宋体"/>
          <w:szCs w:val="24"/>
          <w:u w:val="single"/>
        </w:rPr>
        <w:t xml:space="preserve">12</w:t>
      </w:r>
      <w:r>
        <w:rPr>
          <w:rFonts w:hint="eastAsia" w:ascii="宋体" w:hAnsi="宋体" w:eastAsia="宋体"/>
          <w:szCs w:val="24"/>
          <w:u w:val="single"/>
        </w:rPr>
        <w:t xml:space="preserve">月</w:t>
      </w:r>
      <w:r>
        <w:rPr>
          <w:rFonts w:hint="eastAsia" w:ascii="宋体" w:hAnsi="宋体" w:eastAsia="宋体"/>
          <w:szCs w:val="24"/>
          <w:u w:val="single"/>
        </w:rPr>
        <w:t xml:space="preserve">16</w:t>
      </w:r>
      <w:r>
        <w:rPr>
          <w:rFonts w:hint="eastAsia" w:ascii="宋体" w:hAnsi="宋体" w:eastAsia="宋体"/>
          <w:szCs w:val="24"/>
          <w:u w:val="single"/>
        </w:rPr>
        <w:t xml:space="preserve">日09点30分</w:t>
      </w:r>
      <w:r>
        <w:rPr>
          <w:rFonts w:hint="eastAsia" w:ascii="宋体" w:hAnsi="宋体" w:eastAsia="宋体"/>
          <w:szCs w:val="24"/>
        </w:rPr>
        <w:t xml:space="preserve">（北京时间）；</w:t>
      </w:r>
      <w:r/>
    </w:p>
    <w:p>
      <w:pPr>
        <w:pStyle w:val="737"/>
        <w:ind w:firstLine="480"/>
        <w:spacing w:line="360" w:lineRule="auto"/>
        <w:rPr>
          <w:rFonts w:ascii="宋体" w:hAnsi="宋体" w:eastAsia="宋体"/>
          <w:szCs w:val="24"/>
        </w:rPr>
      </w:pPr>
      <w:r>
        <w:rPr>
          <w:rFonts w:hint="eastAsia" w:ascii="宋体" w:hAnsi="宋体" w:eastAsia="宋体"/>
          <w:szCs w:val="24"/>
        </w:rPr>
        <w:t xml:space="preserve">2.开标时间：</w:t>
      </w:r>
      <w:r>
        <w:rPr>
          <w:rFonts w:hint="eastAsia" w:ascii="宋体" w:hAnsi="宋体" w:eastAsia="宋体"/>
          <w:szCs w:val="24"/>
          <w:u w:val="single"/>
        </w:rPr>
        <w:t xml:space="preserve">2025年</w:t>
      </w:r>
      <w:r>
        <w:rPr>
          <w:rFonts w:hint="eastAsia" w:ascii="宋体" w:hAnsi="宋体" w:eastAsia="宋体"/>
          <w:szCs w:val="24"/>
          <w:u w:val="single"/>
        </w:rPr>
        <w:t xml:space="preserve">12</w:t>
      </w:r>
      <w:r>
        <w:rPr>
          <w:rFonts w:hint="eastAsia" w:ascii="宋体" w:hAnsi="宋体" w:eastAsia="宋体"/>
          <w:szCs w:val="24"/>
          <w:u w:val="single"/>
        </w:rPr>
        <w:t xml:space="preserve">月</w:t>
      </w:r>
      <w:r>
        <w:rPr>
          <w:rFonts w:hint="eastAsia" w:ascii="宋体" w:hAnsi="宋体" w:eastAsia="宋体"/>
          <w:szCs w:val="24"/>
          <w:u w:val="single"/>
        </w:rPr>
        <w:t xml:space="preserve">16</w:t>
      </w:r>
      <w:r>
        <w:rPr>
          <w:rFonts w:hint="eastAsia" w:ascii="宋体" w:hAnsi="宋体" w:eastAsia="宋体"/>
          <w:szCs w:val="24"/>
          <w:u w:val="single"/>
        </w:rPr>
        <w:t xml:space="preserve">日09点3</w:t>
      </w:r>
      <w:r>
        <w:rPr>
          <w:rFonts w:hint="eastAsia" w:ascii="宋体" w:hAnsi="宋体" w:eastAsia="宋体"/>
          <w:szCs w:val="24"/>
          <w:u w:val="single"/>
        </w:rPr>
        <w:t xml:space="preserve">0分</w:t>
      </w:r>
      <w:r>
        <w:rPr>
          <w:rFonts w:hint="eastAsia" w:ascii="宋体" w:hAnsi="宋体" w:eastAsia="宋体"/>
          <w:szCs w:val="24"/>
        </w:rPr>
        <w:t xml:space="preserve">（北京时间）；</w:t>
      </w:r>
      <w:r/>
    </w:p>
    <w:p>
      <w:pPr>
        <w:pStyle w:val="737"/>
        <w:ind w:firstLine="480"/>
        <w:spacing w:line="360" w:lineRule="auto"/>
        <w:rPr>
          <w:rFonts w:ascii="宋体" w:hAnsi="宋体" w:eastAsia="宋体"/>
          <w:szCs w:val="24"/>
        </w:rPr>
      </w:pPr>
      <w:r>
        <w:rPr>
          <w:rFonts w:ascii="宋体" w:hAnsi="宋体" w:eastAsia="宋体"/>
          <w:szCs w:val="24"/>
        </w:rPr>
        <w:t xml:space="preserve">3.</w:t>
      </w:r>
      <w:r>
        <w:rPr>
          <w:rFonts w:hint="eastAsia" w:ascii="宋体" w:hAnsi="宋体" w:eastAsia="宋体"/>
          <w:szCs w:val="24"/>
        </w:rPr>
        <w:t xml:space="preserve">开标地点：“苏</w:t>
      </w:r>
      <w:r>
        <w:rPr>
          <w:rFonts w:hint="eastAsia" w:ascii="宋体" w:hAnsi="宋体" w:eastAsia="宋体"/>
          <w:szCs w:val="24"/>
        </w:rPr>
        <w:t xml:space="preserve">采云</w:t>
      </w:r>
      <w:r>
        <w:rPr>
          <w:rFonts w:hint="eastAsia" w:ascii="宋体" w:hAnsi="宋体" w:eastAsia="宋体"/>
          <w:szCs w:val="24"/>
        </w:rPr>
        <w:t xml:space="preserve">”系统（网址：</w:t>
      </w:r>
      <w:r>
        <w:rPr>
          <w:rFonts w:ascii="宋体" w:hAnsi="宋体" w:eastAsia="宋体"/>
          <w:szCs w:val="24"/>
        </w:rPr>
        <w:t xml:space="preserve">http://jszfcg.jsczt.cn/</w:t>
      </w:r>
      <w:r>
        <w:rPr>
          <w:rFonts w:hint="eastAsia" w:ascii="宋体" w:hAnsi="宋体" w:eastAsia="宋体"/>
          <w:szCs w:val="24"/>
        </w:rPr>
        <w:t xml:space="preserve">）</w:t>
      </w:r>
      <w:r/>
    </w:p>
    <w:p>
      <w:pPr>
        <w:pStyle w:val="737"/>
        <w:ind w:firstLine="480"/>
        <w:spacing w:line="360" w:lineRule="auto"/>
        <w:rPr>
          <w:rFonts w:ascii="宋体" w:hAnsi="宋体" w:eastAsia="宋体"/>
          <w:szCs w:val="24"/>
        </w:rPr>
      </w:pPr>
      <w:r>
        <w:rPr>
          <w:rFonts w:ascii="宋体" w:hAnsi="宋体" w:eastAsia="宋体"/>
          <w:szCs w:val="24"/>
        </w:rPr>
        <w:t xml:space="preserve">4.</w:t>
      </w:r>
      <w:r>
        <w:rPr>
          <w:rFonts w:hint="eastAsia" w:ascii="宋体" w:hAnsi="宋体" w:eastAsia="宋体"/>
          <w:szCs w:val="24"/>
        </w:rPr>
        <w:t xml:space="preserve">本项目采用电子招投标形式，请供应商按照《苏</w:t>
      </w:r>
      <w:r>
        <w:rPr>
          <w:rFonts w:hint="eastAsia" w:ascii="宋体" w:hAnsi="宋体" w:eastAsia="宋体"/>
          <w:szCs w:val="24"/>
        </w:rPr>
        <w:t xml:space="preserve">采云</w:t>
      </w:r>
      <w:r>
        <w:rPr>
          <w:rFonts w:hint="eastAsia" w:ascii="宋体" w:hAnsi="宋体" w:eastAsia="宋体"/>
          <w:szCs w:val="24"/>
        </w:rPr>
        <w:t xml:space="preserve">系统供应商操作手册》进行制作、上传电子投标文件。电子投标文件制作完成后请于投标文件递交截止时间前成功上传至“苏</w:t>
      </w:r>
      <w:r>
        <w:rPr>
          <w:rFonts w:hint="eastAsia" w:ascii="宋体" w:hAnsi="宋体" w:eastAsia="宋体"/>
          <w:szCs w:val="24"/>
        </w:rPr>
        <w:t xml:space="preserve">采云</w:t>
      </w:r>
      <w:r>
        <w:rPr>
          <w:rFonts w:hint="eastAsia" w:ascii="宋体" w:hAnsi="宋体" w:eastAsia="宋体"/>
          <w:szCs w:val="24"/>
        </w:rPr>
        <w:t xml:space="preserve">”系统，否则视为放弃参加该采购项目。供应商应充分考虑到网络环境、网络带宽等风险因素，如因供应商自身原因造成的电子投标文件上传不成功由供应商自行承担全部责任。</w:t>
      </w:r>
      <w:r/>
    </w:p>
    <w:p>
      <w:pPr>
        <w:pStyle w:val="737"/>
        <w:ind w:firstLine="480"/>
        <w:spacing w:line="360" w:lineRule="auto"/>
        <w:rPr>
          <w:rFonts w:ascii="宋体" w:hAnsi="宋体" w:eastAsia="宋体"/>
          <w:szCs w:val="24"/>
        </w:rPr>
      </w:pPr>
      <w:r>
        <w:rPr>
          <w:rFonts w:hint="eastAsia" w:ascii="宋体" w:hAnsi="宋体" w:eastAsia="宋体"/>
          <w:szCs w:val="24"/>
        </w:rPr>
        <w:t xml:space="preserve">5.线上参加开标（开启）会方式：供应商登录“苏</w:t>
      </w:r>
      <w:r>
        <w:rPr>
          <w:rFonts w:hint="eastAsia" w:ascii="宋体" w:hAnsi="宋体" w:eastAsia="宋体"/>
          <w:szCs w:val="24"/>
        </w:rPr>
        <w:t xml:space="preserve">采云</w:t>
      </w:r>
      <w:r>
        <w:rPr>
          <w:rFonts w:hint="eastAsia" w:ascii="宋体" w:hAnsi="宋体" w:eastAsia="宋体"/>
          <w:szCs w:val="24"/>
        </w:rPr>
        <w:t xml:space="preserve">”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投标文件提交截止时间后30分钟）内未能完成解密的视为放弃投标。</w:t>
      </w:r>
      <w:r/>
    </w:p>
    <w:p>
      <w:pPr>
        <w:pStyle w:val="737"/>
        <w:ind w:firstLine="480"/>
        <w:spacing w:line="360" w:lineRule="auto"/>
        <w:rPr>
          <w:rFonts w:ascii="宋体" w:hAnsi="宋体" w:eastAsia="宋体"/>
          <w:szCs w:val="24"/>
        </w:rPr>
      </w:pPr>
      <w:r>
        <w:rPr>
          <w:rFonts w:hint="eastAsia" w:ascii="宋体" w:hAnsi="宋体" w:eastAsia="宋体"/>
          <w:szCs w:val="24"/>
        </w:rPr>
        <w:t xml:space="preserve">请供应商确保电脑、系统及其他设备（视频输入输出设备等）无误，且开标直至项目结束始终保持系统在线状态。</w:t>
      </w:r>
      <w:r/>
    </w:p>
    <w:p>
      <w:pPr>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b/>
          <w:sz w:val="24"/>
          <w:szCs w:val="24"/>
          <w:shd w:val="clear" w:color="auto" w:fill="ffffff"/>
        </w:rPr>
        <w:t xml:space="preserve">五、公告期限</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自本公告发布之日起5个工作日。</w:t>
      </w:r>
      <w:r/>
    </w:p>
    <w:p>
      <w:pPr>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b/>
          <w:sz w:val="24"/>
          <w:szCs w:val="24"/>
          <w:shd w:val="clear" w:color="auto" w:fill="ffffff"/>
        </w:rPr>
        <w:t xml:space="preserve">六、其他补充事宜</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t xml:space="preserve">1</w:t>
      </w:r>
      <w:r>
        <w:rPr>
          <w:rFonts w:hint="eastAsia" w:ascii="宋体" w:hAnsi="宋体" w:eastAsia="宋体" w:cs="宋体"/>
          <w:sz w:val="24"/>
          <w:szCs w:val="24"/>
          <w:shd w:val="clear" w:color="auto" w:fill="ffffff"/>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eastAsia="宋体" w:cs="宋体"/>
          <w:sz w:val="24"/>
          <w:szCs w:val="24"/>
        </w:rPr>
      </w:pPr>
      <w:r>
        <w:rPr>
          <w:rFonts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rPr>
        <w:t xml:space="preserve">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.本次采购的有关信息将同时在苏州市政府采购网、江苏政府采购网</w:t>
      </w:r>
      <w:r>
        <w:rPr>
          <w:rFonts w:hint="eastAsia" w:ascii="宋体" w:hAnsi="宋体" w:eastAsia="宋体" w:cs="宋体"/>
          <w:sz w:val="24"/>
          <w:szCs w:val="24"/>
        </w:rPr>
        <w:t xml:space="preserve">、中国政府采购网</w:t>
      </w:r>
      <w:r>
        <w:rPr>
          <w:rFonts w:hint="eastAsia" w:ascii="宋体" w:hAnsi="宋体" w:eastAsia="宋体" w:cs="宋体"/>
          <w:sz w:val="24"/>
          <w:szCs w:val="24"/>
        </w:rPr>
        <w:t xml:space="preserve">上发布，敬请留意。</w:t>
      </w:r>
      <w:r/>
    </w:p>
    <w:p>
      <w:pPr>
        <w:ind w:firstLine="480"/>
        <w:jc w:val="left"/>
        <w:spacing w:line="360" w:lineRule="auto"/>
        <w:shd w:val="clear" w:color="auto" w:fill="ffffff"/>
        <w:widowControl/>
        <w:rPr>
          <w:rFonts w:ascii="宋体" w:hAnsi="宋体" w:eastAsia="宋体" w:cs="宋体"/>
          <w:sz w:val="24"/>
          <w:szCs w:val="24"/>
        </w:rPr>
      </w:pPr>
      <w:r>
        <w:rPr>
          <w:rFonts w:ascii="宋体" w:hAnsi="宋体" w:eastAsia="宋体" w:cs="宋体"/>
          <w:sz w:val="24"/>
          <w:szCs w:val="24"/>
          <w:shd w:val="clear" w:color="auto" w:fill="ffffff"/>
        </w:rPr>
        <w:t xml:space="preserve">4</w:t>
      </w:r>
      <w:r>
        <w:rPr>
          <w:rFonts w:hint="eastAsia" w:ascii="宋体" w:hAnsi="宋体" w:eastAsia="宋体" w:cs="宋体"/>
          <w:sz w:val="24"/>
          <w:szCs w:val="24"/>
          <w:shd w:val="clear" w:color="auto" w:fill="ffffff"/>
        </w:rPr>
        <w:t xml:space="preserve">、政府采购监督电话：</w:t>
      </w:r>
      <w:r>
        <w:rPr>
          <w:rFonts w:ascii="宋体" w:hAnsi="宋体" w:eastAsia="宋体" w:cs="宋体"/>
          <w:sz w:val="24"/>
          <w:szCs w:val="24"/>
        </w:rPr>
        <w:t xml:space="preserve">0512-68728409</w:t>
      </w:r>
      <w:r>
        <w:rPr>
          <w:rFonts w:ascii="宋体" w:hAnsi="宋体" w:eastAsia="宋体" w:cs="宋体"/>
          <w:sz w:val="24"/>
          <w:szCs w:val="24"/>
        </w:rPr>
        <w:t xml:space="preserve">。</w:t>
      </w:r>
      <w:r/>
    </w:p>
    <w:p>
      <w:pPr>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b/>
          <w:sz w:val="24"/>
          <w:szCs w:val="24"/>
          <w:shd w:val="clear" w:color="auto" w:fill="ffffff"/>
        </w:rPr>
        <w:t xml:space="preserve">七、凡对本次招标提出询问，请按以下方式联系。</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1.采购人信息</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名</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称：苏州市市政设施管理处</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地</w:t>
      </w:r>
      <w:r>
        <w:rPr>
          <w:rFonts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址：苏州市姑苏区友新路</w:t>
      </w:r>
      <w:r>
        <w:rPr>
          <w:rFonts w:ascii="宋体" w:hAnsi="宋体" w:eastAsia="宋体" w:cs="宋体"/>
          <w:sz w:val="24"/>
          <w:szCs w:val="24"/>
          <w:shd w:val="clear" w:color="auto" w:fill="ffffff"/>
        </w:rPr>
        <w:t xml:space="preserve">965</w:t>
      </w:r>
      <w:r>
        <w:rPr>
          <w:rFonts w:hint="eastAsia" w:ascii="宋体" w:hAnsi="宋体" w:eastAsia="宋体" w:cs="宋体"/>
          <w:sz w:val="24"/>
          <w:szCs w:val="24"/>
          <w:shd w:val="clear" w:color="auto" w:fill="ffffff"/>
        </w:rPr>
        <w:t xml:space="preserve">号南区</w:t>
      </w:r>
      <w:r>
        <w:rPr>
          <w:rFonts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号楼</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电</w:t>
      </w:r>
      <w:r>
        <w:rPr>
          <w:rFonts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话：</w:t>
      </w:r>
      <w:r>
        <w:rPr>
          <w:rFonts w:ascii="宋体" w:hAnsi="宋体" w:eastAsia="宋体" w:cs="宋体"/>
          <w:sz w:val="24"/>
          <w:szCs w:val="24"/>
          <w:shd w:val="clear" w:color="auto" w:fill="ffffff"/>
        </w:rPr>
        <w:t xml:space="preserve">0512-65222759</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联</w:t>
      </w:r>
      <w:r>
        <w:rPr>
          <w:rFonts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系</w:t>
      </w:r>
      <w:r>
        <w:rPr>
          <w:rFonts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人：焦方晶</w:t>
      </w:r>
      <w:r/>
    </w:p>
    <w:p>
      <w:pPr>
        <w:ind w:firstLine="480"/>
        <w:jc w:val="left"/>
        <w:spacing w:line="360" w:lineRule="auto"/>
        <w:shd w:val="clear" w:color="auto" w:fill="ffffff"/>
        <w:widowControl/>
        <w:rPr>
          <w:rFonts w:ascii="宋体" w:hAnsi="宋体" w:eastAsia="宋体" w:cs="宋体"/>
          <w:sz w:val="24"/>
          <w:szCs w:val="24"/>
        </w:rPr>
      </w:pPr>
      <w:r>
        <w:rPr>
          <w:rFonts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.代理机构信息</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名 </w:t>
      </w:r>
      <w:r>
        <w:rPr>
          <w:rFonts w:ascii="宋体" w:hAnsi="宋体" w:eastAsia="宋体" w:cs="宋体"/>
          <w:sz w:val="24"/>
          <w:szCs w:val="24"/>
        </w:rPr>
        <w:t xml:space="preserve">   </w:t>
      </w:r>
      <w:r>
        <w:rPr>
          <w:rFonts w:hint="eastAsia" w:ascii="宋体" w:hAnsi="宋体" w:eastAsia="宋体" w:cs="宋体"/>
          <w:sz w:val="24"/>
          <w:szCs w:val="24"/>
        </w:rPr>
        <w:t xml:space="preserve">称：</w:t>
      </w:r>
      <w:bookmarkStart w:id="6" w:name="XTDLJG_1"/>
      <w:r>
        <w:rPr>
          <w:rFonts w:hint="eastAsia" w:ascii="宋体" w:hAnsi="宋体" w:eastAsia="宋体" w:cs="宋体"/>
          <w:sz w:val="24"/>
          <w:szCs w:val="24"/>
        </w:rPr>
        <w:t xml:space="preserve">苏州鸿鑫工程咨询有限公司</w:t>
      </w:r>
      <w:bookmarkEnd w:id="6"/>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地  址：苏州市相城区嘉元路1018号元联大厦10层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电  话：0512-65981596-8121、8122</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3、项目联系方式：</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项目联系人：赵雷、吴极、于民峰</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电  话：0512-65981596-8121、8122</w:t>
      </w:r>
      <w:r/>
    </w:p>
    <w:p>
      <w:pPr>
        <w:jc w:val="left"/>
        <w:widowControl/>
        <w:rPr>
          <w:rFonts w:ascii="宋体" w:hAnsi="宋体" w:eastAsia="宋体"/>
          <w:b/>
          <w:color w:val="000000" w:themeColor="text1"/>
          <w:sz w:val="52"/>
        </w:rPr>
      </w:pPr>
      <w:r/>
      <w:bookmarkStart w:id="7" w:name="_Toc50373296"/>
      <w:r>
        <w:rPr>
          <w:rFonts w:ascii="宋体" w:hAnsi="宋体" w:eastAsia="宋体"/>
          <w:color w:val="000000" w:themeColor="text1"/>
          <w:sz w:val="52"/>
        </w:rPr>
        <w:br w:type="page" w:clear="all"/>
      </w:r>
      <w:r/>
    </w:p>
    <w:p>
      <w:pPr>
        <w:pStyle w:val="700"/>
        <w:jc w:val="center"/>
        <w:rPr>
          <w:rFonts w:ascii="宋体" w:hAnsi="宋体" w:eastAsia="宋体"/>
          <w:color w:val="000000" w:themeColor="text1"/>
          <w:sz w:val="52"/>
        </w:rPr>
      </w:pPr>
      <w:r>
        <w:rPr>
          <w:rFonts w:ascii="宋体" w:hAnsi="宋体" w:eastAsia="宋体"/>
          <w:color w:val="000000" w:themeColor="text1"/>
          <w:sz w:val="52"/>
        </w:rPr>
      </w:r>
      <w:r/>
    </w:p>
    <w:p>
      <w:pPr>
        <w:pStyle w:val="700"/>
        <w:jc w:val="center"/>
        <w:rPr>
          <w:rFonts w:ascii="宋体" w:hAnsi="宋体" w:eastAsia="宋体"/>
          <w:color w:val="000000" w:themeColor="text1"/>
          <w:sz w:val="52"/>
        </w:rPr>
      </w:pPr>
      <w:r>
        <w:rPr>
          <w:rFonts w:ascii="宋体" w:hAnsi="宋体" w:eastAsia="宋体"/>
          <w:color w:val="000000" w:themeColor="text1"/>
          <w:sz w:val="52"/>
        </w:rPr>
      </w:r>
      <w:r/>
    </w:p>
    <w:p>
      <w:pPr>
        <w:pStyle w:val="700"/>
        <w:jc w:val="center"/>
        <w:rPr>
          <w:rFonts w:ascii="宋体" w:hAnsi="宋体" w:eastAsia="宋体"/>
          <w:color w:val="000000" w:themeColor="text1"/>
          <w:sz w:val="52"/>
        </w:rPr>
      </w:pPr>
      <w:r>
        <w:rPr>
          <w:rFonts w:hint="eastAsia" w:ascii="宋体" w:hAnsi="宋体" w:eastAsia="宋体"/>
          <w:color w:val="000000" w:themeColor="text1"/>
          <w:sz w:val="52"/>
        </w:rPr>
        <w:t xml:space="preserve">第二章投标人须知</w:t>
      </w:r>
      <w:bookmarkEnd w:id="7"/>
      <w:r/>
      <w:r/>
    </w:p>
    <w:p>
      <w:pPr>
        <w:spacing w:line="360" w:lineRule="auto"/>
        <w:rPr>
          <w:rFonts w:ascii="宋体" w:hAnsi="宋体" w:eastAsia="宋体"/>
          <w:b/>
          <w:color w:val="000000" w:themeColor="text1"/>
          <w:sz w:val="24"/>
          <w:szCs w:val="24"/>
        </w:rPr>
      </w:pPr>
      <w:r>
        <w:rPr>
          <w:rFonts w:ascii="宋体" w:hAnsi="宋体" w:eastAsia="宋体"/>
          <w:color w:val="000000" w:themeColor="text1"/>
          <w:sz w:val="24"/>
        </w:rPr>
        <w:br w:type="page" w:clear="all"/>
      </w:r>
      <w:r>
        <w:rPr>
          <w:rFonts w:hint="eastAsia" w:ascii="宋体" w:hAnsi="宋体" w:eastAsia="宋体"/>
          <w:b/>
          <w:color w:val="000000" w:themeColor="text1"/>
          <w:sz w:val="24"/>
          <w:szCs w:val="24"/>
        </w:rPr>
        <w:t xml:space="preserve">一、说明和释义</w:t>
      </w:r>
      <w:r/>
    </w:p>
    <w:p>
      <w:pPr>
        <w:spacing w:line="360" w:lineRule="auto"/>
        <w:rPr>
          <w:rFonts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说明</w:t>
      </w:r>
      <w:r/>
    </w:p>
    <w:p>
      <w:pPr>
        <w:pStyle w:val="737"/>
        <w:ind w:firstLine="480"/>
        <w:jc w:val="both"/>
        <w:spacing w:line="360" w:lineRule="auto"/>
        <w:rPr>
          <w:rFonts w:ascii="宋体" w:hAnsi="宋体" w:eastAsia="宋体"/>
          <w:szCs w:val="24"/>
        </w:rPr>
      </w:pPr>
      <w:r>
        <w:rPr>
          <w:rFonts w:ascii="宋体" w:hAnsi="宋体" w:eastAsia="宋体"/>
          <w:szCs w:val="24"/>
        </w:rPr>
        <w:t xml:space="preserve">1.1</w:t>
      </w:r>
      <w:r>
        <w:rPr>
          <w:rFonts w:hint="eastAsia" w:ascii="宋体" w:hAnsi="宋体" w:eastAsia="宋体"/>
          <w:szCs w:val="24"/>
        </w:rPr>
        <w:t xml:space="preserve">本招标文件仅适用于苏州鸿鑫工程咨询有限公司组织的招标活动。</w:t>
      </w:r>
      <w:r/>
    </w:p>
    <w:p>
      <w:pPr>
        <w:pStyle w:val="737"/>
        <w:ind w:firstLine="480"/>
        <w:jc w:val="both"/>
        <w:spacing w:line="360" w:lineRule="auto"/>
        <w:rPr>
          <w:rFonts w:ascii="宋体" w:hAnsi="宋体" w:eastAsia="宋体"/>
          <w:szCs w:val="24"/>
        </w:rPr>
      </w:pPr>
      <w:r>
        <w:rPr>
          <w:rFonts w:ascii="宋体" w:hAnsi="宋体" w:eastAsia="宋体"/>
          <w:szCs w:val="24"/>
        </w:rPr>
        <w:t xml:space="preserve">1.2</w:t>
      </w:r>
      <w:r>
        <w:rPr>
          <w:rFonts w:hint="eastAsia" w:ascii="宋体" w:hAnsi="宋体" w:eastAsia="宋体"/>
          <w:szCs w:val="24"/>
        </w:rPr>
        <w:t xml:space="preserve">本次招标活动及因本次招标产生的合同受中国法律制约和保护。</w:t>
      </w:r>
      <w:r/>
    </w:p>
    <w:p>
      <w:pPr>
        <w:pStyle w:val="737"/>
        <w:ind w:firstLine="480"/>
        <w:jc w:val="both"/>
        <w:spacing w:line="360" w:lineRule="auto"/>
        <w:rPr>
          <w:rFonts w:ascii="宋体" w:hAnsi="宋体" w:eastAsia="宋体"/>
          <w:szCs w:val="24"/>
        </w:rPr>
      </w:pPr>
      <w:r>
        <w:rPr>
          <w:rFonts w:ascii="宋体" w:hAnsi="宋体" w:eastAsia="宋体"/>
          <w:szCs w:val="24"/>
        </w:rPr>
        <w:t xml:space="preserve">1.3</w:t>
      </w:r>
      <w:r>
        <w:rPr>
          <w:rFonts w:hint="eastAsia" w:ascii="宋体" w:hAnsi="宋体" w:eastAsia="宋体"/>
          <w:szCs w:val="24"/>
        </w:rPr>
        <w:t xml:space="preserve">本招标文件的解释权属于苏州鸿鑫工程咨询有限公司。</w:t>
      </w:r>
      <w:r/>
    </w:p>
    <w:p>
      <w:pPr>
        <w:spacing w:line="360" w:lineRule="auto"/>
        <w:rPr>
          <w:rFonts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词语释义</w:t>
      </w:r>
      <w:r/>
    </w:p>
    <w:p>
      <w:pPr>
        <w:pStyle w:val="737"/>
        <w:ind w:firstLine="480"/>
        <w:jc w:val="both"/>
        <w:spacing w:line="360" w:lineRule="auto"/>
        <w:rPr>
          <w:rFonts w:ascii="宋体" w:hAnsi="宋体" w:eastAsia="宋体"/>
          <w:szCs w:val="24"/>
        </w:rPr>
      </w:pPr>
      <w:r>
        <w:rPr>
          <w:rFonts w:ascii="宋体" w:hAnsi="宋体" w:eastAsia="宋体"/>
          <w:szCs w:val="24"/>
        </w:rPr>
        <w:t xml:space="preserve">2.1</w:t>
      </w:r>
      <w:r>
        <w:rPr>
          <w:rFonts w:hint="eastAsia" w:ascii="宋体" w:hAnsi="宋体" w:eastAsia="宋体"/>
          <w:szCs w:val="24"/>
        </w:rPr>
        <w:t xml:space="preserve">采购人：指依法进行政府采购的国家机关、事业单位、团体组织。</w:t>
      </w:r>
      <w:r/>
    </w:p>
    <w:p>
      <w:pPr>
        <w:pStyle w:val="737"/>
        <w:ind w:firstLine="480"/>
        <w:jc w:val="both"/>
        <w:spacing w:line="360" w:lineRule="auto"/>
        <w:rPr>
          <w:rFonts w:ascii="宋体" w:hAnsi="宋体" w:eastAsia="宋体"/>
          <w:szCs w:val="24"/>
        </w:rPr>
      </w:pPr>
      <w:r>
        <w:rPr>
          <w:rFonts w:ascii="宋体" w:hAnsi="宋体" w:eastAsia="宋体"/>
          <w:szCs w:val="24"/>
        </w:rPr>
        <w:t xml:space="preserve">2.2</w:t>
      </w:r>
      <w:r>
        <w:rPr>
          <w:rFonts w:hint="eastAsia" w:ascii="宋体" w:hAnsi="宋体" w:eastAsia="宋体"/>
          <w:szCs w:val="24"/>
        </w:rPr>
        <w:t xml:space="preserve">采购代理机构：指依法接受采购人委托，从事政府采购代理业务的社会中介机构。</w:t>
      </w:r>
      <w:r/>
    </w:p>
    <w:p>
      <w:pPr>
        <w:pStyle w:val="737"/>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3投标人：</w:t>
      </w:r>
      <w:r>
        <w:rPr>
          <w:rFonts w:ascii="宋体" w:hAnsi="宋体" w:eastAsia="宋体" w:cs="Arial"/>
          <w:szCs w:val="24"/>
        </w:rPr>
        <w:t xml:space="preserve">指响应招标、参加投标竞争的法人、其他组织或者自然人。</w:t>
      </w:r>
      <w:r/>
    </w:p>
    <w:p>
      <w:pPr>
        <w:pStyle w:val="737"/>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4响应：投标人根据采购人或采购代理机构发布的招标文件，编制投标文件并按规定投标的行为。</w:t>
      </w:r>
      <w:r/>
    </w:p>
    <w:p>
      <w:pPr>
        <w:pStyle w:val="737"/>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5合同：采供双方根据招标文件和中标的投标文件及中标通知书规定的内容签署的以书面形式所达成的协议，包括所有的附件、附录和构成协议的所有文件。</w:t>
      </w:r>
      <w:r/>
    </w:p>
    <w:p>
      <w:pPr>
        <w:pStyle w:val="737"/>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6甲方（采购人）：合同中明确规定的实际购买货物和服务的法人或其他组织和自然人。</w:t>
      </w:r>
      <w:r/>
    </w:p>
    <w:p>
      <w:pPr>
        <w:pStyle w:val="737"/>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7乙方（供应商）：合同中规定的向采购人提供货物和服务的法人或其他组织和自然人。</w:t>
      </w:r>
      <w:r/>
    </w:p>
    <w:p>
      <w:pPr>
        <w:ind w:firstLine="480"/>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8</w:t>
      </w:r>
      <w:r>
        <w:rPr>
          <w:rFonts w:ascii="宋体" w:hAnsi="宋体" w:eastAsia="宋体"/>
          <w:sz w:val="24"/>
          <w:szCs w:val="24"/>
        </w:rPr>
        <w:t xml:space="preserve">货物</w:t>
      </w:r>
      <w:r>
        <w:rPr>
          <w:rFonts w:hint="eastAsia" w:ascii="宋体" w:hAnsi="宋体" w:eastAsia="宋体"/>
          <w:sz w:val="24"/>
          <w:szCs w:val="24"/>
        </w:rPr>
        <w:t xml:space="preserve">：</w:t>
      </w:r>
      <w:r>
        <w:rPr>
          <w:rFonts w:ascii="宋体" w:hAnsi="宋体" w:eastAsia="宋体"/>
          <w:sz w:val="24"/>
          <w:szCs w:val="24"/>
        </w:rPr>
        <w:t xml:space="preserve">系指</w:t>
      </w:r>
      <w:r>
        <w:rPr>
          <w:rFonts w:hint="eastAsia" w:ascii="宋体" w:hAnsi="宋体" w:eastAsia="宋体"/>
          <w:sz w:val="24"/>
          <w:szCs w:val="24"/>
        </w:rPr>
        <w:t xml:space="preserve">乙</w:t>
      </w:r>
      <w:r>
        <w:rPr>
          <w:rFonts w:ascii="宋体" w:hAnsi="宋体" w:eastAsia="宋体"/>
          <w:sz w:val="24"/>
          <w:szCs w:val="24"/>
        </w:rPr>
        <w:t xml:space="preserve">方按招标采购文件规定，</w:t>
      </w:r>
      <w:r>
        <w:rPr>
          <w:rFonts w:hint="eastAsia" w:ascii="宋体" w:hAnsi="宋体" w:eastAsia="宋体"/>
          <w:sz w:val="24"/>
          <w:szCs w:val="24"/>
        </w:rPr>
        <w:t xml:space="preserve">应</w:t>
      </w:r>
      <w:r>
        <w:rPr>
          <w:rFonts w:ascii="宋体" w:hAnsi="宋体" w:eastAsia="宋体"/>
          <w:sz w:val="24"/>
          <w:szCs w:val="24"/>
        </w:rPr>
        <w:t xml:space="preserve">向</w:t>
      </w:r>
      <w:r>
        <w:rPr>
          <w:rFonts w:hint="eastAsia" w:ascii="宋体" w:hAnsi="宋体" w:eastAsia="宋体"/>
          <w:sz w:val="24"/>
          <w:szCs w:val="24"/>
        </w:rPr>
        <w:t xml:space="preserve">甲</w:t>
      </w:r>
      <w:r>
        <w:rPr>
          <w:rFonts w:ascii="宋体" w:hAnsi="宋体" w:eastAsia="宋体"/>
          <w:sz w:val="24"/>
          <w:szCs w:val="24"/>
        </w:rPr>
        <w:t xml:space="preserve">方提供的一切设备、备品、备件、工具、手册及其它有关技术资料和材料。</w:t>
      </w:r>
      <w:r/>
    </w:p>
    <w:p>
      <w:pPr>
        <w:pStyle w:val="737"/>
        <w:ind w:firstLine="480"/>
        <w:jc w:val="both"/>
        <w:spacing w:line="360" w:lineRule="auto"/>
        <w:rPr>
          <w:rFonts w:ascii="宋体" w:hAnsi="宋体" w:eastAsia="宋体"/>
          <w:szCs w:val="24"/>
        </w:rPr>
      </w:pPr>
      <w:r>
        <w:rPr>
          <w:rFonts w:hint="eastAsia" w:ascii="宋体" w:hAnsi="宋体" w:eastAsia="宋体"/>
          <w:szCs w:val="24"/>
        </w:rPr>
        <w:t xml:space="preserve">2.9</w:t>
      </w:r>
      <w:r>
        <w:rPr>
          <w:rFonts w:ascii="宋体" w:hAnsi="宋体" w:eastAsia="宋体"/>
          <w:szCs w:val="24"/>
        </w:rPr>
        <w:t xml:space="preserve">服务</w:t>
      </w:r>
      <w:r>
        <w:rPr>
          <w:rFonts w:hint="eastAsia" w:ascii="宋体" w:hAnsi="宋体" w:eastAsia="宋体"/>
          <w:szCs w:val="24"/>
        </w:rPr>
        <w:t xml:space="preserve">：</w:t>
      </w:r>
      <w:r>
        <w:rPr>
          <w:rFonts w:ascii="宋体" w:hAnsi="宋体" w:eastAsia="宋体"/>
          <w:szCs w:val="24"/>
        </w:rPr>
        <w:t xml:space="preserve">系指本次招标采购文件规定</w:t>
      </w:r>
      <w:r>
        <w:rPr>
          <w:rFonts w:hint="eastAsia" w:ascii="宋体" w:hAnsi="宋体" w:eastAsia="宋体"/>
          <w:szCs w:val="24"/>
        </w:rPr>
        <w:t xml:space="preserve">乙</w:t>
      </w:r>
      <w:r>
        <w:rPr>
          <w:rFonts w:ascii="宋体" w:hAnsi="宋体" w:eastAsia="宋体"/>
          <w:szCs w:val="24"/>
        </w:rPr>
        <w:t xml:space="preserve">方</w:t>
      </w:r>
      <w:r>
        <w:rPr>
          <w:rFonts w:hint="eastAsia" w:ascii="宋体" w:hAnsi="宋体" w:eastAsia="宋体"/>
          <w:szCs w:val="24"/>
        </w:rPr>
        <w:t xml:space="preserve">应承担的与提供货物和服务有关的辅助服务，比如运输、保险、安装、调试、提供技术援助、培训、配合措施、维修响应及合同中规定乙方应承担的其它义务。</w:t>
      </w:r>
      <w:r/>
    </w:p>
    <w:p>
      <w:pPr>
        <w:pStyle w:val="737"/>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10知识产权：指专利权、商标权、著作权等无形财产专有权的统称。</w:t>
      </w:r>
      <w:r/>
    </w:p>
    <w:p>
      <w:pPr>
        <w:pStyle w:val="737"/>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11天：日历日。</w:t>
      </w:r>
      <w:r/>
    </w:p>
    <w:p>
      <w:pPr>
        <w:pStyle w:val="737"/>
        <w:ind w:firstLine="480"/>
        <w:jc w:val="both"/>
        <w:spacing w:line="360" w:lineRule="auto"/>
        <w:rPr>
          <w:rFonts w:ascii="宋体" w:hAnsi="宋体" w:eastAsia="宋体"/>
          <w:szCs w:val="24"/>
        </w:rPr>
      </w:pPr>
      <w:r>
        <w:rPr>
          <w:rFonts w:hint="eastAsia" w:ascii="宋体" w:hAnsi="宋体" w:eastAsia="宋体"/>
          <w:szCs w:val="24"/>
        </w:rPr>
        <w:t xml:space="preserve">2.12时间：除特别说明，均指北京时间。</w:t>
      </w:r>
      <w:r/>
    </w:p>
    <w:p>
      <w:pPr>
        <w:pStyle w:val="737"/>
        <w:ind w:firstLine="480"/>
        <w:jc w:val="both"/>
        <w:spacing w:line="360" w:lineRule="auto"/>
        <w:rPr>
          <w:rFonts w:ascii="宋体" w:hAnsi="宋体" w:eastAsia="宋体"/>
          <w:szCs w:val="24"/>
        </w:rPr>
      </w:pPr>
      <w:r>
        <w:rPr>
          <w:rFonts w:ascii="宋体" w:hAnsi="宋体" w:eastAsia="宋体"/>
          <w:szCs w:val="24"/>
        </w:rPr>
        <w:t xml:space="preserve">2.1</w:t>
      </w:r>
      <w:r>
        <w:rPr>
          <w:rFonts w:hint="eastAsia" w:ascii="宋体" w:hAnsi="宋体" w:eastAsia="宋体"/>
          <w:szCs w:val="24"/>
        </w:rPr>
        <w:t xml:space="preserve">3地点：合同中明确约定的乙方提交的货物和服务最终到达地点。</w:t>
      </w:r>
      <w:r/>
    </w:p>
    <w:p>
      <w:pPr>
        <w:pStyle w:val="737"/>
        <w:ind w:firstLine="480"/>
        <w:jc w:val="both"/>
        <w:spacing w:line="360" w:lineRule="auto"/>
        <w:rPr>
          <w:rFonts w:ascii="宋体" w:hAnsi="宋体" w:eastAsia="宋体"/>
          <w:szCs w:val="24"/>
        </w:rPr>
      </w:pPr>
      <w:r>
        <w:rPr>
          <w:rFonts w:ascii="宋体" w:hAnsi="宋体" w:eastAsia="宋体"/>
          <w:szCs w:val="24"/>
        </w:rPr>
        <w:t xml:space="preserve">2.1</w:t>
      </w:r>
      <w:r>
        <w:rPr>
          <w:rFonts w:hint="eastAsia" w:ascii="宋体" w:hAnsi="宋体" w:eastAsia="宋体"/>
          <w:szCs w:val="24"/>
        </w:rPr>
        <w:t xml:space="preserve">4合同价款：根据合同规定，乙方在正确地履行合同义务后甲方应支付乙方的价款。</w:t>
      </w:r>
      <w:r/>
    </w:p>
    <w:p>
      <w:pPr>
        <w:pStyle w:val="737"/>
        <w:ind w:firstLine="480"/>
        <w:jc w:val="both"/>
        <w:spacing w:line="360" w:lineRule="auto"/>
        <w:widowControl/>
        <w:rPr>
          <w:rFonts w:ascii="宋体" w:hAnsi="宋体" w:eastAsia="宋体"/>
          <w:szCs w:val="24"/>
        </w:rPr>
      </w:pPr>
      <w:r>
        <w:rPr>
          <w:rFonts w:ascii="宋体" w:hAnsi="宋体" w:eastAsia="宋体"/>
          <w:szCs w:val="24"/>
        </w:rPr>
        <w:t xml:space="preserve">2.1</w:t>
      </w:r>
      <w:r>
        <w:rPr>
          <w:rFonts w:hint="eastAsia" w:ascii="宋体" w:hAnsi="宋体" w:eastAsia="宋体"/>
          <w:szCs w:val="24"/>
        </w:rPr>
        <w:t xml:space="preserve">5产地：货物开采、生长、生产、最终制造、加工或提供服务的来源地。</w:t>
      </w:r>
      <w:r/>
    </w:p>
    <w:p>
      <w:pPr>
        <w:ind w:firstLine="480"/>
        <w:spacing w:line="360" w:lineRule="auto"/>
        <w:rPr>
          <w:rFonts w:ascii="宋体" w:hAnsi="宋体" w:eastAsia="宋体"/>
          <w:sz w:val="24"/>
          <w:szCs w:val="24"/>
        </w:rPr>
      </w:pPr>
      <w:r>
        <w:rPr>
          <w:rFonts w:ascii="宋体" w:hAnsi="宋体" w:eastAsia="宋体"/>
          <w:sz w:val="24"/>
          <w:szCs w:val="24"/>
        </w:rPr>
        <w:t xml:space="preserve">2.1</w:t>
      </w:r>
      <w:r>
        <w:rPr>
          <w:rFonts w:hint="eastAsia" w:ascii="宋体" w:hAnsi="宋体" w:eastAsia="宋体"/>
          <w:sz w:val="24"/>
          <w:szCs w:val="24"/>
        </w:rPr>
        <w:t xml:space="preserve">6不可抗力：不能预见、不能避免并且不能克服的客观情况。</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2.17实质响应：满足</w:t>
      </w:r>
      <w:r>
        <w:rPr>
          <w:rFonts w:ascii="宋体" w:hAnsi="宋体" w:eastAsia="宋体"/>
          <w:sz w:val="24"/>
          <w:szCs w:val="24"/>
        </w:rPr>
        <w:t xml:space="preserve">有关</w:t>
      </w:r>
      <w:r>
        <w:rPr>
          <w:rFonts w:hint="eastAsia" w:ascii="宋体" w:hAnsi="宋体" w:eastAsia="宋体"/>
          <w:sz w:val="24"/>
          <w:szCs w:val="24"/>
        </w:rPr>
        <w:t xml:space="preserve">本次采购</w:t>
      </w:r>
      <w:r>
        <w:rPr>
          <w:rFonts w:ascii="宋体" w:hAnsi="宋体" w:eastAsia="宋体"/>
          <w:sz w:val="24"/>
          <w:szCs w:val="24"/>
        </w:rPr>
        <w:t xml:space="preserve">标的、数量、质量、价款或者报酬、履行期限、履行地点和方式、违约责任和解决争议方法等</w:t>
      </w:r>
      <w:r>
        <w:rPr>
          <w:rFonts w:hint="eastAsia" w:ascii="宋体" w:hAnsi="宋体" w:eastAsia="宋体"/>
          <w:sz w:val="24"/>
          <w:szCs w:val="24"/>
        </w:rPr>
        <w:t xml:space="preserve">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2.18进口产品：通过中国海关报关验放进入中国境内且产自关境外的产品。</w:t>
      </w:r>
      <w:r/>
    </w:p>
    <w:p>
      <w:pPr>
        <w:ind w:firstLine="480"/>
        <w:spacing w:line="360" w:lineRule="auto"/>
        <w:rPr>
          <w:rFonts w:ascii="宋体" w:hAnsi="宋体" w:eastAsia="宋体"/>
          <w:b/>
          <w:sz w:val="24"/>
          <w:szCs w:val="24"/>
        </w:rPr>
      </w:pPr>
      <w:r>
        <w:rPr>
          <w:rFonts w:hint="eastAsia" w:ascii="宋体" w:hAnsi="宋体" w:eastAsia="宋体"/>
          <w:sz w:val="24"/>
          <w:szCs w:val="24"/>
        </w:rPr>
        <w:t xml:space="preserve">2.19</w:t>
      </w:r>
      <w:r>
        <w:rPr>
          <w:rFonts w:ascii="宋体" w:hAnsi="宋体" w:eastAsia="宋体"/>
          <w:sz w:val="24"/>
          <w:szCs w:val="24"/>
        </w:rPr>
        <w:t xml:space="preserve">书面形式：指</w:t>
      </w:r>
      <w:r>
        <w:rPr>
          <w:rFonts w:hint="eastAsia" w:ascii="宋体" w:hAnsi="宋体" w:eastAsia="宋体"/>
          <w:sz w:val="24"/>
          <w:szCs w:val="24"/>
        </w:rPr>
        <w:t xml:space="preserve">书面文字、</w:t>
      </w:r>
      <w:r>
        <w:rPr>
          <w:rFonts w:ascii="宋体" w:hAnsi="宋体" w:eastAsia="宋体"/>
          <w:sz w:val="24"/>
          <w:szCs w:val="24"/>
        </w:rPr>
        <w:t xml:space="preserve">合同书、信件和传真等可以有形地表现所载内容的形式。</w:t>
      </w:r>
      <w:r/>
    </w:p>
    <w:p>
      <w:pPr>
        <w:spacing w:line="360" w:lineRule="auto"/>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二、投标人</w:t>
      </w:r>
      <w:r/>
    </w:p>
    <w:p>
      <w:pPr>
        <w:spacing w:line="360" w:lineRule="auto"/>
        <w:rPr>
          <w:rFonts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合格投标人的资格条件：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3.1满足《中华人民共和国政府采购法》第二十二条规定：</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（1）具有独立承担民事责任的能力；</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（2）具有良好的商业信誉和健全的财务会计制度；</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（3）具有履行合同所必需的设备和专业技术能力；</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（4）有依法缴纳税收和社会保障资金的良好记录；</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（5）参加政府采购活动前三年内，在经营活动中没有重大违法记录；</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（6）法律、行政法规规定的其他条件。</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sz w:val="24"/>
          <w:szCs w:val="24"/>
        </w:rPr>
        <w:t xml:space="preserve">3.2落实政府采购政策需满足的资格要求：</w:t>
      </w:r>
      <w:r>
        <w:rPr>
          <w:rFonts w:hint="eastAsia" w:ascii="宋体" w:hAnsi="宋体" w:eastAsia="宋体"/>
          <w:sz w:val="24"/>
          <w:szCs w:val="24"/>
        </w:rPr>
        <w:t xml:space="preserve">根据《政府采购促进中小企业发展管理办法》的相关规定，本项目专门面向中小企业，所属行业为其他未列明行业，供应商应为中小微企业、监狱企业、残疾人福利性单位。</w:t>
      </w:r>
      <w:r/>
    </w:p>
    <w:p>
      <w:pPr>
        <w:ind w:firstLine="48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3.3本项目的特定资格要求：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w:t>
      </w:r>
      <w:r>
        <w:rPr>
          <w:rFonts w:hint="eastAsia" w:ascii="宋体" w:hAnsi="宋体" w:eastAsia="宋体"/>
          <w:sz w:val="24"/>
          <w:szCs w:val="24"/>
        </w:rPr>
        <w:t xml:space="preserve">投标单位具有市政公用工程施工总承包三级（含）以上资质。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rPr>
        <w:t xml:space="preserve">未被“信用中国”网站（WWW.creditchina.gov.cn）或“中国政府采购网”网站（www.ccgp.gov.cn）列入失信被执行人、重大税收违法案件当事人名单、政府采购严重失信行为记录名单；）</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注：本项目不接受联合体投标。</w:t>
      </w:r>
      <w:r/>
    </w:p>
    <w:p>
      <w:pPr>
        <w:spacing w:line="360" w:lineRule="auto"/>
        <w:rPr>
          <w:rFonts w:ascii="宋体" w:hAnsi="宋体" w:eastAsia="宋体"/>
          <w:b/>
          <w:sz w:val="24"/>
          <w:szCs w:val="24"/>
        </w:rPr>
      </w:pP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投标人代表</w:t>
      </w:r>
      <w:r/>
    </w:p>
    <w:p>
      <w:pPr>
        <w:ind w:firstLine="480"/>
        <w:spacing w:line="360" w:lineRule="auto"/>
        <w:rPr>
          <w:rFonts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.1</w:t>
      </w:r>
      <w:r>
        <w:rPr>
          <w:rFonts w:ascii="宋体" w:hAnsi="宋体" w:eastAsia="宋体"/>
          <w:sz w:val="24"/>
          <w:szCs w:val="24"/>
        </w:rPr>
        <w:t xml:space="preserve">指全权代表投标</w:t>
      </w:r>
      <w:r>
        <w:rPr>
          <w:rFonts w:hint="eastAsia" w:ascii="宋体" w:hAnsi="宋体" w:eastAsia="宋体"/>
          <w:sz w:val="24"/>
          <w:szCs w:val="24"/>
        </w:rPr>
        <w:t xml:space="preserve">人</w:t>
      </w:r>
      <w:r>
        <w:rPr>
          <w:rFonts w:ascii="宋体" w:hAnsi="宋体" w:eastAsia="宋体"/>
          <w:sz w:val="24"/>
          <w:szCs w:val="24"/>
        </w:rPr>
        <w:t xml:space="preserve">参加投标活动并签署投标文件的人，如果投标</w:t>
      </w:r>
      <w:r>
        <w:rPr>
          <w:rFonts w:hint="eastAsia" w:ascii="宋体" w:hAnsi="宋体" w:eastAsia="宋体"/>
          <w:sz w:val="24"/>
          <w:szCs w:val="24"/>
        </w:rPr>
        <w:t xml:space="preserve">人</w:t>
      </w:r>
      <w:r>
        <w:rPr>
          <w:rFonts w:ascii="宋体" w:hAnsi="宋体" w:eastAsia="宋体"/>
          <w:sz w:val="24"/>
          <w:szCs w:val="24"/>
        </w:rPr>
        <w:t xml:space="preserve">代表不是法人代表，须持有《法人代表授权</w:t>
      </w:r>
      <w:r>
        <w:rPr>
          <w:rFonts w:hint="eastAsia" w:ascii="宋体" w:hAnsi="宋体" w:eastAsia="宋体"/>
          <w:sz w:val="24"/>
          <w:szCs w:val="24"/>
        </w:rPr>
        <w:t xml:space="preserve">委托</w:t>
      </w:r>
      <w:r>
        <w:rPr>
          <w:rFonts w:ascii="宋体" w:hAnsi="宋体" w:eastAsia="宋体"/>
          <w:sz w:val="24"/>
          <w:szCs w:val="24"/>
        </w:rPr>
        <w:t xml:space="preserve">书》（详见统一格式）</w:t>
      </w:r>
      <w:r>
        <w:rPr>
          <w:rFonts w:hint="eastAsia" w:ascii="宋体" w:hAnsi="宋体" w:eastAsia="宋体"/>
          <w:sz w:val="24"/>
          <w:szCs w:val="24"/>
        </w:rPr>
        <w:t xml:space="preserve">。</w:t>
      </w:r>
      <w:r/>
    </w:p>
    <w:p>
      <w:pPr>
        <w:spacing w:line="360" w:lineRule="auto"/>
        <w:rPr>
          <w:rFonts w:ascii="宋体" w:hAnsi="宋体" w:eastAsia="宋体"/>
          <w:b/>
          <w:sz w:val="24"/>
          <w:szCs w:val="24"/>
        </w:rPr>
      </w:pPr>
      <w:r>
        <w:rPr>
          <w:rFonts w:hint="eastAsia" w:ascii="宋体" w:hAnsi="宋体" w:eastAsia="宋体"/>
          <w:b/>
          <w:sz w:val="24"/>
          <w:szCs w:val="24"/>
        </w:rPr>
        <w:t xml:space="preserve">5</w:t>
      </w:r>
      <w:r>
        <w:rPr>
          <w:rFonts w:ascii="宋体" w:hAnsi="宋体" w:eastAsia="宋体"/>
          <w:b/>
          <w:sz w:val="24"/>
          <w:szCs w:val="24"/>
        </w:rPr>
        <w:t xml:space="preserve">.</w:t>
      </w:r>
      <w:r>
        <w:rPr>
          <w:rFonts w:hint="eastAsia" w:ascii="宋体" w:hAnsi="宋体" w:eastAsia="宋体"/>
          <w:b/>
          <w:sz w:val="24"/>
          <w:szCs w:val="24"/>
        </w:rPr>
        <w:t xml:space="preserve">投标费用</w:t>
      </w:r>
      <w:r/>
    </w:p>
    <w:p>
      <w:pPr>
        <w:ind w:firstLine="480"/>
        <w:spacing w:line="360" w:lineRule="auto"/>
        <w:rPr>
          <w:rFonts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.1无论投标过程中的做法和结果如何，投标人自行承担所有与参加投标有关的</w:t>
      </w:r>
      <w:r>
        <w:rPr>
          <w:rFonts w:hint="eastAsia" w:ascii="宋体" w:hAnsi="宋体" w:eastAsia="宋体"/>
          <w:sz w:val="24"/>
          <w:szCs w:val="24"/>
        </w:rPr>
        <w:t xml:space="preserve">全部费用。</w:t>
      </w:r>
      <w:r/>
    </w:p>
    <w:p>
      <w:pPr>
        <w:spacing w:line="360" w:lineRule="auto"/>
        <w:rPr>
          <w:rFonts w:ascii="宋体" w:hAnsi="宋体" w:eastAsia="宋体"/>
          <w:b/>
          <w:sz w:val="24"/>
          <w:szCs w:val="24"/>
        </w:rPr>
      </w:pPr>
      <w:r>
        <w:rPr>
          <w:rFonts w:ascii="宋体" w:hAnsi="宋体" w:eastAsia="宋体"/>
          <w:b/>
          <w:sz w:val="24"/>
          <w:szCs w:val="24"/>
        </w:rPr>
        <w:t xml:space="preserve">6.</w:t>
      </w:r>
      <w:r>
        <w:rPr>
          <w:rFonts w:hint="eastAsia" w:ascii="宋体" w:hAnsi="宋体" w:eastAsia="宋体" w:cs="宋体"/>
          <w:b/>
          <w:sz w:val="24"/>
          <w:szCs w:val="24"/>
        </w:rPr>
        <w:t xml:space="preserve">联</w:t>
      </w:r>
      <w:r>
        <w:rPr>
          <w:rFonts w:hint="eastAsia" w:ascii="宋体" w:hAnsi="宋体" w:eastAsia="宋体" w:cs="MS Gothic"/>
          <w:b/>
          <w:sz w:val="24"/>
          <w:szCs w:val="24"/>
        </w:rPr>
        <w:t xml:space="preserve">合投</w:t>
      </w:r>
      <w:r>
        <w:rPr>
          <w:rFonts w:hint="eastAsia" w:ascii="宋体" w:hAnsi="宋体" w:eastAsia="宋体" w:cs="宋体"/>
          <w:b/>
          <w:sz w:val="24"/>
          <w:szCs w:val="24"/>
        </w:rPr>
        <w:t xml:space="preserve">标</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本项目不接受联合体投标，不得转包、分包本项目。</w:t>
      </w:r>
      <w:r/>
    </w:p>
    <w:p>
      <w:pPr>
        <w:spacing w:line="360" w:lineRule="auto"/>
        <w:rPr>
          <w:rFonts w:ascii="宋体" w:hAnsi="宋体" w:eastAsia="宋体"/>
          <w:b/>
          <w:sz w:val="24"/>
          <w:szCs w:val="24"/>
        </w:rPr>
      </w:pPr>
      <w:r>
        <w:rPr>
          <w:rFonts w:hint="eastAsia" w:ascii="宋体" w:hAnsi="宋体" w:eastAsia="宋体"/>
          <w:b/>
          <w:sz w:val="24"/>
          <w:szCs w:val="24"/>
        </w:rPr>
        <w:t xml:space="preserve">三、招标文件的说明</w:t>
      </w:r>
      <w:r/>
    </w:p>
    <w:p>
      <w:pPr>
        <w:spacing w:line="360" w:lineRule="auto"/>
        <w:rPr>
          <w:rFonts w:ascii="宋体" w:hAnsi="宋体" w:eastAsia="宋体"/>
          <w:b/>
          <w:sz w:val="24"/>
          <w:szCs w:val="24"/>
        </w:rPr>
      </w:pPr>
      <w:r>
        <w:rPr>
          <w:rFonts w:hint="eastAsia" w:ascii="宋体" w:hAnsi="宋体" w:eastAsia="宋体"/>
          <w:b/>
          <w:sz w:val="24"/>
          <w:szCs w:val="24"/>
        </w:rPr>
        <w:t xml:space="preserve">7</w:t>
      </w:r>
      <w:r>
        <w:rPr>
          <w:rFonts w:ascii="宋体" w:hAnsi="宋体" w:eastAsia="宋体"/>
          <w:b/>
          <w:sz w:val="24"/>
          <w:szCs w:val="24"/>
        </w:rPr>
        <w:t xml:space="preserve">.</w:t>
      </w:r>
      <w:r>
        <w:rPr>
          <w:rFonts w:hint="eastAsia" w:ascii="宋体" w:hAnsi="宋体" w:eastAsia="宋体"/>
          <w:b/>
          <w:sz w:val="24"/>
          <w:szCs w:val="24"/>
        </w:rPr>
        <w:t xml:space="preserve">招标文件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7.1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7.2招标文件及其补充通知（包括更正公告）不是直接从苏州政府采购网上获得的，采购人或采购代理机构对招标文件及其补遗的真实性、完整性不承担任何责任。</w:t>
      </w:r>
      <w:r/>
    </w:p>
    <w:p>
      <w:pPr>
        <w:spacing w:line="360" w:lineRule="auto"/>
        <w:rPr>
          <w:rFonts w:ascii="宋体" w:hAnsi="宋体" w:eastAsia="宋体"/>
          <w:b/>
          <w:sz w:val="24"/>
          <w:szCs w:val="24"/>
        </w:rPr>
      </w:pPr>
      <w:r>
        <w:rPr>
          <w:rFonts w:hint="eastAsia" w:ascii="宋体" w:hAnsi="宋体" w:eastAsia="宋体"/>
          <w:b/>
          <w:sz w:val="24"/>
          <w:szCs w:val="24"/>
        </w:rPr>
        <w:t xml:space="preserve">8</w:t>
      </w:r>
      <w:r>
        <w:rPr>
          <w:rFonts w:ascii="宋体" w:hAnsi="宋体" w:eastAsia="宋体"/>
          <w:b/>
          <w:sz w:val="24"/>
          <w:szCs w:val="24"/>
        </w:rPr>
        <w:t xml:space="preserve">.</w:t>
      </w:r>
      <w:r>
        <w:rPr>
          <w:rFonts w:hint="eastAsia" w:ascii="宋体" w:hAnsi="宋体" w:eastAsia="宋体"/>
          <w:b/>
          <w:sz w:val="24"/>
          <w:szCs w:val="24"/>
        </w:rPr>
        <w:t xml:space="preserve">招标文件的澄清、修改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8.3采购代理机构对采购文件的澄清或者修改，将以补充通知的形式在网上发布公告；供应商应及时关注政府采购信息发布媒体上发布的更正（补充）公告，同时在“苏</w:t>
      </w:r>
      <w:r>
        <w:rPr>
          <w:rFonts w:hint="eastAsia" w:ascii="宋体" w:hAnsi="宋体" w:eastAsia="宋体"/>
          <w:sz w:val="24"/>
          <w:szCs w:val="24"/>
        </w:rPr>
        <w:t xml:space="preserve">采云</w:t>
      </w:r>
      <w:r>
        <w:rPr>
          <w:rFonts w:hint="eastAsia" w:ascii="宋体" w:hAnsi="宋体" w:eastAsia="宋体"/>
          <w:sz w:val="24"/>
          <w:szCs w:val="24"/>
        </w:rPr>
        <w:t xml:space="preserve">”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r/>
    </w:p>
    <w:p>
      <w:pPr>
        <w:spacing w:line="360" w:lineRule="auto"/>
        <w:rPr>
          <w:rFonts w:ascii="宋体" w:hAnsi="宋体" w:eastAsia="宋体"/>
          <w:b/>
          <w:sz w:val="24"/>
          <w:szCs w:val="24"/>
        </w:rPr>
      </w:pPr>
      <w:r>
        <w:rPr>
          <w:rFonts w:hint="eastAsia" w:ascii="宋体" w:hAnsi="宋体" w:eastAsia="宋体"/>
          <w:b/>
          <w:sz w:val="24"/>
          <w:szCs w:val="24"/>
        </w:rPr>
        <w:t xml:space="preserve">9.现场踏勘</w:t>
      </w:r>
      <w:r>
        <w:rPr>
          <w:rFonts w:hint="eastAsia" w:ascii="宋体" w:hAnsi="宋体" w:eastAsia="宋体"/>
          <w:b/>
          <w:sz w:val="24"/>
          <w:szCs w:val="24"/>
        </w:rPr>
        <w:t xml:space="preserve">（不涉及此条的忽略）</w:t>
      </w:r>
      <w:r/>
    </w:p>
    <w:p>
      <w:pPr>
        <w:pStyle w:val="737"/>
        <w:ind w:firstLine="480"/>
        <w:spacing w:line="360" w:lineRule="auto"/>
        <w:rPr>
          <w:rFonts w:ascii="宋体" w:hAnsi="宋体" w:eastAsia="宋体"/>
          <w:szCs w:val="24"/>
        </w:rPr>
      </w:pPr>
      <w:r>
        <w:rPr>
          <w:rFonts w:ascii="宋体" w:hAnsi="宋体" w:eastAsia="宋体"/>
          <w:szCs w:val="24"/>
        </w:rPr>
        <w:t xml:space="preserve">9.1</w:t>
      </w:r>
      <w:r>
        <w:rPr>
          <w:rFonts w:hint="eastAsia" w:ascii="宋体" w:hAnsi="宋体" w:eastAsia="宋体"/>
          <w:szCs w:val="24"/>
        </w:rPr>
        <w:t xml:space="preserve">根据自身投标需要，投标人可对有关现场和周围环境进行勘察，以获取编制投标文件和签署合同所需的信息。勘察现场所发生的费用由投标人自己承担。</w:t>
      </w:r>
      <w:r/>
    </w:p>
    <w:p>
      <w:pPr>
        <w:pStyle w:val="737"/>
        <w:ind w:firstLine="480"/>
        <w:spacing w:line="360" w:lineRule="auto"/>
        <w:rPr>
          <w:rFonts w:ascii="宋体" w:hAnsi="宋体" w:eastAsia="宋体"/>
          <w:szCs w:val="24"/>
        </w:rPr>
      </w:pPr>
      <w:r>
        <w:rPr>
          <w:rFonts w:ascii="宋体" w:hAnsi="宋体" w:eastAsia="宋体"/>
          <w:szCs w:val="24"/>
        </w:rPr>
        <w:t xml:space="preserve">9.2</w:t>
      </w:r>
      <w:r>
        <w:rPr>
          <w:rFonts w:hint="eastAsia" w:ascii="宋体" w:hAnsi="宋体" w:eastAsia="宋体"/>
          <w:szCs w:val="24"/>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p>
    <w:p>
      <w:pPr>
        <w:pStyle w:val="737"/>
        <w:ind w:firstLine="480"/>
        <w:spacing w:line="360" w:lineRule="auto"/>
        <w:rPr>
          <w:rFonts w:ascii="宋体" w:hAnsi="宋体" w:eastAsia="宋体"/>
          <w:szCs w:val="24"/>
        </w:rPr>
      </w:pPr>
      <w:r>
        <w:rPr>
          <w:rFonts w:ascii="宋体" w:hAnsi="宋体" w:eastAsia="宋体"/>
          <w:szCs w:val="24"/>
        </w:rPr>
        <w:t xml:space="preserve">9.3</w:t>
      </w:r>
      <w:r>
        <w:rPr>
          <w:rFonts w:hint="eastAsia" w:ascii="宋体" w:hAnsi="宋体" w:eastAsia="宋体"/>
          <w:szCs w:val="24"/>
        </w:rPr>
        <w:t xml:space="preserve">经采购人允许，投标人可为勘察目的进入采购人的项目现场，但投标人不得因此使采购人承担有关的责任和蒙受损失。投标人应承担勘察现场的责任和风险。</w:t>
      </w:r>
      <w:r/>
    </w:p>
    <w:p>
      <w:pPr>
        <w:pStyle w:val="737"/>
        <w:ind w:firstLine="480"/>
        <w:spacing w:line="360" w:lineRule="auto"/>
        <w:rPr>
          <w:rFonts w:ascii="宋体" w:hAnsi="宋体" w:eastAsia="宋体"/>
          <w:szCs w:val="24"/>
        </w:rPr>
      </w:pPr>
      <w:r>
        <w:rPr>
          <w:rFonts w:ascii="宋体" w:hAnsi="宋体" w:eastAsia="宋体"/>
          <w:szCs w:val="24"/>
        </w:rPr>
        <w:t xml:space="preserve">9.4</w:t>
      </w:r>
      <w:r>
        <w:rPr>
          <w:rFonts w:hint="eastAsia" w:ascii="宋体" w:hAnsi="宋体" w:eastAsia="宋体"/>
          <w:szCs w:val="24"/>
        </w:rPr>
        <w:t xml:space="preserve">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ascii="宋体" w:hAnsi="宋体" w:eastAsia="宋体"/>
          <w:b/>
          <w:sz w:val="24"/>
          <w:szCs w:val="24"/>
        </w:rPr>
      </w:pPr>
      <w:r>
        <w:rPr>
          <w:rFonts w:hint="eastAsia" w:ascii="宋体" w:hAnsi="宋体" w:eastAsia="宋体"/>
          <w:b/>
          <w:sz w:val="24"/>
          <w:szCs w:val="24"/>
        </w:rPr>
        <w:t xml:space="preserve">10.投标质疑</w:t>
      </w:r>
      <w:r/>
    </w:p>
    <w:p>
      <w:pPr>
        <w:pStyle w:val="737"/>
        <w:ind w:firstLine="480"/>
        <w:spacing w:line="360" w:lineRule="auto"/>
        <w:rPr>
          <w:rFonts w:ascii="宋体" w:hAnsi="宋体" w:eastAsia="宋体"/>
          <w:szCs w:val="24"/>
        </w:rPr>
      </w:pPr>
      <w:r>
        <w:rPr>
          <w:rFonts w:hint="eastAsia" w:ascii="宋体" w:hAnsi="宋体" w:eastAsia="宋体"/>
          <w:szCs w:val="24"/>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eastAsia="宋体"/>
          <w:szCs w:val="24"/>
        </w:rPr>
        <w:t xml:space="preserve">作出</w:t>
      </w:r>
      <w:r>
        <w:rPr>
          <w:rFonts w:hint="eastAsia" w:ascii="宋体" w:hAnsi="宋体" w:eastAsia="宋体"/>
          <w:szCs w:val="24"/>
        </w:rPr>
        <w:t xml:space="preserve">答复。</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10.2根据《政府采购质疑和投诉办法》财政部第94号令第十一条规定，提出质疑的供应商应当是参与所质疑项目采购活动的供应商。因此凡是对采购文件提出质疑的供应商，必须依法获取采购文件，并请将符合资格条件的证明材料及网上报名的报名页面材料与质疑</w:t>
      </w:r>
      <w:r>
        <w:rPr>
          <w:rFonts w:hint="eastAsia" w:ascii="宋体" w:hAnsi="宋体" w:eastAsia="宋体"/>
          <w:sz w:val="24"/>
          <w:szCs w:val="24"/>
        </w:rPr>
        <w:t xml:space="preserve">函一起</w:t>
      </w:r>
      <w:r>
        <w:rPr>
          <w:rFonts w:hint="eastAsia" w:ascii="宋体" w:hAnsi="宋体" w:eastAsia="宋体"/>
          <w:sz w:val="24"/>
          <w:szCs w:val="24"/>
        </w:rPr>
        <w:t xml:space="preserve">递交，否则不予受理。</w:t>
      </w:r>
      <w:r/>
    </w:p>
    <w:p>
      <w:pPr>
        <w:pStyle w:val="737"/>
        <w:ind w:firstLine="480"/>
        <w:spacing w:line="360" w:lineRule="auto"/>
        <w:rPr>
          <w:rFonts w:ascii="宋体" w:hAnsi="宋体" w:eastAsia="宋体"/>
          <w:szCs w:val="24"/>
        </w:rPr>
      </w:pPr>
      <w:r>
        <w:rPr>
          <w:rFonts w:hint="eastAsia" w:ascii="宋体" w:hAnsi="宋体" w:eastAsia="宋体"/>
          <w:szCs w:val="24"/>
        </w:rPr>
        <w:t xml:space="preserve">1</w:t>
      </w:r>
      <w:r>
        <w:rPr>
          <w:rFonts w:ascii="宋体" w:hAnsi="宋体" w:eastAsia="宋体"/>
          <w:szCs w:val="24"/>
        </w:rPr>
        <w:t xml:space="preserve">0.3</w:t>
      </w:r>
      <w:r>
        <w:rPr>
          <w:rFonts w:hint="eastAsia" w:ascii="宋体" w:hAnsi="宋体" w:eastAsia="宋体"/>
          <w:szCs w:val="24"/>
        </w:rPr>
        <w:t xml:space="preserve">本次招标文件要求供应商在法定质疑期内一次性提出针对同一采购程序环节的质疑，否则不予受理。</w:t>
      </w:r>
      <w:r/>
    </w:p>
    <w:p>
      <w:pPr>
        <w:pStyle w:val="737"/>
        <w:ind w:firstLine="480"/>
        <w:spacing w:line="360" w:lineRule="auto"/>
        <w:rPr>
          <w:rFonts w:ascii="宋体" w:hAnsi="宋体" w:eastAsia="宋体"/>
          <w:szCs w:val="24"/>
        </w:rPr>
      </w:pPr>
      <w:r>
        <w:rPr>
          <w:rFonts w:hint="eastAsia" w:ascii="宋体" w:hAnsi="宋体" w:eastAsia="宋体"/>
          <w:szCs w:val="24"/>
        </w:rPr>
        <w:t xml:space="preserve">10.</w:t>
      </w:r>
      <w:r>
        <w:rPr>
          <w:rFonts w:ascii="宋体" w:hAnsi="宋体" w:eastAsia="宋体"/>
          <w:szCs w:val="24"/>
        </w:rPr>
        <w:t xml:space="preserve">4</w:t>
      </w:r>
      <w:r>
        <w:rPr>
          <w:rFonts w:hint="eastAsia" w:ascii="宋体" w:hAnsi="宋体" w:eastAsia="宋体"/>
          <w:szCs w:val="24"/>
        </w:rPr>
        <w:t xml:space="preserve">供应商提出质疑应当提交质疑函和必要的证明材料，质疑</w:t>
      </w:r>
      <w:r>
        <w:rPr>
          <w:rFonts w:hint="eastAsia" w:ascii="宋体" w:hAnsi="宋体" w:eastAsia="宋体"/>
          <w:szCs w:val="24"/>
        </w:rPr>
        <w:t xml:space="preserve">函应当</w:t>
      </w:r>
      <w:r>
        <w:rPr>
          <w:rFonts w:hint="eastAsia" w:ascii="宋体" w:hAnsi="宋体" w:eastAsia="宋体"/>
          <w:szCs w:val="24"/>
        </w:rPr>
        <w:t xml:space="preserve">包括下列内容：</w:t>
      </w:r>
      <w:r/>
    </w:p>
    <w:p>
      <w:pPr>
        <w:pStyle w:val="737"/>
        <w:ind w:firstLine="480"/>
        <w:spacing w:line="360" w:lineRule="auto"/>
        <w:rPr>
          <w:rFonts w:ascii="宋体" w:hAnsi="宋体" w:eastAsia="宋体"/>
          <w:szCs w:val="24"/>
        </w:rPr>
      </w:pPr>
      <w:r>
        <w:rPr>
          <w:rFonts w:hint="eastAsia" w:ascii="宋体" w:hAnsi="宋体" w:eastAsia="宋体"/>
          <w:szCs w:val="24"/>
        </w:rPr>
        <w:t xml:space="preserve">（1）供应商的姓名或者名称（以提供的营业执照副本复印件为准）、地址、邮编、联系人及联系电话；</w:t>
      </w:r>
      <w:r/>
    </w:p>
    <w:p>
      <w:pPr>
        <w:pStyle w:val="737"/>
        <w:ind w:firstLine="480"/>
        <w:spacing w:line="360" w:lineRule="auto"/>
        <w:rPr>
          <w:rFonts w:ascii="宋体" w:hAnsi="宋体" w:eastAsia="宋体"/>
          <w:szCs w:val="24"/>
        </w:rPr>
      </w:pPr>
      <w:r>
        <w:rPr>
          <w:rFonts w:hint="eastAsia" w:ascii="宋体" w:hAnsi="宋体" w:eastAsia="宋体"/>
          <w:szCs w:val="24"/>
        </w:rPr>
        <w:t xml:space="preserve">（2）质疑项目的名称、编号；</w:t>
      </w:r>
      <w:r/>
    </w:p>
    <w:p>
      <w:pPr>
        <w:pStyle w:val="737"/>
        <w:ind w:firstLine="480"/>
        <w:spacing w:line="360" w:lineRule="auto"/>
        <w:rPr>
          <w:rFonts w:ascii="宋体" w:hAnsi="宋体" w:eastAsia="宋体"/>
          <w:szCs w:val="24"/>
        </w:rPr>
      </w:pPr>
      <w:r>
        <w:rPr>
          <w:rFonts w:hint="eastAsia" w:ascii="宋体" w:hAnsi="宋体" w:eastAsia="宋体"/>
          <w:szCs w:val="24"/>
        </w:rPr>
        <w:t xml:space="preserve">（3）具体、明确的质疑事项和与质疑事项相关的请求；</w:t>
      </w:r>
      <w:r/>
    </w:p>
    <w:p>
      <w:pPr>
        <w:pStyle w:val="737"/>
        <w:ind w:firstLine="480"/>
        <w:spacing w:line="360" w:lineRule="auto"/>
        <w:rPr>
          <w:rFonts w:ascii="宋体" w:hAnsi="宋体" w:eastAsia="宋体"/>
          <w:szCs w:val="24"/>
        </w:rPr>
      </w:pPr>
      <w:r>
        <w:rPr>
          <w:rFonts w:hint="eastAsia" w:ascii="宋体" w:hAnsi="宋体" w:eastAsia="宋体"/>
          <w:szCs w:val="24"/>
        </w:rPr>
        <w:t xml:space="preserve">（4）事实依据；</w:t>
      </w:r>
      <w:r/>
    </w:p>
    <w:p>
      <w:pPr>
        <w:pStyle w:val="737"/>
        <w:ind w:firstLine="480"/>
        <w:spacing w:line="360" w:lineRule="auto"/>
        <w:rPr>
          <w:rFonts w:ascii="宋体" w:hAnsi="宋体" w:eastAsia="宋体"/>
          <w:szCs w:val="24"/>
        </w:rPr>
      </w:pPr>
      <w:r>
        <w:rPr>
          <w:rFonts w:hint="eastAsia" w:ascii="宋体" w:hAnsi="宋体" w:eastAsia="宋体"/>
          <w:szCs w:val="24"/>
        </w:rPr>
        <w:t xml:space="preserve">（5）必要的法律依据；</w:t>
      </w:r>
      <w:r/>
    </w:p>
    <w:p>
      <w:pPr>
        <w:pStyle w:val="737"/>
        <w:ind w:firstLine="480"/>
        <w:spacing w:line="360" w:lineRule="auto"/>
        <w:rPr>
          <w:rFonts w:ascii="宋体" w:hAnsi="宋体" w:eastAsia="宋体"/>
          <w:szCs w:val="24"/>
        </w:rPr>
      </w:pPr>
      <w:r>
        <w:rPr>
          <w:rFonts w:hint="eastAsia" w:ascii="宋体" w:hAnsi="宋体" w:eastAsia="宋体"/>
          <w:szCs w:val="24"/>
        </w:rPr>
        <w:t xml:space="preserve">（6）提出质疑的日期。</w:t>
      </w:r>
      <w:r/>
    </w:p>
    <w:p>
      <w:pPr>
        <w:pStyle w:val="737"/>
        <w:ind w:firstLine="480"/>
        <w:spacing w:line="360" w:lineRule="auto"/>
        <w:rPr>
          <w:rFonts w:ascii="宋体" w:hAnsi="宋体" w:eastAsia="宋体"/>
          <w:szCs w:val="24"/>
        </w:rPr>
      </w:pPr>
      <w:r>
        <w:rPr>
          <w:rFonts w:hint="eastAsia" w:ascii="宋体" w:hAnsi="宋体" w:eastAsia="宋体"/>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b/>
          <w:szCs w:val="24"/>
        </w:rPr>
        <w:t xml:space="preserve">授权委托书</w:t>
      </w:r>
      <w:r>
        <w:rPr>
          <w:rFonts w:hint="eastAsia" w:ascii="宋体" w:hAnsi="宋体" w:eastAsia="宋体"/>
          <w:szCs w:val="24"/>
        </w:rPr>
        <w:t xml:space="preserve">上应当载明代理人的姓名或者名称、代理事项、具体权限、期限和相关事项。</w:t>
      </w:r>
      <w:r/>
    </w:p>
    <w:p>
      <w:pPr>
        <w:pStyle w:val="737"/>
        <w:ind w:firstLine="482"/>
        <w:spacing w:line="360" w:lineRule="auto"/>
        <w:rPr>
          <w:rFonts w:ascii="宋体" w:hAnsi="宋体" w:eastAsia="宋体"/>
          <w:b/>
          <w:szCs w:val="24"/>
        </w:rPr>
      </w:pPr>
      <w:r>
        <w:rPr>
          <w:rFonts w:hint="eastAsia" w:ascii="宋体" w:hAnsi="宋体" w:eastAsia="宋体"/>
          <w:b/>
          <w:szCs w:val="24"/>
        </w:rPr>
        <w:t xml:space="preserve">供应商提交的质疑</w:t>
      </w:r>
      <w:r>
        <w:rPr>
          <w:rFonts w:hint="eastAsia" w:ascii="宋体" w:hAnsi="宋体" w:eastAsia="宋体"/>
          <w:b/>
          <w:szCs w:val="24"/>
        </w:rPr>
        <w:t xml:space="preserve">函必须</w:t>
      </w:r>
      <w:r>
        <w:rPr>
          <w:rFonts w:hint="eastAsia" w:ascii="宋体" w:hAnsi="宋体" w:eastAsia="宋体"/>
          <w:b/>
          <w:szCs w:val="24"/>
        </w:rPr>
        <w:t xml:space="preserve">按照《政府采购供应商质疑函范本》要求的格式和内容</w:t>
      </w:r>
      <w:r>
        <w:rPr>
          <w:rFonts w:hint="eastAsia" w:ascii="宋体" w:hAnsi="宋体" w:eastAsia="宋体"/>
          <w:b/>
          <w:szCs w:val="24"/>
        </w:rPr>
        <w:t xml:space="preserve">进行填写，质疑函范本下载网址详见链接：</w:t>
      </w:r>
      <w:r>
        <w:rPr>
          <w:rFonts w:ascii="宋体" w:hAnsi="宋体" w:eastAsia="宋体"/>
          <w:b/>
          <w:szCs w:val="24"/>
        </w:rPr>
        <w:t xml:space="preserve">https://czju.suzhou.gov.cn/zfcg/html/content/20180305093615738.shtml</w:t>
      </w:r>
      <w:r>
        <w:rPr>
          <w:rFonts w:hint="eastAsia" w:ascii="宋体" w:hAnsi="宋体" w:eastAsia="宋体"/>
          <w:szCs w:val="24"/>
        </w:rPr>
        <w:t xml:space="preserve">。</w:t>
      </w:r>
      <w:r/>
    </w:p>
    <w:p>
      <w:pPr>
        <w:pStyle w:val="737"/>
        <w:ind w:firstLine="480"/>
        <w:spacing w:line="360" w:lineRule="auto"/>
        <w:rPr>
          <w:rFonts w:ascii="宋体" w:hAnsi="宋体" w:eastAsia="宋体"/>
          <w:b/>
          <w:szCs w:val="24"/>
        </w:rPr>
      </w:pPr>
      <w:r>
        <w:rPr>
          <w:rFonts w:hint="eastAsia" w:ascii="宋体" w:hAnsi="宋体" w:eastAsia="宋体"/>
          <w:szCs w:val="24"/>
        </w:rPr>
        <w:t xml:space="preserve">10.</w:t>
      </w:r>
      <w:r>
        <w:rPr>
          <w:rFonts w:ascii="宋体" w:hAnsi="宋体" w:eastAsia="宋体"/>
          <w:szCs w:val="24"/>
        </w:rPr>
        <w:t xml:space="preserve">5</w:t>
      </w:r>
      <w:r>
        <w:rPr>
          <w:rFonts w:hint="eastAsia" w:ascii="宋体" w:hAnsi="宋体" w:eastAsia="宋体"/>
          <w:szCs w:val="24"/>
        </w:rPr>
        <w:t xml:space="preserve">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b/>
          <w:szCs w:val="24"/>
        </w:rPr>
        <w:t xml:space="preserve">《投标供应商确认函》</w:t>
      </w:r>
      <w:r>
        <w:rPr>
          <w:rFonts w:hint="eastAsia" w:ascii="宋体" w:hAnsi="宋体" w:eastAsia="宋体"/>
          <w:szCs w:val="24"/>
        </w:rPr>
        <w:t xml:space="preserve">）与质疑</w:t>
      </w:r>
      <w:r>
        <w:rPr>
          <w:rFonts w:hint="eastAsia" w:ascii="宋体" w:hAnsi="宋体" w:eastAsia="宋体"/>
          <w:szCs w:val="24"/>
        </w:rPr>
        <w:t xml:space="preserve">函一起</w:t>
      </w:r>
      <w:r>
        <w:rPr>
          <w:rFonts w:hint="eastAsia" w:ascii="宋体" w:hAnsi="宋体" w:eastAsia="宋体"/>
          <w:szCs w:val="24"/>
        </w:rPr>
        <w:t xml:space="preserve">递交，否则不予受理。</w:t>
      </w:r>
      <w:r/>
    </w:p>
    <w:p>
      <w:pPr>
        <w:pStyle w:val="737"/>
        <w:ind w:firstLine="480"/>
        <w:spacing w:line="360" w:lineRule="auto"/>
        <w:rPr>
          <w:rFonts w:ascii="宋体" w:hAnsi="宋体" w:eastAsia="宋体"/>
          <w:szCs w:val="24"/>
        </w:rPr>
      </w:pPr>
      <w:r>
        <w:rPr>
          <w:rFonts w:hint="eastAsia" w:ascii="宋体" w:hAnsi="宋体" w:eastAsia="宋体"/>
          <w:szCs w:val="24"/>
        </w:rPr>
        <w:t xml:space="preserve">10.</w:t>
      </w:r>
      <w:r>
        <w:rPr>
          <w:rFonts w:ascii="宋体" w:hAnsi="宋体" w:eastAsia="宋体"/>
          <w:szCs w:val="24"/>
        </w:rPr>
        <w:t xml:space="preserve">6</w:t>
      </w:r>
      <w:r>
        <w:rPr>
          <w:rFonts w:hint="eastAsia" w:ascii="宋体" w:hAnsi="宋体" w:eastAsia="宋体"/>
          <w:szCs w:val="24"/>
        </w:rPr>
        <w:t xml:space="preserve">接收质疑函的方式：书面形式（当场送达或邮寄方式）。</w:t>
      </w:r>
      <w:r/>
    </w:p>
    <w:p>
      <w:pPr>
        <w:pStyle w:val="737"/>
        <w:ind w:firstLine="480"/>
        <w:spacing w:line="360" w:lineRule="auto"/>
        <w:rPr>
          <w:rFonts w:ascii="宋体" w:hAnsi="宋体" w:eastAsia="宋体" w:cs="宋体"/>
          <w:szCs w:val="24"/>
        </w:rPr>
      </w:pPr>
      <w:r>
        <w:rPr>
          <w:rFonts w:hint="eastAsia" w:ascii="宋体" w:hAnsi="宋体" w:eastAsia="宋体" w:cs="宋体"/>
          <w:szCs w:val="24"/>
        </w:rPr>
        <w:t xml:space="preserve">质疑联系人：赵雷、吴极</w:t>
      </w:r>
      <w:r/>
    </w:p>
    <w:p>
      <w:pPr>
        <w:pStyle w:val="737"/>
        <w:ind w:firstLine="480"/>
        <w:spacing w:line="360" w:lineRule="auto"/>
        <w:rPr>
          <w:rFonts w:ascii="宋体" w:hAnsi="宋体" w:eastAsia="宋体" w:cs="宋体"/>
          <w:szCs w:val="24"/>
        </w:rPr>
      </w:pPr>
      <w:r>
        <w:rPr>
          <w:rFonts w:hint="eastAsia" w:ascii="宋体" w:hAnsi="宋体" w:eastAsia="宋体" w:cs="宋体"/>
          <w:szCs w:val="24"/>
        </w:rPr>
        <w:t xml:space="preserve">联系电话：</w:t>
      </w:r>
      <w:r>
        <w:rPr>
          <w:rFonts w:hint="eastAsia" w:ascii="宋体" w:hAnsi="宋体" w:eastAsia="宋体"/>
          <w:color w:val="000000"/>
          <w:szCs w:val="24"/>
        </w:rPr>
        <w:t xml:space="preserve">0512-6598159</w:t>
      </w:r>
      <w:r>
        <w:rPr>
          <w:rFonts w:ascii="宋体" w:hAnsi="宋体" w:eastAsia="宋体"/>
          <w:color w:val="000000"/>
          <w:szCs w:val="24"/>
        </w:rPr>
        <w:t xml:space="preserve">6</w:t>
      </w:r>
      <w:r>
        <w:rPr>
          <w:rFonts w:hint="eastAsia" w:ascii="宋体" w:hAnsi="宋体" w:eastAsia="宋体"/>
          <w:color w:val="000000"/>
          <w:szCs w:val="24"/>
        </w:rPr>
        <w:t xml:space="preserve">-81</w:t>
      </w:r>
      <w:r>
        <w:rPr>
          <w:rFonts w:ascii="宋体" w:hAnsi="宋体" w:eastAsia="宋体"/>
          <w:color w:val="000000"/>
          <w:szCs w:val="24"/>
        </w:rPr>
        <w:t xml:space="preserve">21、8122</w:t>
      </w:r>
      <w:r/>
    </w:p>
    <w:p>
      <w:pPr>
        <w:pStyle w:val="737"/>
        <w:ind w:firstLine="480"/>
        <w:spacing w:line="360" w:lineRule="auto"/>
        <w:rPr>
          <w:rFonts w:ascii="宋体" w:hAnsi="宋体" w:eastAsia="宋体"/>
          <w:szCs w:val="24"/>
        </w:rPr>
      </w:pPr>
      <w:r>
        <w:rPr>
          <w:rFonts w:hint="eastAsia" w:ascii="宋体" w:hAnsi="宋体" w:eastAsia="宋体"/>
          <w:szCs w:val="24"/>
        </w:rPr>
        <w:t xml:space="preserve">现场递交/邮寄收取地址：</w:t>
      </w:r>
      <w:r>
        <w:rPr>
          <w:rFonts w:hint="eastAsia" w:ascii="宋体" w:hAnsi="宋体" w:eastAsia="宋体" w:cs="宋体"/>
          <w:szCs w:val="24"/>
        </w:rPr>
        <w:t xml:space="preserve">苏州市相城区嘉元路1018号元联大厦10层</w:t>
      </w:r>
      <w:r/>
    </w:p>
    <w:p>
      <w:pPr>
        <w:spacing w:line="360" w:lineRule="auto"/>
        <w:rPr>
          <w:rFonts w:ascii="宋体" w:hAnsi="宋体" w:eastAsia="宋体"/>
          <w:b/>
          <w:sz w:val="24"/>
          <w:szCs w:val="24"/>
        </w:rPr>
      </w:pPr>
      <w:r>
        <w:rPr>
          <w:rFonts w:hint="eastAsia" w:ascii="宋体" w:hAnsi="宋体" w:eastAsia="宋体"/>
          <w:b/>
          <w:sz w:val="24"/>
          <w:szCs w:val="24"/>
        </w:rPr>
        <w:t xml:space="preserve">1</w:t>
      </w:r>
      <w:r>
        <w:rPr>
          <w:rFonts w:ascii="宋体" w:hAnsi="宋体" w:eastAsia="宋体"/>
          <w:b/>
          <w:sz w:val="24"/>
          <w:szCs w:val="24"/>
        </w:rPr>
        <w:t xml:space="preserve">1</w:t>
      </w:r>
      <w:r>
        <w:rPr>
          <w:rFonts w:hint="eastAsia" w:ascii="宋体" w:hAnsi="宋体" w:eastAsia="宋体"/>
          <w:b/>
          <w:sz w:val="24"/>
          <w:szCs w:val="24"/>
        </w:rPr>
        <w:t xml:space="preserve">.提示与要求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1</w:t>
      </w:r>
      <w:r>
        <w:rPr>
          <w:rFonts w:hint="eastAsia" w:ascii="宋体" w:hAnsi="宋体" w:eastAsia="宋体"/>
          <w:sz w:val="24"/>
          <w:szCs w:val="24"/>
        </w:rPr>
        <w:t xml:space="preserve">.1</w:t>
      </w:r>
      <w:r>
        <w:rPr>
          <w:rFonts w:ascii="宋体" w:hAnsi="宋体" w:eastAsia="宋体"/>
          <w:sz w:val="24"/>
          <w:szCs w:val="24"/>
        </w:rPr>
        <w:t xml:space="preserve">投标</w:t>
      </w:r>
      <w:r>
        <w:rPr>
          <w:rFonts w:hint="eastAsia" w:ascii="宋体" w:hAnsi="宋体" w:eastAsia="宋体"/>
          <w:sz w:val="24"/>
          <w:szCs w:val="24"/>
        </w:rPr>
        <w:t xml:space="preserve">人</w:t>
      </w:r>
      <w:r>
        <w:rPr>
          <w:rFonts w:ascii="宋体" w:hAnsi="宋体" w:eastAsia="宋体"/>
          <w:sz w:val="24"/>
          <w:szCs w:val="24"/>
        </w:rPr>
        <w:t xml:space="preserve">应仔细阅读招标文件的所有内容，按招标文件的要求提供投标文件，并保证所提供的全部资料的真实性，以使其投标对招标文件</w:t>
      </w:r>
      <w:r>
        <w:rPr>
          <w:rFonts w:ascii="宋体" w:hAnsi="宋体" w:eastAsia="宋体"/>
          <w:sz w:val="24"/>
          <w:szCs w:val="24"/>
        </w:rPr>
        <w:t xml:space="preserve">作出</w:t>
      </w:r>
      <w:r>
        <w:rPr>
          <w:rFonts w:ascii="宋体" w:hAnsi="宋体" w:eastAsia="宋体"/>
          <w:sz w:val="24"/>
          <w:szCs w:val="24"/>
        </w:rPr>
        <w:t xml:space="preserve">实质性响应，否则，其投标可能被拒绝</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1</w:t>
      </w:r>
      <w:r>
        <w:rPr>
          <w:rFonts w:hint="eastAsia" w:ascii="宋体" w:hAnsi="宋体" w:eastAsia="宋体"/>
          <w:sz w:val="24"/>
          <w:szCs w:val="24"/>
        </w:rPr>
        <w:t xml:space="preserve">.2无论是否递交投标文件，投标人都应将招标文件及以后的所有通知、文件等视为保密文件。</w:t>
      </w:r>
      <w:r/>
    </w:p>
    <w:p>
      <w:pPr>
        <w:spacing w:line="360" w:lineRule="auto"/>
        <w:rPr>
          <w:rFonts w:ascii="宋体" w:hAnsi="宋体" w:eastAsia="宋体"/>
          <w:b/>
          <w:sz w:val="24"/>
          <w:szCs w:val="24"/>
        </w:rPr>
      </w:pPr>
      <w:r>
        <w:rPr>
          <w:rFonts w:ascii="宋体" w:hAnsi="宋体" w:eastAsia="宋体"/>
          <w:b/>
          <w:sz w:val="24"/>
          <w:szCs w:val="24"/>
        </w:rPr>
        <w:t xml:space="preserve">12.</w:t>
      </w:r>
      <w:r>
        <w:rPr>
          <w:rFonts w:hint="eastAsia" w:ascii="宋体" w:hAnsi="宋体" w:eastAsia="宋体"/>
          <w:b/>
          <w:sz w:val="24"/>
          <w:szCs w:val="24"/>
        </w:rPr>
        <w:t xml:space="preserve">投标文件计量单位和使用文字</w:t>
      </w:r>
      <w:r/>
    </w:p>
    <w:p>
      <w:pPr>
        <w:pStyle w:val="737"/>
        <w:ind w:firstLine="480"/>
        <w:jc w:val="both"/>
        <w:spacing w:line="360" w:lineRule="auto"/>
        <w:rPr>
          <w:rFonts w:ascii="宋体" w:hAnsi="宋体" w:eastAsia="宋体"/>
          <w:szCs w:val="24"/>
        </w:rPr>
      </w:pPr>
      <w:r>
        <w:rPr>
          <w:rFonts w:hint="eastAsia" w:ascii="宋体" w:hAnsi="宋体" w:eastAsia="宋体"/>
          <w:szCs w:val="24"/>
        </w:rPr>
        <w:t xml:space="preserve">1</w:t>
      </w:r>
      <w:r>
        <w:rPr>
          <w:rFonts w:ascii="宋体" w:hAnsi="宋体" w:eastAsia="宋体"/>
          <w:szCs w:val="24"/>
        </w:rPr>
        <w:t xml:space="preserve">2</w:t>
      </w:r>
      <w:r>
        <w:rPr>
          <w:rFonts w:hint="eastAsia" w:ascii="宋体" w:hAnsi="宋体" w:eastAsia="宋体"/>
          <w:szCs w:val="24"/>
        </w:rPr>
        <w:t xml:space="preserve">.1投标文件中所使用的计量单位，除招标文件中有特殊要求外，均</w:t>
      </w:r>
      <w:r>
        <w:rPr>
          <w:rFonts w:ascii="宋体" w:hAnsi="宋体" w:eastAsia="宋体"/>
          <w:szCs w:val="24"/>
        </w:rPr>
        <w:t xml:space="preserve">应使用中华人民共和国法定计量单位</w:t>
      </w:r>
      <w:r>
        <w:rPr>
          <w:rFonts w:hint="eastAsia" w:ascii="宋体" w:hAnsi="宋体" w:eastAsia="宋体"/>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2</w:t>
      </w:r>
      <w:r>
        <w:rPr>
          <w:rFonts w:hint="eastAsia" w:ascii="宋体" w:hAnsi="宋体" w:eastAsia="宋体"/>
          <w:sz w:val="24"/>
          <w:szCs w:val="24"/>
        </w:rPr>
        <w:t xml:space="preserve">.2投标文件应使用中文编制，投标文件中必须使用其他文字的，必须附有中文译本。对于未附有中文译本和中文译本不准确的投标文件可能引起的对投标人不利的后果，采购人或采购代理机构概不负责。</w:t>
      </w:r>
      <w:r/>
    </w:p>
    <w:p>
      <w:pPr>
        <w:spacing w:line="360" w:lineRule="auto"/>
        <w:rPr>
          <w:rFonts w:ascii="宋体" w:hAnsi="宋体" w:eastAsia="宋体"/>
          <w:b/>
          <w:sz w:val="24"/>
          <w:szCs w:val="24"/>
        </w:rPr>
        <w:outlineLvl w:val="1"/>
      </w:pPr>
      <w:r>
        <w:rPr>
          <w:rFonts w:ascii="宋体" w:hAnsi="宋体" w:eastAsia="宋体"/>
          <w:b/>
          <w:sz w:val="24"/>
          <w:szCs w:val="24"/>
        </w:rPr>
        <w:t xml:space="preserve">13.</w:t>
      </w:r>
      <w:r>
        <w:rPr>
          <w:rFonts w:hint="eastAsia" w:ascii="宋体" w:hAnsi="宋体" w:eastAsia="宋体"/>
          <w:b/>
          <w:sz w:val="24"/>
          <w:szCs w:val="24"/>
        </w:rPr>
        <w:t xml:space="preserve">投标文件的组成</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13</w:t>
      </w:r>
      <w:r>
        <w:rPr>
          <w:rFonts w:ascii="宋体" w:hAnsi="宋体" w:eastAsia="宋体"/>
          <w:b/>
          <w:sz w:val="24"/>
          <w:szCs w:val="24"/>
        </w:rPr>
        <w:t xml:space="preserve">.1</w:t>
      </w:r>
      <w:r>
        <w:rPr>
          <w:rFonts w:hint="eastAsia" w:ascii="宋体" w:hAnsi="宋体" w:eastAsia="宋体"/>
          <w:b/>
          <w:sz w:val="24"/>
          <w:szCs w:val="24"/>
        </w:rPr>
        <w:t xml:space="preserve">封面</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13</w:t>
      </w:r>
      <w:r>
        <w:rPr>
          <w:rFonts w:ascii="宋体" w:hAnsi="宋体" w:eastAsia="宋体"/>
          <w:b/>
          <w:sz w:val="24"/>
          <w:szCs w:val="24"/>
        </w:rPr>
        <w:t xml:space="preserve">.</w:t>
      </w:r>
      <w:r>
        <w:rPr>
          <w:rFonts w:hint="eastAsia" w:ascii="宋体" w:hAnsi="宋体" w:eastAsia="宋体"/>
          <w:b/>
          <w:sz w:val="24"/>
          <w:szCs w:val="24"/>
        </w:rPr>
        <w:t xml:space="preserve">2开标一览表</w:t>
      </w:r>
      <w:r/>
    </w:p>
    <w:p>
      <w:pPr>
        <w:ind w:firstLine="482"/>
        <w:spacing w:line="360" w:lineRule="auto"/>
        <w:rPr>
          <w:rFonts w:ascii="宋体" w:hAnsi="宋体" w:eastAsia="宋体"/>
          <w:sz w:val="24"/>
          <w:szCs w:val="24"/>
        </w:rPr>
      </w:pPr>
      <w:r>
        <w:rPr>
          <w:rFonts w:hint="eastAsia" w:ascii="宋体" w:hAnsi="宋体" w:eastAsia="宋体"/>
          <w:b/>
          <w:sz w:val="24"/>
          <w:szCs w:val="24"/>
        </w:rPr>
        <w:t xml:space="preserve">1</w:t>
      </w:r>
      <w:r>
        <w:rPr>
          <w:rFonts w:ascii="宋体" w:hAnsi="宋体" w:eastAsia="宋体"/>
          <w:b/>
          <w:sz w:val="24"/>
          <w:szCs w:val="24"/>
        </w:rPr>
        <w:t xml:space="preserve">3.3</w:t>
      </w:r>
      <w:r>
        <w:rPr>
          <w:rFonts w:hint="eastAsia" w:ascii="宋体" w:hAnsi="宋体" w:eastAsia="宋体"/>
          <w:b/>
          <w:sz w:val="24"/>
          <w:szCs w:val="24"/>
        </w:rPr>
        <w:t xml:space="preserve">投标报价明细表</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13</w:t>
      </w:r>
      <w:r>
        <w:rPr>
          <w:rFonts w:ascii="宋体" w:hAnsi="宋体" w:eastAsia="宋体"/>
          <w:b/>
          <w:sz w:val="24"/>
          <w:szCs w:val="24"/>
        </w:rPr>
        <w:t xml:space="preserve">.4</w:t>
      </w:r>
      <w:r>
        <w:rPr>
          <w:rFonts w:hint="eastAsia" w:ascii="宋体" w:hAnsi="宋体" w:eastAsia="宋体"/>
          <w:b/>
          <w:sz w:val="24"/>
          <w:szCs w:val="24"/>
        </w:rPr>
        <w:t xml:space="preserve">资格审查文件</w:t>
      </w:r>
      <w:r/>
    </w:p>
    <w:p>
      <w:pPr>
        <w:pStyle w:val="737"/>
        <w:ind w:firstLine="480"/>
        <w:spacing w:line="360" w:lineRule="auto"/>
        <w:rPr>
          <w:rFonts w:ascii="宋体" w:hAnsi="宋体" w:eastAsia="宋体"/>
          <w:szCs w:val="24"/>
        </w:rPr>
      </w:pPr>
      <w:r>
        <w:rPr>
          <w:rFonts w:ascii="宋体" w:hAnsi="宋体" w:eastAsia="宋体"/>
          <w:szCs w:val="24"/>
        </w:rPr>
        <w:t xml:space="preserve">13.4</w:t>
      </w:r>
      <w:r>
        <w:rPr>
          <w:rFonts w:hint="eastAsia" w:ascii="宋体" w:hAnsi="宋体" w:eastAsia="宋体"/>
          <w:szCs w:val="24"/>
        </w:rPr>
        <w:t xml:space="preserve">.1关于资格文件的声明函、投标函（格式见第三章）；</w:t>
      </w:r>
      <w:r/>
    </w:p>
    <w:p>
      <w:pPr>
        <w:pStyle w:val="737"/>
        <w:ind w:firstLine="480"/>
        <w:spacing w:line="360" w:lineRule="auto"/>
        <w:rPr>
          <w:rFonts w:ascii="宋体" w:hAnsi="宋体" w:eastAsia="宋体"/>
          <w:szCs w:val="24"/>
        </w:rPr>
      </w:pPr>
      <w:r>
        <w:rPr>
          <w:rFonts w:ascii="宋体" w:hAnsi="宋体" w:eastAsia="宋体"/>
          <w:szCs w:val="24"/>
        </w:rPr>
        <w:t xml:space="preserve">13.4</w:t>
      </w:r>
      <w:r>
        <w:rPr>
          <w:rFonts w:hint="eastAsia" w:ascii="宋体" w:hAnsi="宋体" w:eastAsia="宋体"/>
          <w:szCs w:val="24"/>
        </w:rPr>
        <w:t xml:space="preserve">.2投标人基本情况表（格式见第三章）；</w:t>
      </w:r>
      <w:r/>
    </w:p>
    <w:p>
      <w:pPr>
        <w:pStyle w:val="737"/>
        <w:ind w:firstLine="480"/>
        <w:spacing w:line="360" w:lineRule="auto"/>
        <w:rPr>
          <w:rFonts w:ascii="宋体" w:hAnsi="宋体" w:eastAsia="宋体"/>
          <w:szCs w:val="24"/>
        </w:rPr>
      </w:pPr>
      <w:r>
        <w:rPr>
          <w:rFonts w:ascii="宋体" w:hAnsi="宋体" w:eastAsia="宋体"/>
          <w:szCs w:val="24"/>
        </w:rPr>
        <w:t xml:space="preserve">13.4</w:t>
      </w:r>
      <w:r>
        <w:rPr>
          <w:rFonts w:hint="eastAsia" w:ascii="宋体" w:hAnsi="宋体" w:eastAsia="宋体"/>
          <w:szCs w:val="24"/>
        </w:rPr>
        <w:t xml:space="preserve">.3投标人法定代表人身份证复印件；</w:t>
      </w:r>
      <w:r/>
    </w:p>
    <w:p>
      <w:pPr>
        <w:pStyle w:val="737"/>
        <w:ind w:firstLine="480"/>
        <w:spacing w:line="360" w:lineRule="auto"/>
        <w:rPr>
          <w:rFonts w:ascii="宋体" w:hAnsi="宋体" w:eastAsia="宋体"/>
          <w:szCs w:val="24"/>
        </w:rPr>
      </w:pPr>
      <w:r>
        <w:rPr>
          <w:rFonts w:ascii="宋体" w:hAnsi="宋体" w:eastAsia="宋体"/>
          <w:szCs w:val="24"/>
        </w:rPr>
        <w:t xml:space="preserve">13.4</w:t>
      </w:r>
      <w:r>
        <w:rPr>
          <w:rFonts w:hint="eastAsia" w:ascii="宋体" w:hAnsi="宋体" w:eastAsia="宋体"/>
          <w:szCs w:val="24"/>
        </w:rPr>
        <w:t xml:space="preserve">.4法定代表人授权委托书（如有授权，格式见第三章）；</w:t>
      </w:r>
      <w:r/>
    </w:p>
    <w:p>
      <w:pPr>
        <w:pStyle w:val="737"/>
        <w:ind w:firstLine="480"/>
        <w:spacing w:line="360" w:lineRule="auto"/>
        <w:rPr>
          <w:rFonts w:ascii="宋体" w:hAnsi="宋体" w:eastAsia="宋体"/>
          <w:szCs w:val="24"/>
        </w:rPr>
      </w:pPr>
      <w:r>
        <w:rPr>
          <w:rFonts w:ascii="宋体" w:hAnsi="宋体" w:eastAsia="宋体"/>
          <w:szCs w:val="24"/>
        </w:rPr>
        <w:t xml:space="preserve">13.4</w:t>
      </w:r>
      <w:r>
        <w:rPr>
          <w:rFonts w:hint="eastAsia" w:ascii="宋体" w:hAnsi="宋体" w:eastAsia="宋体"/>
          <w:szCs w:val="24"/>
        </w:rPr>
        <w:t xml:space="preserve">.5投标人授权代理人身份证复印件（如有授权）；</w:t>
      </w:r>
      <w:r/>
    </w:p>
    <w:p>
      <w:pPr>
        <w:pStyle w:val="737"/>
        <w:ind w:firstLine="480"/>
        <w:spacing w:line="360" w:lineRule="auto"/>
        <w:tabs>
          <w:tab w:val="left" w:pos="0" w:leader="none"/>
        </w:tabs>
        <w:rPr>
          <w:rFonts w:ascii="宋体" w:hAnsi="宋体" w:eastAsia="宋体"/>
          <w:szCs w:val="24"/>
        </w:rPr>
      </w:pPr>
      <w:r>
        <w:rPr>
          <w:rFonts w:ascii="宋体" w:hAnsi="宋体" w:eastAsia="宋体"/>
          <w:szCs w:val="24"/>
        </w:rPr>
        <w:t xml:space="preserve">13.4</w:t>
      </w:r>
      <w:r>
        <w:rPr>
          <w:rFonts w:hint="eastAsia" w:ascii="宋体" w:hAnsi="宋体" w:eastAsia="宋体"/>
          <w:szCs w:val="24"/>
        </w:rPr>
        <w:t xml:space="preserve">.6合格投标人资格证明材料：</w:t>
      </w:r>
      <w:r/>
    </w:p>
    <w:p>
      <w:pPr>
        <w:pStyle w:val="77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（1）具有独立承担民事责任的能力证明。包括法人或者其他组织的营业执照等证明文件，自然人的身份证明；</w:t>
      </w:r>
      <w:r/>
    </w:p>
    <w:p>
      <w:pPr>
        <w:pStyle w:val="777"/>
        <w:ind w:firstLine="480"/>
        <w:spacing w:before="0" w:beforeAutospacing="0" w:after="0" w:afterAutospacing="0" w:line="360" w:lineRule="auto"/>
        <w:rPr>
          <w:rFonts w:ascii="宋体" w:hAnsi="宋体" w:eastAsia="宋体" w:cs="宋体"/>
          <w:b/>
          <w:szCs w:val="24"/>
        </w:rPr>
      </w:pPr>
      <w:r>
        <w:rPr>
          <w:rFonts w:hint="eastAsia" w:ascii="宋体" w:hAnsi="宋体" w:eastAsia="宋体" w:cs="宋体"/>
          <w:szCs w:val="24"/>
        </w:rPr>
        <w:t xml:space="preserve">（2）具有良好的商业信誉和健全的财务会计制度证明</w:t>
      </w:r>
      <w:r>
        <w:rPr>
          <w:rFonts w:hint="eastAsia" w:ascii="宋体" w:hAnsi="宋体" w:eastAsia="宋体" w:cs="宋体"/>
          <w:b/>
          <w:szCs w:val="24"/>
        </w:rPr>
        <w:t xml:space="preserve">（包括但不限于最近一期经审计的财务报告复印件，其他组织、自然人及成立未满一年的法人应提供银行出具的资信证明）；</w:t>
      </w:r>
      <w:r/>
    </w:p>
    <w:p>
      <w:pPr>
        <w:pStyle w:val="77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（3）具备履行合同所必需的设备和专业技术能力的证明材料或承诺；</w:t>
      </w:r>
      <w:r/>
    </w:p>
    <w:p>
      <w:pPr>
        <w:pStyle w:val="737"/>
        <w:ind w:firstLine="480"/>
        <w:spacing w:line="360" w:lineRule="auto"/>
        <w:tabs>
          <w:tab w:val="left" w:pos="0" w:leader="none"/>
        </w:tabs>
        <w:rPr>
          <w:rFonts w:ascii="宋体" w:hAnsi="宋体" w:eastAsia="宋体"/>
          <w:szCs w:val="24"/>
        </w:rPr>
      </w:pPr>
      <w:r>
        <w:rPr>
          <w:rFonts w:hint="eastAsia" w:ascii="宋体" w:hAnsi="宋体" w:eastAsia="宋体"/>
          <w:szCs w:val="24"/>
        </w:rPr>
        <w:t xml:space="preserve">（4）依法缴纳税收和社会保障资金的相关资料</w:t>
      </w:r>
      <w:r>
        <w:rPr>
          <w:rFonts w:hint="eastAsia" w:ascii="宋体" w:hAnsi="宋体" w:eastAsia="宋体"/>
          <w:b/>
          <w:szCs w:val="24"/>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szCs w:val="24"/>
        </w:rPr>
        <w:t xml:space="preserve">；</w:t>
      </w:r>
      <w:r/>
    </w:p>
    <w:p>
      <w:pPr>
        <w:pStyle w:val="737"/>
        <w:ind w:firstLine="480"/>
        <w:spacing w:line="360" w:lineRule="auto"/>
        <w:tabs>
          <w:tab w:val="left" w:pos="0" w:leader="none"/>
        </w:tabs>
        <w:rPr>
          <w:rFonts w:ascii="宋体" w:hAnsi="宋体" w:eastAsia="宋体"/>
          <w:szCs w:val="24"/>
        </w:rPr>
      </w:pPr>
      <w:r>
        <w:rPr>
          <w:rFonts w:hint="eastAsia" w:ascii="宋体" w:hAnsi="宋体" w:eastAsia="宋体"/>
          <w:szCs w:val="24"/>
        </w:rPr>
        <w:t xml:space="preserve">（5）参加政府采购活动前三年内在经营活动中没有重大违法记录的书面声明函。</w:t>
      </w:r>
      <w:r/>
    </w:p>
    <w:p>
      <w:pPr>
        <w:pStyle w:val="737"/>
        <w:ind w:firstLine="480"/>
        <w:spacing w:line="360" w:lineRule="auto"/>
        <w:tabs>
          <w:tab w:val="left" w:pos="0" w:leader="none"/>
        </w:tabs>
        <w:rPr>
          <w:rFonts w:ascii="宋体" w:hAnsi="宋体" w:eastAsia="宋体"/>
          <w:szCs w:val="24"/>
        </w:rPr>
      </w:pPr>
      <w:r>
        <w:rPr>
          <w:rFonts w:hint="eastAsia" w:ascii="宋体" w:hAnsi="宋体" w:eastAsia="宋体"/>
          <w:szCs w:val="24"/>
        </w:rPr>
        <w:t xml:space="preserve">（6）</w:t>
      </w:r>
      <w:r>
        <w:rPr>
          <w:rFonts w:hint="eastAsia" w:ascii="宋体" w:hAnsi="宋体" w:eastAsia="宋体"/>
          <w:szCs w:val="24"/>
        </w:rPr>
        <w:t xml:space="preserve">投标单位具有市政公用工程施工总承包三级（含）以上资质（提供证书扫描件）</w:t>
      </w:r>
      <w:r/>
    </w:p>
    <w:p>
      <w:pPr>
        <w:pStyle w:val="737"/>
        <w:ind w:firstLine="480"/>
        <w:spacing w:line="360" w:lineRule="auto"/>
        <w:rPr>
          <w:rFonts w:ascii="宋体" w:hAnsi="宋体" w:eastAsia="宋体" w:cs="宋体"/>
          <w:bCs/>
          <w:szCs w:val="24"/>
        </w:rPr>
      </w:pPr>
      <w:r>
        <w:rPr>
          <w:rFonts w:ascii="宋体" w:hAnsi="宋体" w:eastAsia="宋体"/>
          <w:szCs w:val="24"/>
        </w:rPr>
        <w:t xml:space="preserve">13.4</w:t>
      </w:r>
      <w:r>
        <w:rPr>
          <w:rFonts w:hint="eastAsia" w:ascii="宋体" w:hAnsi="宋体" w:eastAsia="宋体"/>
          <w:szCs w:val="24"/>
        </w:rPr>
        <w:t xml:space="preserve">.7</w:t>
      </w:r>
      <w:r>
        <w:rPr>
          <w:rFonts w:hint="eastAsia" w:ascii="宋体" w:hAnsi="宋体" w:eastAsia="宋体" w:cs="宋体"/>
          <w:bCs/>
          <w:szCs w:val="24"/>
        </w:rPr>
        <w:t xml:space="preserve">《中小企业声明函》或《残疾人福利性单位声明函》或由省级以上监狱管理局、戒毒管理局（含新疆生产建设兵团）出具的属于监狱企业的证明文件；</w:t>
      </w:r>
      <w:r/>
    </w:p>
    <w:p>
      <w:pPr>
        <w:ind w:firstLine="480"/>
        <w:spacing w:line="360" w:lineRule="auto"/>
        <w:rPr>
          <w:rFonts w:ascii="宋体" w:hAnsi="宋体" w:eastAsia="宋体"/>
          <w:sz w:val="24"/>
          <w:szCs w:val="24"/>
        </w:rPr>
      </w:pPr>
      <w:r>
        <w:rPr>
          <w:rFonts w:ascii="宋体" w:hAnsi="宋体" w:eastAsia="宋体"/>
          <w:sz w:val="24"/>
          <w:szCs w:val="24"/>
        </w:rPr>
        <w:t xml:space="preserve">13.</w:t>
      </w:r>
      <w:r>
        <w:rPr>
          <w:rFonts w:ascii="宋体" w:hAnsi="宋体" w:eastAsia="宋体"/>
          <w:szCs w:val="24"/>
        </w:rPr>
        <w:t xml:space="preserve">4</w:t>
      </w:r>
      <w:r>
        <w:rPr>
          <w:rFonts w:hint="eastAsia" w:ascii="宋体" w:hAnsi="宋体" w:eastAsia="宋体"/>
          <w:sz w:val="24"/>
          <w:szCs w:val="24"/>
        </w:rPr>
        <w:t xml:space="preserve">.8</w:t>
      </w:r>
      <w:r>
        <w:rPr>
          <w:rFonts w:hint="eastAsia" w:ascii="宋体" w:hAnsi="宋体" w:eastAsia="宋体"/>
          <w:sz w:val="24"/>
          <w:szCs w:val="24"/>
        </w:rPr>
        <w:t xml:space="preserve">其它有关资格证明文件；</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13.</w:t>
      </w:r>
      <w:r>
        <w:rPr>
          <w:rFonts w:ascii="宋体" w:hAnsi="宋体" w:eastAsia="宋体"/>
          <w:b/>
          <w:sz w:val="24"/>
          <w:szCs w:val="24"/>
        </w:rPr>
        <w:t xml:space="preserve">5</w:t>
      </w:r>
      <w:r>
        <w:rPr>
          <w:rFonts w:hint="eastAsia" w:ascii="宋体" w:hAnsi="宋体" w:eastAsia="宋体"/>
          <w:b/>
          <w:sz w:val="24"/>
          <w:szCs w:val="24"/>
        </w:rPr>
        <w:t xml:space="preserve">符合性审查文件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3.5.1</w:t>
      </w:r>
      <w:r>
        <w:rPr>
          <w:rFonts w:hint="eastAsia" w:ascii="宋体" w:hAnsi="宋体" w:eastAsia="宋体"/>
          <w:sz w:val="24"/>
          <w:szCs w:val="24"/>
        </w:rPr>
        <w:t xml:space="preserve">《服务要求偏离表》（格式见第三章）；</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13.5.2</w:t>
      </w:r>
      <w:r>
        <w:rPr>
          <w:rFonts w:hint="eastAsia" w:ascii="宋体" w:hAnsi="宋体" w:eastAsia="宋体"/>
          <w:sz w:val="24"/>
          <w:szCs w:val="24"/>
        </w:rPr>
        <w:t xml:space="preserve">《商务条款偏离表》（格式见第三章）</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.5.3</w:t>
      </w:r>
      <w:r>
        <w:rPr>
          <w:rFonts w:hint="eastAsia" w:ascii="宋体" w:hAnsi="宋体" w:eastAsia="宋体"/>
          <w:sz w:val="24"/>
          <w:szCs w:val="24"/>
        </w:rPr>
        <w:t xml:space="preserve">拟投入车辆相关证明材料；</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.5.4</w:t>
      </w:r>
      <w:r>
        <w:rPr>
          <w:rFonts w:ascii="SimSun" w:hAnsi="SimSun" w:eastAsia="SimSun" w:cs="SimSun"/>
          <w:color w:val="000000"/>
          <w:sz w:val="24"/>
        </w:rPr>
        <w:t xml:space="preserve">所配备的车辆设备应具备管养范围内所有设施的通行资格承诺函</w:t>
      </w:r>
      <w:r>
        <w:rPr>
          <w:rFonts w:hint="eastAsia" w:ascii="宋体" w:hAnsi="宋体" w:eastAsia="宋体"/>
          <w:sz w:val="24"/>
          <w:szCs w:val="24"/>
        </w:rPr>
        <w:t xml:space="preserve">（格式自拟）；</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.5.5</w:t>
      </w:r>
      <w:r>
        <w:rPr>
          <w:rFonts w:hint="eastAsia" w:ascii="宋体" w:hAnsi="宋体" w:eastAsia="宋体"/>
          <w:sz w:val="24"/>
          <w:szCs w:val="24"/>
        </w:rPr>
        <w:t xml:space="preserve">其他有关符合性证明的文件；</w:t>
      </w:r>
      <w:r/>
    </w:p>
    <w:p>
      <w:pPr>
        <w:ind w:firstLine="408"/>
        <w:spacing w:line="360" w:lineRule="auto"/>
        <w:rPr>
          <w:rFonts w:ascii="宋体" w:hAnsi="宋体" w:eastAsia="宋体"/>
          <w:b/>
          <w:sz w:val="24"/>
          <w:szCs w:val="24"/>
        </w:rPr>
      </w:pPr>
      <w:r>
        <w:rPr>
          <w:rFonts w:hint="eastAsia" w:ascii="宋体" w:hAnsi="宋体" w:eastAsia="宋体"/>
          <w:b/>
          <w:sz w:val="24"/>
          <w:szCs w:val="24"/>
        </w:rPr>
        <w:t xml:space="preserve">13</w:t>
      </w:r>
      <w:r>
        <w:rPr>
          <w:rFonts w:ascii="宋体" w:hAnsi="宋体" w:eastAsia="宋体"/>
          <w:b/>
          <w:sz w:val="24"/>
          <w:szCs w:val="24"/>
        </w:rPr>
        <w:t xml:space="preserve">.6</w:t>
      </w:r>
      <w:r>
        <w:rPr>
          <w:rFonts w:hint="eastAsia" w:ascii="宋体" w:hAnsi="宋体" w:eastAsia="宋体"/>
          <w:b/>
          <w:sz w:val="24"/>
          <w:szCs w:val="24"/>
        </w:rPr>
        <w:t xml:space="preserve">综合评审文件</w:t>
      </w:r>
      <w:r/>
    </w:p>
    <w:p>
      <w:pPr>
        <w:ind w:firstLine="480"/>
        <w:spacing w:line="360" w:lineRule="auto"/>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3</w:t>
      </w:r>
      <w:r>
        <w:rPr>
          <w:rFonts w:ascii="宋体" w:hAnsi="宋体" w:eastAsia="宋体"/>
          <w:sz w:val="24"/>
          <w:szCs w:val="24"/>
        </w:rPr>
        <w:t xml:space="preserve">.6</w:t>
      </w:r>
      <w:r>
        <w:rPr>
          <w:rFonts w:hint="eastAsia" w:ascii="宋体" w:hAnsi="宋体" w:eastAsia="宋体"/>
          <w:sz w:val="24"/>
          <w:szCs w:val="24"/>
        </w:rPr>
        <w:t xml:space="preserve">.1</w:t>
      </w:r>
      <w:r>
        <w:rPr>
          <w:rFonts w:hint="eastAsia" w:ascii="宋体" w:hAnsi="宋体" w:eastAsia="宋体"/>
          <w:sz w:val="24"/>
          <w:szCs w:val="24"/>
        </w:rPr>
        <w:t xml:space="preserve">技术部分</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3.6.2</w:t>
      </w:r>
      <w:r>
        <w:rPr>
          <w:rFonts w:hint="eastAsia" w:ascii="宋体" w:hAnsi="宋体" w:eastAsia="宋体"/>
          <w:sz w:val="24"/>
          <w:szCs w:val="24"/>
        </w:rPr>
        <w:t xml:space="preserve">企业综合实力</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3</w:t>
      </w:r>
      <w:r>
        <w:rPr>
          <w:rFonts w:ascii="宋体" w:hAnsi="宋体" w:eastAsia="宋体"/>
          <w:sz w:val="24"/>
          <w:szCs w:val="24"/>
        </w:rPr>
        <w:t xml:space="preserve">.6</w:t>
      </w: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与本次采购相关的其他证明材料</w:t>
      </w:r>
      <w:r>
        <w:rPr>
          <w:rFonts w:hint="eastAsia" w:ascii="宋体" w:hAnsi="宋体" w:eastAsia="宋体"/>
          <w:sz w:val="24"/>
          <w:szCs w:val="24"/>
        </w:rPr>
        <w:t xml:space="preserve">；</w:t>
      </w:r>
      <w:r/>
    </w:p>
    <w:p>
      <w:pPr>
        <w:ind w:firstLine="408"/>
        <w:spacing w:line="360" w:lineRule="auto"/>
        <w:rPr>
          <w:rFonts w:ascii="宋体" w:hAnsi="宋体" w:eastAsia="宋体"/>
          <w:sz w:val="24"/>
          <w:szCs w:val="24"/>
        </w:rPr>
      </w:pPr>
      <w:r>
        <w:rPr>
          <w:rFonts w:hint="eastAsia" w:ascii="宋体" w:hAnsi="宋体" w:eastAsia="宋体"/>
          <w:b/>
          <w:bCs/>
          <w:sz w:val="24"/>
          <w:szCs w:val="24"/>
        </w:rPr>
        <w:t xml:space="preserve">13</w:t>
      </w:r>
      <w:r>
        <w:rPr>
          <w:rFonts w:ascii="宋体" w:hAnsi="宋体" w:eastAsia="宋体"/>
          <w:b/>
          <w:bCs/>
          <w:sz w:val="24"/>
          <w:szCs w:val="24"/>
        </w:rPr>
        <w:t xml:space="preserve">.7</w:t>
      </w:r>
      <w:r>
        <w:rPr>
          <w:rFonts w:hint="eastAsia" w:ascii="宋体" w:hAnsi="宋体" w:eastAsia="宋体"/>
          <w:b/>
          <w:bCs/>
          <w:sz w:val="24"/>
          <w:szCs w:val="24"/>
        </w:rPr>
        <w:t xml:space="preserve">其他可以证明投标人资质、服务质量的证书、文件等相关资料</w:t>
      </w:r>
      <w:r>
        <w:rPr>
          <w:rFonts w:hint="eastAsia" w:ascii="宋体" w:hAnsi="宋体" w:eastAsia="宋体"/>
          <w:sz w:val="24"/>
          <w:szCs w:val="24"/>
        </w:rPr>
        <w:t xml:space="preserve">。</w:t>
      </w:r>
      <w:r/>
    </w:p>
    <w:p>
      <w:pPr>
        <w:pStyle w:val="1056"/>
        <w:ind w:firstLine="492"/>
        <w:spacing w:line="360" w:lineRule="auto"/>
        <w:rPr>
          <w:rFonts w:ascii="宋体" w:hAnsi="宋体" w:cs="宋体"/>
          <w:b/>
          <w:bCs/>
          <w:sz w:val="24"/>
          <w:szCs w:val="24"/>
        </w:rPr>
      </w:pPr>
      <w:r>
        <w:rPr>
          <w:rFonts w:hint="eastAsia" w:ascii="宋体" w:hAnsi="宋体" w:cs="宋体"/>
          <w:b/>
          <w:bCs/>
          <w:sz w:val="24"/>
          <w:szCs w:val="24"/>
        </w:rPr>
        <w:t xml:space="preserve">注：（1）以上</w:t>
      </w:r>
      <w:r>
        <w:rPr>
          <w:rFonts w:ascii="宋体" w:hAnsi="宋体" w:cs="宋体"/>
          <w:b/>
          <w:bCs/>
          <w:sz w:val="24"/>
          <w:szCs w:val="24"/>
        </w:rPr>
        <w:t xml:space="preserve">1</w:t>
      </w:r>
      <w:r>
        <w:rPr>
          <w:rFonts w:hint="eastAsia" w:ascii="宋体" w:hAnsi="宋体" w:cs="宋体"/>
          <w:b/>
          <w:bCs/>
          <w:sz w:val="24"/>
          <w:szCs w:val="24"/>
        </w:rPr>
        <w:t xml:space="preserve">3</w:t>
      </w:r>
      <w:r>
        <w:rPr>
          <w:rFonts w:ascii="宋体" w:hAnsi="宋体" w:cs="宋体"/>
          <w:b/>
          <w:bCs/>
          <w:sz w:val="24"/>
          <w:szCs w:val="24"/>
        </w:rPr>
        <w:t xml:space="preserve">.4.1-1</w:t>
      </w:r>
      <w:r>
        <w:rPr>
          <w:rFonts w:hint="eastAsia" w:ascii="宋体" w:hAnsi="宋体" w:cs="宋体"/>
          <w:b/>
          <w:bCs/>
          <w:sz w:val="24"/>
          <w:szCs w:val="24"/>
        </w:rPr>
        <w:t xml:space="preserve">3</w:t>
      </w:r>
      <w:r>
        <w:rPr>
          <w:rFonts w:ascii="宋体" w:hAnsi="宋体" w:cs="宋体"/>
          <w:b/>
          <w:bCs/>
          <w:sz w:val="24"/>
          <w:szCs w:val="24"/>
        </w:rPr>
        <w:t xml:space="preserve">.4.8</w:t>
      </w:r>
      <w:r>
        <w:rPr>
          <w:rFonts w:hint="eastAsia" w:ascii="宋体" w:hAnsi="宋体" w:cs="宋体"/>
          <w:b/>
          <w:bCs/>
          <w:sz w:val="24"/>
          <w:szCs w:val="24"/>
        </w:rPr>
        <w:t xml:space="preserve">为资格审查要求提供的材料，是作为对供应商资</w:t>
      </w:r>
      <w:r>
        <w:rPr>
          <w:rFonts w:hint="eastAsia" w:ascii="宋体" w:hAnsi="宋体" w:cs="宋体"/>
          <w:b/>
          <w:bCs/>
          <w:sz w:val="24"/>
          <w:szCs w:val="24"/>
        </w:rPr>
        <w:t xml:space="preserve">格审查、质疑身份认定的依据，投标人必须提供并加盖电子公章。否则，投标文件将被认定为不符合资格审查要求。</w:t>
      </w:r>
      <w:r/>
    </w:p>
    <w:p>
      <w:pPr>
        <w:pStyle w:val="1056"/>
        <w:ind w:firstLine="492"/>
        <w:spacing w:line="360" w:lineRule="auto"/>
        <w:rPr>
          <w:rFonts w:ascii="宋体" w:hAnsi="宋体" w:cs="宋体"/>
          <w:b/>
          <w:bCs/>
          <w:sz w:val="24"/>
          <w:szCs w:val="24"/>
        </w:rPr>
      </w:pPr>
      <w:r>
        <w:rPr>
          <w:rFonts w:hint="eastAsia" w:ascii="宋体" w:hAnsi="宋体" w:cs="宋体"/>
          <w:b/>
          <w:bCs/>
          <w:sz w:val="24"/>
          <w:szCs w:val="24"/>
        </w:rPr>
        <w:t xml:space="preserve">（2）以上13</w:t>
      </w:r>
      <w:r>
        <w:rPr>
          <w:rFonts w:ascii="宋体" w:hAnsi="宋体" w:cs="宋体"/>
          <w:b/>
          <w:bCs/>
          <w:sz w:val="24"/>
          <w:szCs w:val="24"/>
        </w:rPr>
        <w:t xml:space="preserve">.5.1</w:t>
      </w:r>
      <w:r>
        <w:rPr>
          <w:rFonts w:hint="eastAsia" w:ascii="宋体" w:hAnsi="宋体" w:cs="宋体"/>
          <w:b/>
          <w:bCs/>
          <w:sz w:val="24"/>
          <w:szCs w:val="24"/>
        </w:rPr>
        <w:t xml:space="preserve">-</w:t>
      </w:r>
      <w:r>
        <w:rPr>
          <w:rFonts w:ascii="宋体" w:hAnsi="宋体" w:cs="宋体"/>
          <w:b/>
          <w:bCs/>
          <w:sz w:val="24"/>
          <w:szCs w:val="24"/>
        </w:rPr>
        <w:t xml:space="preserve">1</w:t>
      </w:r>
      <w:r>
        <w:rPr>
          <w:rFonts w:hint="eastAsia" w:ascii="宋体" w:hAnsi="宋体" w:cs="宋体"/>
          <w:b/>
          <w:bCs/>
          <w:sz w:val="24"/>
          <w:szCs w:val="24"/>
        </w:rPr>
        <w:t xml:space="preserve">3</w:t>
      </w:r>
      <w:r>
        <w:rPr>
          <w:rFonts w:ascii="宋体" w:hAnsi="宋体" w:cs="宋体"/>
          <w:b/>
          <w:bCs/>
          <w:sz w:val="24"/>
          <w:szCs w:val="24"/>
        </w:rPr>
        <w:t xml:space="preserve">.5.</w:t>
      </w:r>
      <w:r>
        <w:rPr>
          <w:rFonts w:hint="eastAsia" w:ascii="宋体" w:hAnsi="宋体" w:cs="宋体"/>
          <w:b/>
          <w:bCs/>
          <w:sz w:val="24"/>
          <w:szCs w:val="24"/>
        </w:rPr>
        <w:t xml:space="preserve">5</w:t>
      </w:r>
      <w:r>
        <w:rPr>
          <w:rFonts w:hint="eastAsia" w:ascii="宋体" w:hAnsi="宋体" w:cs="宋体"/>
          <w:b/>
          <w:bCs/>
          <w:sz w:val="24"/>
          <w:szCs w:val="24"/>
        </w:rPr>
        <w:t xml:space="preserve">符合性审查须提供的资料，投标人必须提供并加盖电子公章。否则，投标文件将被认定为未实质性响应。</w:t>
      </w:r>
      <w:r/>
    </w:p>
    <w:p>
      <w:pPr>
        <w:pStyle w:val="1056"/>
        <w:ind w:firstLine="492"/>
        <w:spacing w:line="360" w:lineRule="auto"/>
        <w:rPr>
          <w:rFonts w:ascii="宋体" w:hAnsi="宋体"/>
          <w:sz w:val="24"/>
          <w:szCs w:val="24"/>
        </w:rPr>
      </w:pPr>
      <w:r>
        <w:rPr>
          <w:rFonts w:hint="eastAsia" w:ascii="宋体" w:hAnsi="宋体"/>
          <w:b/>
          <w:sz w:val="24"/>
          <w:szCs w:val="24"/>
        </w:rPr>
        <w:t xml:space="preserve">（3）“13</w:t>
      </w:r>
      <w:r>
        <w:rPr>
          <w:rFonts w:ascii="宋体" w:hAnsi="宋体"/>
          <w:b/>
          <w:sz w:val="24"/>
          <w:szCs w:val="24"/>
        </w:rPr>
        <w:t xml:space="preserve">.4-1</w:t>
      </w:r>
      <w:r>
        <w:rPr>
          <w:rFonts w:hint="eastAsia" w:ascii="宋体" w:hAnsi="宋体"/>
          <w:b/>
          <w:sz w:val="24"/>
          <w:szCs w:val="24"/>
        </w:rPr>
        <w:t xml:space="preserve">3</w:t>
      </w:r>
      <w:r>
        <w:rPr>
          <w:rFonts w:ascii="宋体" w:hAnsi="宋体"/>
          <w:b/>
          <w:sz w:val="24"/>
          <w:szCs w:val="24"/>
        </w:rPr>
        <w:t xml:space="preserve">.7</w:t>
      </w:r>
      <w:r>
        <w:rPr>
          <w:rFonts w:hint="eastAsia" w:ascii="宋体" w:hAnsi="宋体"/>
          <w:b/>
          <w:sz w:val="24"/>
          <w:szCs w:val="24"/>
        </w:rPr>
        <w:t xml:space="preserve">”中不得出现投标总报价。</w:t>
      </w:r>
      <w:r>
        <w:rPr>
          <w:rFonts w:hint="eastAsia" w:ascii="宋体" w:hAnsi="宋体"/>
          <w:sz w:val="24"/>
          <w:szCs w:val="24"/>
        </w:rPr>
        <w:t xml:space="preserve">投标人所提交的资料的完整与否，将直接影响投标人的评分。</w:t>
      </w:r>
      <w:r/>
    </w:p>
    <w:p>
      <w:pPr>
        <w:pStyle w:val="1056"/>
        <w:ind w:firstLine="492"/>
        <w:spacing w:line="360" w:lineRule="auto"/>
        <w:rPr>
          <w:rFonts w:ascii="宋体" w:hAnsi="宋体" w:cs="宋体"/>
          <w:b/>
          <w:bCs/>
          <w:sz w:val="24"/>
          <w:szCs w:val="24"/>
        </w:rPr>
      </w:pPr>
      <w:r>
        <w:rPr>
          <w:rFonts w:hint="eastAsia" w:ascii="宋体" w:hAnsi="宋体"/>
          <w:b/>
          <w:sz w:val="24"/>
          <w:szCs w:val="24"/>
        </w:rPr>
        <w:t xml:space="preserve">（</w:t>
      </w:r>
      <w:r>
        <w:rPr>
          <w:rFonts w:ascii="宋体" w:hAnsi="宋体"/>
          <w:b/>
          <w:sz w:val="24"/>
          <w:szCs w:val="24"/>
        </w:rPr>
        <w:t xml:space="preserve">4</w:t>
      </w:r>
      <w:r>
        <w:rPr>
          <w:rFonts w:hint="eastAsia" w:ascii="宋体" w:hAnsi="宋体"/>
          <w:b/>
          <w:sz w:val="24"/>
          <w:szCs w:val="24"/>
        </w:rPr>
        <w:t xml:space="preserve">）制作电子投标文件时必须与投标文件制作软件目录一一对应，将相关资料上传至相应模块。</w:t>
      </w:r>
      <w:r/>
    </w:p>
    <w:p>
      <w:pPr>
        <w:pStyle w:val="1056"/>
        <w:ind w:firstLine="492"/>
        <w:spacing w:line="360" w:lineRule="auto"/>
        <w:rPr>
          <w:rFonts w:ascii="宋体" w:hAnsi="宋体"/>
          <w:b/>
          <w:sz w:val="24"/>
          <w:szCs w:val="24"/>
        </w:rPr>
      </w:pPr>
      <w:r>
        <w:rPr>
          <w:rFonts w:hint="eastAsia" w:ascii="宋体" w:hAnsi="宋体"/>
          <w:b/>
          <w:sz w:val="24"/>
          <w:szCs w:val="24"/>
        </w:rPr>
        <w:t xml:space="preserve">（5）开评标过程中如有问题采购代理机构工作人员会及时通过《投标供应商确认函》留存的手机号与供应商联系。请供应商确保该手机号通讯畅通，</w:t>
      </w:r>
      <w:r>
        <w:rPr>
          <w:rFonts w:hint="eastAsia" w:ascii="宋体" w:hAnsi="宋体"/>
          <w:b/>
          <w:sz w:val="24"/>
          <w:szCs w:val="24"/>
        </w:rPr>
        <w:t xml:space="preserve">否则导致</w:t>
      </w:r>
      <w:r>
        <w:rPr>
          <w:rFonts w:hint="eastAsia" w:ascii="宋体" w:hAnsi="宋体"/>
          <w:b/>
          <w:sz w:val="24"/>
          <w:szCs w:val="24"/>
        </w:rPr>
        <w:t xml:space="preserve">的不利后果由供应商自行承担。</w:t>
      </w:r>
      <w:r/>
    </w:p>
    <w:p>
      <w:pPr>
        <w:spacing w:line="360" w:lineRule="auto"/>
        <w:rPr>
          <w:rFonts w:ascii="宋体" w:hAnsi="宋体" w:eastAsia="宋体"/>
          <w:b/>
          <w:sz w:val="24"/>
          <w:szCs w:val="24"/>
        </w:rPr>
      </w:pPr>
      <w:r>
        <w:rPr>
          <w:rFonts w:ascii="宋体" w:hAnsi="宋体" w:eastAsia="宋体"/>
          <w:b/>
          <w:sz w:val="24"/>
          <w:szCs w:val="24"/>
        </w:rPr>
        <w:t xml:space="preserve">14.</w:t>
      </w:r>
      <w:r>
        <w:rPr>
          <w:rFonts w:hint="eastAsia" w:ascii="宋体" w:hAnsi="宋体" w:eastAsia="宋体"/>
          <w:b/>
          <w:sz w:val="24"/>
          <w:szCs w:val="24"/>
        </w:rPr>
        <w:t xml:space="preserve">投标文件编制要求</w:t>
      </w:r>
      <w:r/>
    </w:p>
    <w:p>
      <w:pPr>
        <w:ind w:firstLine="480"/>
        <w:spacing w:line="360" w:lineRule="auto"/>
        <w:rPr>
          <w:rFonts w:ascii="宋体" w:hAnsi="宋体" w:eastAsia="宋体"/>
          <w:b/>
          <w:bCs/>
          <w:sz w:val="24"/>
          <w:szCs w:val="24"/>
        </w:rPr>
      </w:pPr>
      <w:r>
        <w:rPr>
          <w:rFonts w:hint="eastAsia" w:ascii="宋体" w:hAnsi="宋体" w:eastAsia="宋体"/>
          <w:sz w:val="24"/>
          <w:szCs w:val="24"/>
        </w:rPr>
        <w:t xml:space="preserve">14.1</w:t>
      </w:r>
      <w:r>
        <w:rPr>
          <w:rFonts w:hint="eastAsia" w:ascii="宋体" w:hAnsi="宋体" w:eastAsia="宋体"/>
          <w:b/>
          <w:bCs/>
          <w:sz w:val="24"/>
          <w:szCs w:val="24"/>
        </w:rPr>
        <w:t xml:space="preserve">投标文件按统一格式、顺序编写。</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14.2《开标一览表》为在开标仪式上唱标的内容，要求按格式填写，统一规范，不得自行增减内容。</w:t>
      </w:r>
      <w:r/>
    </w:p>
    <w:p>
      <w:pPr>
        <w:spacing w:line="360" w:lineRule="auto"/>
        <w:rPr>
          <w:rFonts w:ascii="宋体" w:hAnsi="宋体" w:eastAsia="宋体"/>
          <w:b/>
          <w:sz w:val="24"/>
          <w:szCs w:val="24"/>
        </w:rPr>
      </w:pPr>
      <w:r>
        <w:rPr>
          <w:rFonts w:ascii="宋体" w:hAnsi="宋体" w:eastAsia="宋体"/>
          <w:b/>
          <w:sz w:val="24"/>
          <w:szCs w:val="24"/>
        </w:rPr>
        <w:t xml:space="preserve">15.</w:t>
      </w:r>
      <w:r>
        <w:rPr>
          <w:rFonts w:hint="eastAsia" w:ascii="宋体" w:hAnsi="宋体" w:eastAsia="宋体"/>
          <w:b/>
          <w:sz w:val="24"/>
          <w:szCs w:val="24"/>
        </w:rPr>
        <w:t xml:space="preserve">投标报价（编制）要求的说明</w:t>
      </w:r>
      <w:r/>
    </w:p>
    <w:p>
      <w:pPr>
        <w:ind w:firstLine="480"/>
        <w:spacing w:line="360" w:lineRule="auto"/>
        <w:rPr>
          <w:rFonts w:ascii="宋体" w:hAnsi="宋体" w:eastAsia="宋体" w:cs="仿宋_GB2312"/>
          <w:sz w:val="24"/>
          <w:szCs w:val="24"/>
        </w:rPr>
      </w:pPr>
      <w:r>
        <w:rPr>
          <w:rFonts w:ascii="宋体" w:hAnsi="宋体" w:eastAsia="宋体"/>
          <w:sz w:val="24"/>
          <w:szCs w:val="24"/>
        </w:rPr>
        <w:t xml:space="preserve">15.1</w:t>
      </w:r>
      <w:r>
        <w:rPr>
          <w:rFonts w:hint="eastAsia" w:ascii="宋体" w:hAnsi="宋体" w:eastAsia="宋体"/>
          <w:sz w:val="24"/>
          <w:szCs w:val="24"/>
        </w:rPr>
        <w:t xml:space="preserve">投标报价应包括完成该标的物全部内容的一切费用。投标报价为最终报价，投标人所报价格在合同实施期间不因市场变化因素而变动。</w:t>
      </w:r>
      <w:r/>
    </w:p>
    <w:p>
      <w:pPr>
        <w:pStyle w:val="737"/>
        <w:ind w:firstLine="480"/>
        <w:jc w:val="both"/>
        <w:spacing w:line="360" w:lineRule="auto"/>
        <w:rPr>
          <w:rFonts w:ascii="宋体" w:hAnsi="宋体" w:eastAsia="宋体"/>
          <w:szCs w:val="24"/>
        </w:rPr>
      </w:pPr>
      <w:r>
        <w:rPr>
          <w:rFonts w:ascii="宋体" w:hAnsi="宋体" w:eastAsia="宋体"/>
          <w:szCs w:val="24"/>
        </w:rPr>
        <w:t xml:space="preserve">15.2</w:t>
      </w:r>
      <w:r>
        <w:rPr>
          <w:rFonts w:hint="eastAsia" w:ascii="宋体" w:hAnsi="宋体" w:eastAsia="宋体"/>
          <w:szCs w:val="24"/>
        </w:rPr>
        <w:t xml:space="preserve">投标人应按《</w:t>
      </w:r>
      <w:r>
        <w:rPr>
          <w:rFonts w:hint="eastAsia" w:ascii="宋体" w:hAnsi="宋体" w:eastAsia="宋体" w:cs="宋体"/>
          <w:szCs w:val="24"/>
          <w:lang w:val="zh-TW" w:eastAsia="zh-TW"/>
        </w:rPr>
        <w:t xml:space="preserve">投标报价组成明细表</w:t>
      </w:r>
      <w:r>
        <w:rPr>
          <w:rFonts w:hint="eastAsia" w:ascii="宋体" w:hAnsi="宋体" w:eastAsia="宋体"/>
          <w:szCs w:val="24"/>
        </w:rPr>
        <w:t xml:space="preserve">》中的全部货物和服务计算单价和总价。《</w:t>
      </w:r>
      <w:r>
        <w:rPr>
          <w:rFonts w:hint="eastAsia" w:ascii="宋体" w:hAnsi="宋体" w:eastAsia="宋体" w:cs="宋体"/>
          <w:szCs w:val="24"/>
          <w:lang w:val="zh-TW" w:eastAsia="zh-TW"/>
        </w:rPr>
        <w:t xml:space="preserve">投标报价组成明细表</w:t>
      </w:r>
      <w:r>
        <w:rPr>
          <w:rFonts w:hint="eastAsia" w:ascii="宋体" w:hAnsi="宋体" w:eastAsia="宋体"/>
          <w:szCs w:val="24"/>
        </w:rPr>
        <w:t xml:space="preserve">》中的每一单项均应计算并填写单价和总价，并由法定代表人或代理人签署。投标人</w:t>
      </w:r>
      <w:r>
        <w:rPr>
          <w:rFonts w:ascii="宋体" w:hAnsi="宋体" w:eastAsia="宋体"/>
          <w:szCs w:val="24"/>
        </w:rPr>
        <w:t xml:space="preserve">未填单价或合价的项目，在实施后，</w:t>
      </w:r>
      <w:r>
        <w:rPr>
          <w:rFonts w:hint="eastAsia" w:ascii="宋体" w:hAnsi="宋体" w:eastAsia="宋体"/>
          <w:szCs w:val="24"/>
        </w:rPr>
        <w:t xml:space="preserve">采购人</w:t>
      </w:r>
      <w:r>
        <w:rPr>
          <w:rFonts w:ascii="宋体" w:hAnsi="宋体" w:eastAsia="宋体"/>
          <w:szCs w:val="24"/>
        </w:rPr>
        <w:t xml:space="preserve">将不予支付，并视为该项费用已包括在其它有价款的单价或合价内。</w:t>
      </w:r>
      <w:r/>
    </w:p>
    <w:p>
      <w:pPr>
        <w:pStyle w:val="737"/>
        <w:ind w:firstLine="480"/>
        <w:jc w:val="both"/>
        <w:spacing w:line="360" w:lineRule="auto"/>
        <w:rPr>
          <w:rFonts w:ascii="宋体" w:hAnsi="宋体" w:eastAsia="宋体"/>
          <w:szCs w:val="24"/>
        </w:rPr>
      </w:pPr>
      <w:r>
        <w:rPr>
          <w:rFonts w:ascii="宋体" w:hAnsi="宋体" w:eastAsia="宋体"/>
          <w:szCs w:val="24"/>
        </w:rPr>
        <w:t xml:space="preserve">1</w:t>
      </w:r>
      <w:r>
        <w:rPr>
          <w:rFonts w:hint="eastAsia" w:ascii="宋体" w:hAnsi="宋体" w:eastAsia="宋体"/>
          <w:szCs w:val="24"/>
        </w:rPr>
        <w:t xml:space="preserve">5.3投标人应对招标文件内所要采购的全部内容进行报价，只</w:t>
      </w:r>
      <w:r>
        <w:rPr>
          <w:rFonts w:hint="eastAsia" w:ascii="宋体" w:hAnsi="宋体" w:eastAsia="宋体"/>
          <w:szCs w:val="24"/>
        </w:rPr>
        <w:t xml:space="preserve">投其中</w:t>
      </w:r>
      <w:r>
        <w:rPr>
          <w:rFonts w:hint="eastAsia" w:ascii="宋体" w:hAnsi="宋体" w:eastAsia="宋体"/>
          <w:szCs w:val="24"/>
        </w:rPr>
        <w:t xml:space="preserve">部分内容者，其标书将被拒绝。但如果招标文件要求分标段投标的，则投标人可以按招标文件要求选择地只</w:t>
      </w:r>
      <w:r>
        <w:rPr>
          <w:rFonts w:hint="eastAsia" w:ascii="宋体" w:hAnsi="宋体" w:eastAsia="宋体"/>
          <w:szCs w:val="24"/>
        </w:rPr>
        <w:t xml:space="preserve">投其中</w:t>
      </w:r>
      <w:r>
        <w:rPr>
          <w:rFonts w:hint="eastAsia" w:ascii="宋体" w:hAnsi="宋体" w:eastAsia="宋体"/>
          <w:szCs w:val="24"/>
        </w:rPr>
        <w:t xml:space="preserve">一个或几个标段，也可以投全部标段，但各标段应分别计算填写单价和总价。</w:t>
      </w:r>
      <w:r/>
    </w:p>
    <w:p>
      <w:pPr>
        <w:pStyle w:val="737"/>
        <w:ind w:firstLine="480"/>
        <w:jc w:val="both"/>
        <w:spacing w:line="360" w:lineRule="auto"/>
        <w:rPr>
          <w:rFonts w:ascii="宋体" w:hAnsi="宋体" w:eastAsia="宋体"/>
          <w:szCs w:val="24"/>
        </w:rPr>
      </w:pPr>
      <w:r>
        <w:rPr>
          <w:rFonts w:ascii="宋体" w:hAnsi="宋体" w:eastAsia="宋体"/>
          <w:szCs w:val="24"/>
        </w:rPr>
        <w:t xml:space="preserve">1</w:t>
      </w:r>
      <w:r>
        <w:rPr>
          <w:rFonts w:hint="eastAsia" w:ascii="宋体" w:hAnsi="宋体" w:eastAsia="宋体"/>
          <w:szCs w:val="24"/>
        </w:rPr>
        <w:t xml:space="preserve">5</w:t>
      </w:r>
      <w:r>
        <w:rPr>
          <w:rFonts w:ascii="宋体" w:hAnsi="宋体" w:eastAsia="宋体"/>
          <w:szCs w:val="24"/>
        </w:rPr>
        <w:t xml:space="preserve">.4</w:t>
      </w:r>
      <w:r>
        <w:rPr>
          <w:rFonts w:hint="eastAsia" w:ascii="宋体" w:hAnsi="宋体" w:eastAsia="宋体"/>
          <w:szCs w:val="24"/>
        </w:rPr>
        <w:t xml:space="preserve">一</w:t>
      </w:r>
      <w:r>
        <w:rPr>
          <w:rFonts w:hint="eastAsia" w:ascii="宋体" w:hAnsi="宋体" w:eastAsia="宋体"/>
          <w:szCs w:val="24"/>
        </w:rPr>
        <w:t xml:space="preserve">项投标内容只允许一个报价，采购人或采购代理机构不接受任何有选择性的投标报价。</w:t>
      </w:r>
      <w:r/>
    </w:p>
    <w:p>
      <w:pPr>
        <w:pStyle w:val="737"/>
        <w:ind w:firstLine="480"/>
        <w:jc w:val="both"/>
        <w:spacing w:line="360" w:lineRule="auto"/>
        <w:rPr>
          <w:rFonts w:ascii="宋体" w:hAnsi="宋体" w:eastAsia="宋体"/>
          <w:szCs w:val="24"/>
        </w:rPr>
      </w:pPr>
      <w:r>
        <w:rPr>
          <w:rFonts w:ascii="宋体" w:hAnsi="宋体" w:eastAsia="宋体"/>
          <w:szCs w:val="24"/>
        </w:rPr>
        <w:t xml:space="preserve">1</w:t>
      </w:r>
      <w:r>
        <w:rPr>
          <w:rFonts w:hint="eastAsia" w:ascii="宋体" w:hAnsi="宋体" w:eastAsia="宋体"/>
          <w:szCs w:val="24"/>
        </w:rPr>
        <w:t xml:space="preserve">5</w:t>
      </w:r>
      <w:r>
        <w:rPr>
          <w:rFonts w:ascii="宋体" w:hAnsi="宋体" w:eastAsia="宋体"/>
          <w:szCs w:val="24"/>
        </w:rPr>
        <w:t xml:space="preserve">.5</w:t>
      </w:r>
      <w:r>
        <w:rPr>
          <w:rFonts w:hint="eastAsia" w:ascii="宋体" w:hAnsi="宋体" w:eastAsia="宋体"/>
          <w:szCs w:val="24"/>
        </w:rPr>
        <w:t xml:space="preserve">投标文件报价中的单价和总价全部采用人民币表示，除非合同的特殊条款另有规定。</w:t>
      </w:r>
      <w:r/>
    </w:p>
    <w:p>
      <w:pPr>
        <w:ind w:firstLine="480"/>
        <w:spacing w:line="360" w:lineRule="auto"/>
        <w:rPr>
          <w:rFonts w:ascii="宋体" w:hAnsi="宋体" w:eastAsia="宋体"/>
          <w:b/>
          <w:bCs/>
          <w:sz w:val="24"/>
          <w:szCs w:val="24"/>
        </w:rPr>
      </w:pPr>
      <w:r>
        <w:rPr>
          <w:rFonts w:ascii="宋体" w:hAnsi="宋体" w:eastAsia="宋体"/>
          <w:sz w:val="24"/>
          <w:szCs w:val="24"/>
        </w:rPr>
        <w:t xml:space="preserve">1</w:t>
      </w:r>
      <w:r>
        <w:rPr>
          <w:rFonts w:hint="eastAsia" w:ascii="宋体" w:hAnsi="宋体" w:eastAsia="宋体"/>
          <w:sz w:val="24"/>
          <w:szCs w:val="24"/>
        </w:rPr>
        <w:t xml:space="preserve">5</w:t>
      </w:r>
      <w:r>
        <w:rPr>
          <w:rFonts w:ascii="宋体" w:hAnsi="宋体" w:eastAsia="宋体"/>
          <w:sz w:val="24"/>
          <w:szCs w:val="24"/>
        </w:rPr>
        <w:t xml:space="preserve">.6</w:t>
      </w:r>
      <w:r>
        <w:rPr>
          <w:rFonts w:hint="eastAsia" w:ascii="宋体" w:hAnsi="宋体" w:eastAsia="宋体"/>
          <w:b/>
          <w:bCs/>
          <w:sz w:val="24"/>
          <w:szCs w:val="24"/>
        </w:rPr>
        <w:t xml:space="preserve">最低的报价或最高的折扣率不能作为中标的保证。</w:t>
      </w:r>
      <w:r/>
    </w:p>
    <w:p>
      <w:pPr>
        <w:spacing w:line="360" w:lineRule="auto"/>
        <w:rPr>
          <w:rFonts w:ascii="宋体" w:hAnsi="宋体" w:eastAsia="宋体"/>
          <w:b/>
          <w:sz w:val="24"/>
          <w:szCs w:val="24"/>
        </w:rPr>
      </w:pPr>
      <w:r>
        <w:rPr>
          <w:rFonts w:ascii="宋体" w:hAnsi="宋体" w:eastAsia="宋体"/>
          <w:b/>
          <w:sz w:val="24"/>
          <w:szCs w:val="24"/>
        </w:rPr>
        <w:t xml:space="preserve">16.</w:t>
      </w:r>
      <w:r>
        <w:rPr>
          <w:rFonts w:hint="eastAsia" w:ascii="宋体" w:hAnsi="宋体" w:eastAsia="宋体"/>
          <w:b/>
          <w:sz w:val="24"/>
          <w:szCs w:val="24"/>
        </w:rPr>
        <w:t xml:space="preserve">投标保证金：本项目不收取投标保证金。</w:t>
      </w:r>
      <w:r/>
    </w:p>
    <w:p>
      <w:pPr>
        <w:spacing w:line="360" w:lineRule="auto"/>
        <w:rPr>
          <w:rFonts w:ascii="宋体" w:hAnsi="宋体" w:eastAsia="宋体"/>
          <w:b/>
          <w:sz w:val="24"/>
          <w:szCs w:val="24"/>
        </w:rPr>
      </w:pPr>
      <w:r>
        <w:rPr>
          <w:rFonts w:ascii="宋体" w:hAnsi="宋体" w:eastAsia="宋体"/>
          <w:b/>
          <w:sz w:val="24"/>
          <w:szCs w:val="24"/>
        </w:rPr>
        <w:t xml:space="preserve">17.</w:t>
      </w:r>
      <w:r>
        <w:rPr>
          <w:rFonts w:hint="eastAsia" w:ascii="宋体" w:hAnsi="宋体" w:eastAsia="宋体"/>
          <w:b/>
          <w:sz w:val="24"/>
          <w:szCs w:val="24"/>
        </w:rPr>
        <w:t xml:space="preserve">投标文件的有效期</w:t>
      </w:r>
      <w:r/>
    </w:p>
    <w:p>
      <w:pPr>
        <w:ind w:firstLine="480"/>
        <w:spacing w:line="360" w:lineRule="auto"/>
        <w:rPr>
          <w:rFonts w:ascii="宋体" w:hAnsi="宋体" w:eastAsia="宋体"/>
          <w:sz w:val="24"/>
          <w:szCs w:val="24"/>
        </w:rPr>
      </w:pPr>
      <w:r>
        <w:rPr>
          <w:rFonts w:ascii="宋体" w:hAnsi="宋体" w:eastAsia="宋体"/>
          <w:sz w:val="24"/>
          <w:szCs w:val="24"/>
        </w:rPr>
        <w:t xml:space="preserve">17.1</w:t>
      </w:r>
      <w:r>
        <w:rPr>
          <w:rFonts w:hint="eastAsia" w:ascii="宋体" w:hAnsi="宋体" w:eastAsia="宋体"/>
          <w:sz w:val="24"/>
          <w:szCs w:val="24"/>
        </w:rPr>
        <w:t xml:space="preserve">自投标</w:t>
      </w:r>
      <w:r>
        <w:rPr>
          <w:rFonts w:ascii="宋体" w:hAnsi="宋体" w:eastAsia="宋体"/>
          <w:sz w:val="24"/>
          <w:szCs w:val="24"/>
        </w:rPr>
        <w:t xml:space="preserve">截止</w:t>
      </w:r>
      <w:r>
        <w:rPr>
          <w:rFonts w:hint="eastAsia" w:ascii="宋体" w:hAnsi="宋体" w:eastAsia="宋体"/>
          <w:sz w:val="24"/>
          <w:szCs w:val="24"/>
        </w:rPr>
        <w:t xml:space="preserve">日起</w:t>
      </w:r>
      <w:r>
        <w:rPr>
          <w:rFonts w:ascii="宋体" w:hAnsi="宋体" w:eastAsia="宋体"/>
          <w:sz w:val="24"/>
          <w:szCs w:val="24"/>
          <w:u w:val="single"/>
        </w:rPr>
        <w:t xml:space="preserve">6</w:t>
      </w:r>
      <w:r>
        <w:rPr>
          <w:rFonts w:hint="eastAsia" w:ascii="宋体" w:hAnsi="宋体" w:eastAsia="宋体"/>
          <w:sz w:val="24"/>
          <w:szCs w:val="24"/>
          <w:u w:val="single"/>
        </w:rPr>
        <w:t xml:space="preserve">0</w:t>
      </w:r>
      <w:r>
        <w:rPr>
          <w:rFonts w:hint="eastAsia" w:ascii="宋体" w:hAnsi="宋体" w:eastAsia="宋体"/>
          <w:sz w:val="24"/>
          <w:szCs w:val="24"/>
        </w:rPr>
        <w:t xml:space="preserve">天内，投标书应保持有效。有效期短于这个规定期限的投标将被拒绝。</w:t>
      </w:r>
      <w:r/>
    </w:p>
    <w:p>
      <w:pPr>
        <w:ind w:firstLine="480"/>
        <w:spacing w:line="360" w:lineRule="auto"/>
        <w:rPr>
          <w:rFonts w:ascii="宋体" w:hAnsi="宋体" w:eastAsia="宋体"/>
          <w:sz w:val="24"/>
          <w:szCs w:val="24"/>
        </w:rPr>
      </w:pPr>
      <w:r>
        <w:rPr>
          <w:rFonts w:ascii="宋体" w:hAnsi="宋体" w:eastAsia="宋体"/>
          <w:sz w:val="24"/>
          <w:szCs w:val="24"/>
        </w:rPr>
        <w:t xml:space="preserve">17.2</w:t>
      </w:r>
      <w:r>
        <w:rPr>
          <w:rFonts w:hint="eastAsia" w:ascii="宋体" w:hAnsi="宋体" w:eastAsia="宋体"/>
          <w:sz w:val="24"/>
          <w:szCs w:val="24"/>
        </w:rPr>
        <w:t xml:space="preserve">在特殊情况下，采购人或采购代理机构可与投标人协商延长投标书的有效期。这种要求和答复都应以书面形式进行。同意延长有效期的投标人不能修改投标文件，拒绝接受延期要求的投标人的投标将被拒绝。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宋体" w:hAnsi="宋体" w:eastAsia="宋体"/>
          <w:b/>
          <w:sz w:val="24"/>
          <w:szCs w:val="24"/>
        </w:rPr>
      </w:pPr>
      <w:r>
        <w:rPr>
          <w:rFonts w:ascii="宋体" w:hAnsi="宋体" w:eastAsia="宋体"/>
          <w:b/>
          <w:sz w:val="24"/>
          <w:szCs w:val="24"/>
        </w:rPr>
        <w:t xml:space="preserve">18.</w:t>
      </w:r>
      <w:r>
        <w:rPr>
          <w:rFonts w:hint="eastAsia" w:ascii="宋体" w:hAnsi="宋体" w:eastAsia="宋体"/>
          <w:b/>
          <w:sz w:val="24"/>
          <w:szCs w:val="24"/>
        </w:rPr>
        <w:t xml:space="preserve">投标文件的制作、签署、上传</w:t>
      </w:r>
      <w:r/>
    </w:p>
    <w:p>
      <w:pPr>
        <w:pStyle w:val="737"/>
        <w:ind w:firstLine="480"/>
        <w:spacing w:line="360" w:lineRule="auto"/>
        <w:rPr>
          <w:rFonts w:ascii="宋体" w:hAnsi="宋体" w:eastAsia="宋体"/>
          <w:szCs w:val="24"/>
        </w:rPr>
      </w:pPr>
      <w:r>
        <w:rPr>
          <w:rFonts w:hint="eastAsia" w:ascii="宋体" w:hAnsi="宋体" w:eastAsia="宋体"/>
          <w:szCs w:val="24"/>
        </w:rPr>
        <w:t xml:space="preserve">18.1</w:t>
      </w:r>
      <w:r>
        <w:rPr>
          <w:rFonts w:hint="eastAsia" w:ascii="宋体" w:hAnsi="宋体" w:eastAsia="宋体"/>
          <w:color w:val="000000" w:themeColor="text1"/>
          <w:szCs w:val="24"/>
        </w:rPr>
        <w:t xml:space="preserve">本项目采用电子招投标形式，请供应商按照</w:t>
      </w:r>
      <w:r>
        <w:rPr>
          <w:rFonts w:hint="eastAsia" w:ascii="宋体" w:hAnsi="宋体" w:eastAsia="宋体"/>
          <w:b/>
          <w:color w:val="000000" w:themeColor="text1"/>
          <w:szCs w:val="24"/>
        </w:rPr>
        <w:t xml:space="preserve">《苏</w:t>
      </w:r>
      <w:r>
        <w:rPr>
          <w:rFonts w:hint="eastAsia" w:ascii="宋体" w:hAnsi="宋体" w:eastAsia="宋体"/>
          <w:b/>
          <w:color w:val="000000" w:themeColor="text1"/>
          <w:szCs w:val="24"/>
        </w:rPr>
        <w:t xml:space="preserve">采云</w:t>
      </w:r>
      <w:r>
        <w:rPr>
          <w:rFonts w:hint="eastAsia" w:ascii="宋体" w:hAnsi="宋体" w:eastAsia="宋体"/>
          <w:b/>
          <w:color w:val="000000" w:themeColor="text1"/>
          <w:szCs w:val="24"/>
        </w:rPr>
        <w:t xml:space="preserve">系统供应商操作手册》</w:t>
      </w:r>
      <w:r>
        <w:rPr>
          <w:rFonts w:hint="eastAsia" w:ascii="宋体" w:hAnsi="宋体" w:eastAsia="宋体"/>
          <w:color w:val="000000" w:themeColor="text1"/>
          <w:szCs w:val="24"/>
        </w:rPr>
        <w:t xml:space="preserve">进行制作、上传电子投标文件。</w:t>
      </w:r>
      <w:r/>
    </w:p>
    <w:p>
      <w:pPr>
        <w:pStyle w:val="737"/>
        <w:ind w:firstLine="480"/>
        <w:spacing w:line="360" w:lineRule="auto"/>
        <w:rPr>
          <w:rFonts w:ascii="宋体" w:hAnsi="宋体" w:eastAsia="宋体"/>
          <w:szCs w:val="24"/>
        </w:rPr>
      </w:pPr>
      <w:r>
        <w:rPr>
          <w:rFonts w:hint="eastAsia" w:ascii="宋体" w:hAnsi="宋体" w:eastAsia="宋体"/>
          <w:szCs w:val="24"/>
        </w:rPr>
        <w:t xml:space="preserve">18.2制作电子投标文件时，应按照招标文件要求加盖投标人电子公章。</w:t>
      </w:r>
      <w:r/>
    </w:p>
    <w:p>
      <w:pPr>
        <w:pStyle w:val="737"/>
        <w:ind w:firstLine="480"/>
        <w:spacing w:line="360" w:lineRule="auto"/>
        <w:rPr>
          <w:rFonts w:ascii="宋体" w:hAnsi="宋体" w:eastAsia="宋体"/>
          <w:szCs w:val="24"/>
        </w:rPr>
      </w:pPr>
      <w:r>
        <w:rPr>
          <w:rFonts w:hint="eastAsia" w:ascii="宋体" w:hAnsi="宋体" w:eastAsia="宋体"/>
          <w:szCs w:val="24"/>
        </w:rPr>
        <w:t xml:space="preserve">18.3</w:t>
      </w:r>
      <w:r>
        <w:rPr>
          <w:rFonts w:hint="eastAsia" w:ascii="宋体" w:hAnsi="宋体" w:eastAsia="宋体"/>
          <w:b/>
          <w:bCs/>
          <w:szCs w:val="24"/>
        </w:rPr>
        <w:t xml:space="preserve">电子投标文件制作完成后请于投标文件网上提交截止时间前成功上传至“苏</w:t>
      </w:r>
      <w:r>
        <w:rPr>
          <w:rFonts w:hint="eastAsia" w:ascii="宋体" w:hAnsi="宋体" w:eastAsia="宋体"/>
          <w:b/>
          <w:bCs/>
          <w:szCs w:val="24"/>
        </w:rPr>
        <w:t xml:space="preserve">采云</w:t>
      </w:r>
      <w:r>
        <w:rPr>
          <w:rFonts w:hint="eastAsia" w:ascii="宋体" w:hAnsi="宋体" w:eastAsia="宋体"/>
          <w:b/>
          <w:bCs/>
          <w:szCs w:val="24"/>
        </w:rPr>
        <w:t xml:space="preserve">”系统，否则视为放弃参加该采购项目。</w:t>
      </w:r>
      <w:r>
        <w:rPr>
          <w:rFonts w:hint="eastAsia" w:ascii="宋体" w:hAnsi="宋体" w:eastAsia="宋体"/>
          <w:szCs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rFonts w:ascii="宋体" w:hAnsi="宋体" w:eastAsia="宋体"/>
          <w:b/>
          <w:sz w:val="24"/>
          <w:szCs w:val="24"/>
        </w:rPr>
      </w:pPr>
      <w:r>
        <w:rPr>
          <w:rFonts w:hint="eastAsia" w:ascii="宋体" w:hAnsi="宋体" w:eastAsia="宋体"/>
          <w:b/>
          <w:sz w:val="24"/>
          <w:szCs w:val="24"/>
        </w:rPr>
        <w:t xml:space="preserve">五、投标文件的递交、补充、修改和撤回</w:t>
      </w:r>
      <w:r/>
    </w:p>
    <w:p>
      <w:pPr>
        <w:spacing w:line="360" w:lineRule="auto"/>
        <w:rPr>
          <w:rFonts w:ascii="宋体" w:hAnsi="宋体" w:eastAsia="宋体"/>
          <w:b/>
          <w:sz w:val="24"/>
          <w:szCs w:val="24"/>
        </w:rPr>
      </w:pPr>
      <w:r>
        <w:rPr>
          <w:rFonts w:ascii="宋体" w:hAnsi="宋体" w:eastAsia="宋体"/>
          <w:b/>
          <w:sz w:val="24"/>
          <w:szCs w:val="24"/>
        </w:rPr>
        <w:t xml:space="preserve">19.</w:t>
      </w:r>
      <w:r>
        <w:rPr>
          <w:rFonts w:hint="eastAsia" w:ascii="宋体" w:hAnsi="宋体" w:eastAsia="宋体"/>
          <w:b/>
          <w:sz w:val="24"/>
          <w:szCs w:val="24"/>
        </w:rPr>
        <w:t xml:space="preserve">投标文件的递交</w:t>
      </w:r>
      <w:r/>
    </w:p>
    <w:p>
      <w:pPr>
        <w:pStyle w:val="737"/>
        <w:ind w:firstLine="480"/>
        <w:jc w:val="both"/>
        <w:spacing w:line="360" w:lineRule="auto"/>
        <w:rPr>
          <w:rFonts w:ascii="宋体" w:hAnsi="宋体" w:eastAsia="宋体"/>
          <w:szCs w:val="24"/>
        </w:rPr>
      </w:pPr>
      <w:r>
        <w:rPr>
          <w:rFonts w:ascii="宋体" w:hAnsi="宋体" w:eastAsia="宋体"/>
          <w:szCs w:val="24"/>
        </w:rPr>
        <w:t xml:space="preserve">19</w:t>
      </w:r>
      <w:r>
        <w:rPr>
          <w:rFonts w:hint="eastAsia" w:ascii="宋体" w:hAnsi="宋体" w:eastAsia="宋体"/>
          <w:szCs w:val="24"/>
        </w:rPr>
        <w:t xml:space="preserve">.1投标人应当在在投标截止时间</w:t>
      </w:r>
      <w:r>
        <w:rPr>
          <w:rFonts w:hint="eastAsia" w:ascii="宋体" w:hAnsi="宋体" w:eastAsia="宋体"/>
          <w:szCs w:val="24"/>
        </w:rPr>
        <w:t xml:space="preserve">前制作</w:t>
      </w:r>
      <w:r>
        <w:rPr>
          <w:rFonts w:hint="eastAsia" w:ascii="宋体" w:hAnsi="宋体" w:eastAsia="宋体"/>
          <w:szCs w:val="24"/>
        </w:rPr>
        <w:t xml:space="preserve">并上传电子投标文件。</w:t>
      </w:r>
      <w:r/>
    </w:p>
    <w:p>
      <w:pPr>
        <w:ind w:firstLine="480"/>
        <w:jc w:val="left"/>
        <w:spacing w:line="360" w:lineRule="auto"/>
        <w:rPr>
          <w:rFonts w:ascii="宋体" w:hAnsi="宋体" w:eastAsia="宋体"/>
          <w:b/>
          <w:bCs/>
          <w:sz w:val="24"/>
          <w:szCs w:val="24"/>
        </w:rPr>
      </w:pPr>
      <w:r>
        <w:rPr>
          <w:rFonts w:ascii="宋体" w:hAnsi="宋体" w:eastAsia="宋体"/>
          <w:sz w:val="24"/>
          <w:szCs w:val="24"/>
        </w:rPr>
        <w:t xml:space="preserve">19</w:t>
      </w:r>
      <w:r>
        <w:rPr>
          <w:rFonts w:hint="eastAsia" w:ascii="宋体" w:hAnsi="宋体" w:eastAsia="宋体"/>
          <w:sz w:val="24"/>
          <w:szCs w:val="24"/>
        </w:rPr>
        <w:t xml:space="preserve">.2投标人通过</w:t>
      </w:r>
      <w:r>
        <w:rPr>
          <w:rFonts w:hint="eastAsia" w:ascii="宋体" w:hAnsi="宋体" w:eastAsia="宋体"/>
          <w:b/>
          <w:bCs/>
          <w:sz w:val="24"/>
          <w:szCs w:val="24"/>
        </w:rPr>
        <w:t xml:space="preserve">“苏</w:t>
      </w:r>
      <w:r>
        <w:rPr>
          <w:rFonts w:hint="eastAsia" w:ascii="宋体" w:hAnsi="宋体" w:eastAsia="宋体"/>
          <w:b/>
          <w:bCs/>
          <w:sz w:val="24"/>
          <w:szCs w:val="24"/>
        </w:rPr>
        <w:t xml:space="preserve">采云</w:t>
      </w:r>
      <w:r>
        <w:rPr>
          <w:rFonts w:hint="eastAsia" w:ascii="宋体" w:hAnsi="宋体" w:eastAsia="宋体"/>
          <w:b/>
          <w:bCs/>
          <w:sz w:val="24"/>
          <w:szCs w:val="24"/>
        </w:rPr>
        <w:t xml:space="preserve">”系统不见面开标大厅在线参与开标活动。（具体操作详见《苏</w:t>
      </w:r>
      <w:r>
        <w:rPr>
          <w:rFonts w:hint="eastAsia" w:ascii="宋体" w:hAnsi="宋体" w:eastAsia="宋体"/>
          <w:b/>
          <w:bCs/>
          <w:sz w:val="24"/>
          <w:szCs w:val="24"/>
        </w:rPr>
        <w:t xml:space="preserve">采云</w:t>
      </w:r>
      <w:r>
        <w:rPr>
          <w:rFonts w:hint="eastAsia" w:ascii="宋体" w:hAnsi="宋体" w:eastAsia="宋体"/>
          <w:b/>
          <w:bCs/>
          <w:sz w:val="24"/>
          <w:szCs w:val="24"/>
        </w:rPr>
        <w:t xml:space="preserve">系统供应商操作手册》，网址链接https://czju.suzhou.gov.cn/zfcg/html/content/20231220161910031.shtml）</w:t>
      </w:r>
      <w:r/>
    </w:p>
    <w:p>
      <w:pPr>
        <w:jc w:val="left"/>
        <w:spacing w:line="360" w:lineRule="auto"/>
        <w:rPr>
          <w:rFonts w:ascii="宋体" w:hAnsi="宋体" w:eastAsia="宋体"/>
          <w:b/>
          <w:sz w:val="24"/>
          <w:szCs w:val="24"/>
        </w:rPr>
      </w:pPr>
      <w:r>
        <w:rPr>
          <w:rFonts w:ascii="宋体" w:hAnsi="宋体" w:eastAsia="宋体"/>
          <w:b/>
          <w:sz w:val="24"/>
          <w:szCs w:val="24"/>
        </w:rPr>
        <w:t xml:space="preserve">20.</w:t>
      </w:r>
      <w:r>
        <w:rPr>
          <w:rFonts w:hint="eastAsia" w:ascii="宋体" w:hAnsi="宋体" w:eastAsia="宋体"/>
          <w:b/>
          <w:sz w:val="24"/>
          <w:szCs w:val="24"/>
        </w:rPr>
        <w:t xml:space="preserve">投标截止时间</w:t>
      </w:r>
      <w:r/>
    </w:p>
    <w:p>
      <w:pPr>
        <w:pStyle w:val="73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0</w:t>
      </w:r>
      <w:r>
        <w:rPr>
          <w:rFonts w:hint="eastAsia" w:ascii="宋体" w:hAnsi="宋体" w:eastAsia="宋体"/>
          <w:szCs w:val="24"/>
        </w:rPr>
        <w:t xml:space="preserve">.1投标人应当在招标文件要求投标文件网上提交截止时间前，将投标文件完成提交（上传）。逾期提交（上传）的投标文件，采购人和采购代理机构拒绝接收。</w:t>
      </w:r>
      <w:r/>
    </w:p>
    <w:p>
      <w:pPr>
        <w:pStyle w:val="73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0</w:t>
      </w:r>
      <w:r>
        <w:rPr>
          <w:rFonts w:hint="eastAsia" w:ascii="宋体" w:hAnsi="宋体" w:eastAsia="宋体"/>
          <w:szCs w:val="24"/>
        </w:rPr>
        <w:t xml:space="preserve">.2采购人和采购代理机构推迟投标截止时间时，将按本须知规定的更正公告的方式对外发布。在这种情况下，采购人、采购代理机构和投标人的权利和义务将受到新的截止期的约束。</w:t>
      </w:r>
      <w:r/>
    </w:p>
    <w:p>
      <w:pPr>
        <w:pStyle w:val="73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0</w:t>
      </w:r>
      <w:r>
        <w:rPr>
          <w:rFonts w:hint="eastAsia" w:ascii="宋体" w:hAnsi="宋体" w:eastAsia="宋体"/>
          <w:szCs w:val="24"/>
        </w:rPr>
        <w:t xml:space="preserve">.3在投标截止时间</w:t>
      </w:r>
      <w:r>
        <w:rPr>
          <w:rFonts w:hint="eastAsia" w:ascii="宋体" w:hAnsi="宋体" w:eastAsia="宋体"/>
          <w:szCs w:val="24"/>
        </w:rPr>
        <w:t xml:space="preserve">止</w:t>
      </w:r>
      <w:r>
        <w:rPr>
          <w:rFonts w:hint="eastAsia" w:ascii="宋体" w:hAnsi="宋体" w:eastAsia="宋体"/>
          <w:szCs w:val="24"/>
        </w:rPr>
        <w:t xml:space="preserve">成功解密的投标文件少于三份，采购代理机构有权宣布本次招标失败。</w:t>
      </w:r>
      <w:r/>
    </w:p>
    <w:p>
      <w:pPr>
        <w:spacing w:line="360" w:lineRule="auto"/>
        <w:rPr>
          <w:rFonts w:ascii="宋体" w:hAnsi="宋体" w:eastAsia="宋体"/>
          <w:b/>
          <w:sz w:val="24"/>
          <w:szCs w:val="24"/>
        </w:rPr>
      </w:pPr>
      <w:r>
        <w:rPr>
          <w:rFonts w:ascii="宋体" w:hAnsi="宋体" w:eastAsia="宋体"/>
          <w:b/>
          <w:sz w:val="24"/>
          <w:szCs w:val="24"/>
        </w:rPr>
        <w:t xml:space="preserve">21.</w:t>
      </w:r>
      <w:r>
        <w:rPr>
          <w:rFonts w:hint="eastAsia" w:ascii="宋体" w:hAnsi="宋体" w:eastAsia="宋体"/>
          <w:b/>
          <w:sz w:val="24"/>
          <w:szCs w:val="24"/>
        </w:rPr>
        <w:t xml:space="preserve">投标文件的补充、修改和撤回</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21.1投标人在投标文件网上提交截止时间前，可以对其电子投标文件进行补充、</w:t>
      </w:r>
      <w:r>
        <w:rPr>
          <w:rFonts w:hint="eastAsia" w:ascii="宋体" w:hAnsi="宋体" w:eastAsia="宋体"/>
          <w:sz w:val="24"/>
          <w:szCs w:val="24"/>
        </w:rPr>
        <w:t xml:space="preserve">修改，具体操作方法见《苏</w:t>
      </w:r>
      <w:r>
        <w:rPr>
          <w:rFonts w:hint="eastAsia" w:ascii="宋体" w:hAnsi="宋体" w:eastAsia="宋体"/>
          <w:sz w:val="24"/>
          <w:szCs w:val="24"/>
        </w:rPr>
        <w:t xml:space="preserve">采云</w:t>
      </w:r>
      <w:r>
        <w:rPr>
          <w:rFonts w:hint="eastAsia" w:ascii="宋体" w:hAnsi="宋体" w:eastAsia="宋体"/>
          <w:sz w:val="24"/>
          <w:szCs w:val="24"/>
        </w:rPr>
        <w:t xml:space="preserve">系统供应商操作手册》。在投标文件网上提交截止时间之后，投标人不得对其电子投标文件作任何修改。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21.2投标人在投标文件网上提交截止时间前，可以撤回其电子投标文件，具体操作方法见《苏</w:t>
      </w:r>
      <w:r>
        <w:rPr>
          <w:rFonts w:hint="eastAsia" w:ascii="宋体" w:hAnsi="宋体" w:eastAsia="宋体"/>
          <w:sz w:val="24"/>
          <w:szCs w:val="24"/>
        </w:rPr>
        <w:t xml:space="preserve">采云</w:t>
      </w:r>
      <w:r>
        <w:rPr>
          <w:rFonts w:hint="eastAsia" w:ascii="宋体" w:hAnsi="宋体" w:eastAsia="宋体"/>
          <w:sz w:val="24"/>
          <w:szCs w:val="24"/>
        </w:rPr>
        <w:t xml:space="preserve">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ascii="宋体" w:hAnsi="宋体" w:eastAsia="宋体"/>
          <w:b/>
          <w:sz w:val="24"/>
          <w:szCs w:val="24"/>
        </w:rPr>
      </w:pPr>
      <w:r>
        <w:rPr>
          <w:rFonts w:hint="eastAsia" w:ascii="宋体" w:hAnsi="宋体" w:eastAsia="宋体"/>
          <w:b/>
          <w:sz w:val="24"/>
          <w:szCs w:val="24"/>
        </w:rPr>
        <w:t xml:space="preserve">六、开标和评标</w:t>
      </w:r>
      <w:r/>
    </w:p>
    <w:p>
      <w:pPr>
        <w:spacing w:line="360" w:lineRule="auto"/>
        <w:rPr>
          <w:rFonts w:ascii="宋体" w:hAnsi="宋体" w:eastAsia="宋体"/>
          <w:b/>
          <w:sz w:val="24"/>
          <w:szCs w:val="24"/>
        </w:rPr>
      </w:pPr>
      <w:r>
        <w:rPr>
          <w:rFonts w:ascii="宋体" w:hAnsi="宋体" w:eastAsia="宋体"/>
          <w:b/>
          <w:sz w:val="24"/>
          <w:szCs w:val="24"/>
        </w:rPr>
        <w:t xml:space="preserve">22.</w:t>
      </w:r>
      <w:r>
        <w:rPr>
          <w:rFonts w:hint="eastAsia" w:ascii="宋体" w:hAnsi="宋体" w:eastAsia="宋体"/>
          <w:b/>
          <w:sz w:val="24"/>
          <w:szCs w:val="24"/>
        </w:rPr>
        <w:t xml:space="preserve">开标</w:t>
      </w:r>
      <w:r/>
    </w:p>
    <w:p>
      <w:pPr>
        <w:pStyle w:val="1056"/>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22.1开标由采购代理机构</w:t>
      </w:r>
      <w:r>
        <w:rPr>
          <w:rFonts w:hint="eastAsia" w:ascii="宋体" w:hAnsi="宋体" w:cs="宋体"/>
          <w:color w:val="000000" w:themeColor="text1"/>
          <w:sz w:val="24"/>
          <w:szCs w:val="24"/>
          <w:lang w:val="en-US"/>
        </w:rPr>
        <w:t xml:space="preserve">在线</w:t>
      </w:r>
      <w:r>
        <w:rPr>
          <w:rFonts w:hint="eastAsia" w:ascii="宋体" w:hAnsi="宋体" w:cs="宋体"/>
          <w:color w:val="000000" w:themeColor="text1"/>
          <w:sz w:val="24"/>
          <w:szCs w:val="24"/>
        </w:rPr>
        <w:t xml:space="preserve">主持，邀请投标人</w:t>
      </w:r>
      <w:r>
        <w:rPr>
          <w:rFonts w:hint="eastAsia" w:ascii="宋体" w:hAnsi="宋体" w:cs="宋体"/>
          <w:color w:val="000000" w:themeColor="text1"/>
          <w:sz w:val="24"/>
          <w:szCs w:val="24"/>
          <w:lang w:val="en-US"/>
        </w:rPr>
        <w:t xml:space="preserve">在线</w:t>
      </w:r>
      <w:r>
        <w:rPr>
          <w:rFonts w:hint="eastAsia" w:ascii="宋体" w:hAnsi="宋体" w:cs="宋体"/>
          <w:color w:val="000000" w:themeColor="text1"/>
          <w:sz w:val="24"/>
          <w:szCs w:val="24"/>
        </w:rPr>
        <w:t xml:space="preserve">参加。投标人应当按照</w:t>
      </w:r>
      <w:r>
        <w:rPr>
          <w:rFonts w:hint="eastAsia" w:asciiTheme="minorEastAsia" w:hAnsiTheme="minorEastAsia" w:eastAsiaTheme="minorEastAsia"/>
          <w:color w:val="000000" w:themeColor="text1"/>
          <w:sz w:val="24"/>
          <w:szCs w:val="24"/>
        </w:rPr>
        <w:t xml:space="preserve">《苏</w:t>
      </w:r>
      <w:r>
        <w:rPr>
          <w:rFonts w:hint="eastAsia" w:asciiTheme="minorEastAsia" w:hAnsiTheme="minorEastAsia" w:eastAsiaTheme="minorEastAsia"/>
          <w:color w:val="000000" w:themeColor="text1"/>
          <w:sz w:val="24"/>
          <w:szCs w:val="24"/>
        </w:rPr>
        <w:t xml:space="preserve">采云</w:t>
      </w:r>
      <w:r>
        <w:rPr>
          <w:rFonts w:hint="eastAsia" w:asciiTheme="minorEastAsia" w:hAnsiTheme="minorEastAsia" w:eastAsiaTheme="minorEastAsia"/>
          <w:color w:val="000000" w:themeColor="text1"/>
          <w:sz w:val="24"/>
          <w:szCs w:val="24"/>
        </w:rPr>
        <w:t xml:space="preserve">系统供应商操作手册》</w:t>
      </w:r>
      <w:r>
        <w:rPr>
          <w:rFonts w:hint="eastAsia" w:ascii="宋体" w:hAnsi="宋体" w:cs="宋体"/>
          <w:color w:val="000000" w:themeColor="text1"/>
          <w:sz w:val="24"/>
          <w:szCs w:val="24"/>
        </w:rPr>
        <w:t xml:space="preserve">规定，</w:t>
      </w:r>
      <w:r>
        <w:rPr>
          <w:rFonts w:hint="eastAsia" w:ascii="宋体" w:hAnsi="宋体" w:cs="宋体"/>
          <w:b/>
          <w:color w:val="000000" w:themeColor="text1"/>
          <w:sz w:val="24"/>
          <w:szCs w:val="24"/>
        </w:rPr>
        <w:t xml:space="preserve">参加开标活动和在“苏</w:t>
      </w:r>
      <w:r>
        <w:rPr>
          <w:rFonts w:hint="eastAsia" w:ascii="宋体" w:hAnsi="宋体" w:cs="宋体"/>
          <w:b/>
          <w:color w:val="000000" w:themeColor="text1"/>
          <w:sz w:val="24"/>
          <w:szCs w:val="24"/>
        </w:rPr>
        <w:t xml:space="preserve">采云</w:t>
      </w:r>
      <w:r>
        <w:rPr>
          <w:rFonts w:hint="eastAsia" w:ascii="宋体" w:hAnsi="宋体" w:cs="宋体"/>
          <w:b/>
          <w:color w:val="000000" w:themeColor="text1"/>
          <w:sz w:val="24"/>
          <w:szCs w:val="24"/>
        </w:rPr>
        <w:t xml:space="preserve">”系统规定的时间内对投标文件进行解密</w:t>
      </w:r>
      <w:r>
        <w:rPr>
          <w:rFonts w:hint="eastAsia" w:ascii="宋体" w:hAnsi="宋体" w:cs="宋体"/>
          <w:color w:val="000000" w:themeColor="text1"/>
          <w:sz w:val="24"/>
          <w:szCs w:val="24"/>
        </w:rPr>
        <w:t xml:space="preserve">。评标委员会成员不得参加开标活动。</w:t>
      </w:r>
      <w:r/>
    </w:p>
    <w:p>
      <w:pPr>
        <w:pStyle w:val="1056"/>
        <w:spacing w:line="360" w:lineRule="auto"/>
        <w:rPr>
          <w:rFonts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2</w:t>
      </w:r>
      <w:r>
        <w:rPr>
          <w:rFonts w:hint="eastAsia" w:ascii="宋体" w:hAnsi="宋体" w:cs="宋体"/>
          <w:sz w:val="24"/>
          <w:szCs w:val="24"/>
        </w:rPr>
        <w:t xml:space="preserve">开标时，由采购代理机构</w:t>
      </w:r>
      <w:r>
        <w:rPr>
          <w:rFonts w:hint="eastAsia" w:ascii="宋体" w:hAnsi="宋体" w:cs="宋体"/>
          <w:sz w:val="24"/>
          <w:szCs w:val="24"/>
          <w:lang w:val="en-US"/>
        </w:rPr>
        <w:t xml:space="preserve">通过“苏</w:t>
      </w:r>
      <w:r>
        <w:rPr>
          <w:rFonts w:hint="eastAsia" w:ascii="宋体" w:hAnsi="宋体" w:cs="宋体"/>
          <w:sz w:val="24"/>
          <w:szCs w:val="24"/>
          <w:lang w:val="en-US"/>
        </w:rPr>
        <w:t xml:space="preserve">采云</w:t>
      </w:r>
      <w:r>
        <w:rPr>
          <w:rFonts w:hint="eastAsia" w:ascii="宋体" w:hAnsi="宋体" w:cs="宋体"/>
          <w:sz w:val="24"/>
          <w:szCs w:val="24"/>
          <w:lang w:val="en-US"/>
        </w:rPr>
        <w:t xml:space="preserve">”系统在线</w:t>
      </w:r>
      <w:r>
        <w:rPr>
          <w:rFonts w:hint="eastAsia" w:ascii="宋体" w:hAnsi="宋体" w:cs="宋体"/>
          <w:sz w:val="24"/>
          <w:szCs w:val="24"/>
        </w:rPr>
        <w:t xml:space="preserve">宣布投标人名称、投标价格和招标文件规定的需要宣布的其他内容。</w:t>
      </w:r>
      <w:r>
        <w:rPr>
          <w:rFonts w:hint="eastAsia" w:ascii="宋体" w:hAnsi="宋体" w:cs="宋体"/>
          <w:sz w:val="24"/>
          <w:szCs w:val="24"/>
          <w:lang w:val="en-US"/>
        </w:rPr>
        <w:t xml:space="preserve">投标人在不见面开标系统中确认投标价格，如</w:t>
      </w:r>
      <w:r>
        <w:rPr>
          <w:rFonts w:hint="eastAsia" w:ascii="宋体" w:hAnsi="宋体" w:cs="宋体"/>
          <w:sz w:val="24"/>
          <w:szCs w:val="24"/>
        </w:rPr>
        <w:t xml:space="preserve">投标人未</w:t>
      </w:r>
      <w:r>
        <w:rPr>
          <w:rFonts w:hint="eastAsia" w:ascii="宋体" w:hAnsi="宋体" w:cs="宋体"/>
          <w:sz w:val="24"/>
          <w:szCs w:val="24"/>
          <w:lang w:val="en-US"/>
        </w:rPr>
        <w:t xml:space="preserve">在线</w:t>
      </w:r>
      <w:r>
        <w:rPr>
          <w:rFonts w:hint="eastAsia" w:ascii="宋体" w:hAnsi="宋体" w:cs="宋体"/>
          <w:sz w:val="24"/>
          <w:szCs w:val="24"/>
        </w:rPr>
        <w:t xml:space="preserve">参加开标</w:t>
      </w:r>
      <w:r>
        <w:rPr>
          <w:rFonts w:hint="eastAsia" w:ascii="宋体" w:hAnsi="宋体" w:cs="宋体"/>
          <w:sz w:val="24"/>
          <w:szCs w:val="24"/>
          <w:lang w:val="en-US"/>
        </w:rPr>
        <w:t xml:space="preserve">或未在规定时间内确认价格</w:t>
      </w:r>
      <w:r>
        <w:rPr>
          <w:rFonts w:hint="eastAsia" w:ascii="宋体" w:hAnsi="宋体" w:cs="宋体"/>
          <w:sz w:val="24"/>
          <w:szCs w:val="24"/>
        </w:rPr>
        <w:t xml:space="preserve">的，视同认可开标结果。</w:t>
      </w:r>
      <w:r/>
    </w:p>
    <w:p>
      <w:pPr>
        <w:pStyle w:val="1056"/>
        <w:spacing w:line="360" w:lineRule="auto"/>
        <w:rPr>
          <w:rFonts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资格审查</w:t>
      </w:r>
      <w:r/>
    </w:p>
    <w:p>
      <w:pPr>
        <w:pStyle w:val="1056"/>
        <w:spacing w:line="360" w:lineRule="auto"/>
        <w:rPr>
          <w:rFonts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.1公开招标采购项目开标结束后，采购人应当依法对投标人的资格进行审查，未通过资格审查的视为无效投标。</w:t>
      </w:r>
      <w:r/>
    </w:p>
    <w:p>
      <w:pPr>
        <w:pStyle w:val="1056"/>
        <w:spacing w:line="360" w:lineRule="auto"/>
        <w:rPr>
          <w:rFonts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56"/>
        <w:spacing w:line="360" w:lineRule="auto"/>
        <w:rPr>
          <w:rFonts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.2.1查询时间：投标文件递交截止时间。</w:t>
      </w:r>
      <w:r/>
    </w:p>
    <w:p>
      <w:pPr>
        <w:pStyle w:val="1056"/>
        <w:spacing w:line="360" w:lineRule="auto"/>
        <w:rPr>
          <w:rFonts w:ascii="宋体" w:hAnsi="宋体" w:cs="宋体"/>
          <w:b/>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.2.2查询渠道</w:t>
      </w:r>
      <w:r>
        <w:rPr>
          <w:rFonts w:hint="eastAsia" w:ascii="宋体" w:hAnsi="宋体" w:cs="宋体"/>
          <w:b/>
          <w:sz w:val="24"/>
          <w:szCs w:val="24"/>
        </w:rPr>
        <w:t xml:space="preserve">：</w:t>
      </w:r>
      <w:r>
        <w:rPr>
          <w:rFonts w:hint="eastAsia" w:ascii="宋体" w:hAnsi="宋体" w:cs="宋体"/>
          <w:color w:val="000000" w:themeColor="text1"/>
          <w:sz w:val="24"/>
          <w:szCs w:val="24"/>
        </w:rPr>
        <w:t xml:space="preserve">采购代理机构会在接收投标文件截止时间后，登录</w:t>
      </w:r>
      <w:r>
        <w:rPr>
          <w:rFonts w:ascii="宋体" w:hAnsi="宋体" w:cs="宋体"/>
          <w:color w:val="000000" w:themeColor="text1"/>
          <w:sz w:val="24"/>
          <w:szCs w:val="24"/>
        </w:rPr>
        <w:t xml:space="preserve">信用中国</w:t>
      </w:r>
      <w:r>
        <w:rPr>
          <w:rFonts w:hint="eastAsia" w:ascii="宋体" w:hAnsi="宋体" w:cs="宋体"/>
          <w:color w:val="000000" w:themeColor="text1"/>
          <w:sz w:val="24"/>
          <w:szCs w:val="24"/>
        </w:rPr>
        <w:t xml:space="preserve">网站</w:t>
      </w:r>
      <w:r>
        <w:rPr>
          <w:rFonts w:ascii="宋体" w:hAnsi="宋体" w:cs="宋体"/>
          <w:color w:val="000000" w:themeColor="text1"/>
          <w:sz w:val="24"/>
          <w:szCs w:val="24"/>
        </w:rPr>
        <w:t xml:space="preserve">（www.creditchina.gov.cn）</w:t>
      </w:r>
      <w:r>
        <w:rPr>
          <w:rFonts w:hint="eastAsia" w:ascii="宋体" w:hAnsi="宋体" w:cs="宋体"/>
          <w:color w:val="000000" w:themeColor="text1"/>
          <w:sz w:val="24"/>
          <w:szCs w:val="24"/>
        </w:rPr>
        <w:t xml:space="preserve">和中国政府采购网（</w:t>
      </w:r>
      <w:r>
        <w:rPr>
          <w:rFonts w:ascii="宋体" w:hAnsi="宋体" w:cs="宋体"/>
          <w:color w:val="000000" w:themeColor="text1"/>
          <w:sz w:val="24"/>
          <w:szCs w:val="24"/>
        </w:rPr>
        <w:t xml:space="preserve">www.ccgp.gov.cn/</w:t>
      </w: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查询供应商的信用记录，并将查询结果递交</w:t>
      </w:r>
      <w:r>
        <w:rPr>
          <w:rFonts w:hint="eastAsia" w:ascii="宋体" w:hAnsi="宋体" w:cs="宋体"/>
          <w:color w:val="000000" w:themeColor="text1"/>
          <w:sz w:val="24"/>
          <w:szCs w:val="24"/>
        </w:rPr>
        <w:t xml:space="preserve">评标委员会。</w:t>
      </w:r>
      <w:r/>
    </w:p>
    <w:p>
      <w:pPr>
        <w:pStyle w:val="1056"/>
        <w:spacing w:line="360" w:lineRule="auto"/>
        <w:rPr>
          <w:rFonts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1056"/>
        <w:ind w:firstLine="482"/>
        <w:spacing w:line="360" w:lineRule="auto"/>
        <w:rPr>
          <w:rFonts w:ascii="宋体" w:hAnsi="宋体" w:cs="宋体"/>
          <w:b/>
          <w:sz w:val="24"/>
          <w:szCs w:val="24"/>
        </w:rPr>
      </w:pPr>
      <w:r>
        <w:rPr>
          <w:rFonts w:hint="eastAsia" w:ascii="宋体" w:hAnsi="宋体" w:cs="宋体"/>
          <w:b/>
          <w:sz w:val="24"/>
          <w:szCs w:val="24"/>
        </w:rPr>
        <w:t xml:space="preserve">22.</w:t>
      </w:r>
      <w:r>
        <w:rPr>
          <w:rFonts w:ascii="宋体" w:hAnsi="宋体" w:cs="宋体"/>
          <w:b/>
          <w:sz w:val="24"/>
          <w:szCs w:val="24"/>
        </w:rPr>
        <w:t xml:space="preserve">3.4</w:t>
      </w:r>
      <w:r>
        <w:rPr>
          <w:rFonts w:hint="eastAsia" w:ascii="宋体" w:hAnsi="宋体" w:cs="宋体"/>
          <w:b/>
          <w:sz w:val="24"/>
          <w:szCs w:val="24"/>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w:t>
      </w:r>
      <w:r>
        <w:rPr>
          <w:rFonts w:hint="eastAsia" w:ascii="宋体" w:hAnsi="宋体" w:cs="宋体"/>
          <w:b/>
          <w:sz w:val="24"/>
          <w:szCs w:val="24"/>
        </w:rPr>
        <w:t xml:space="preserve">政府采购法》第二十二条规定条件的信用记录，其投标无效。</w:t>
      </w:r>
      <w:r/>
    </w:p>
    <w:p>
      <w:pPr>
        <w:spacing w:line="360" w:lineRule="auto"/>
        <w:rPr>
          <w:rFonts w:ascii="宋体" w:hAnsi="宋体" w:eastAsia="宋体"/>
          <w:b/>
          <w:sz w:val="24"/>
          <w:szCs w:val="24"/>
        </w:rPr>
      </w:pPr>
      <w:r>
        <w:rPr>
          <w:rFonts w:ascii="宋体" w:hAnsi="宋体" w:eastAsia="宋体"/>
          <w:b/>
          <w:sz w:val="24"/>
          <w:szCs w:val="24"/>
        </w:rPr>
        <w:t xml:space="preserve">23.</w:t>
      </w:r>
      <w:r>
        <w:rPr>
          <w:rFonts w:hint="eastAsia" w:ascii="宋体" w:hAnsi="宋体" w:eastAsia="宋体"/>
          <w:b/>
          <w:sz w:val="24"/>
          <w:szCs w:val="24"/>
        </w:rPr>
        <w:t xml:space="preserve">评标委员会或评标小组</w:t>
      </w:r>
      <w:r/>
    </w:p>
    <w:p>
      <w:pPr>
        <w:pStyle w:val="73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.1评标委员会由采购人或采购代理机构依法组建。</w:t>
      </w:r>
      <w:r/>
    </w:p>
    <w:p>
      <w:pPr>
        <w:pStyle w:val="73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.2评标委员会负责具体的评标事务，并独立履行以下职责：</w:t>
      </w:r>
      <w:r/>
    </w:p>
    <w:p>
      <w:pPr>
        <w:pStyle w:val="73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.2.1</w:t>
      </w:r>
      <w:r>
        <w:rPr>
          <w:rFonts w:ascii="宋体" w:hAnsi="宋体" w:eastAsia="宋体"/>
          <w:szCs w:val="24"/>
        </w:rPr>
        <w:t xml:space="preserve">审查、评价投标文件是否符合招标文件的商务、技术等实质性要求；</w:t>
      </w:r>
      <w:r/>
    </w:p>
    <w:p>
      <w:pPr>
        <w:pStyle w:val="73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.2.2</w:t>
      </w:r>
      <w:r>
        <w:rPr>
          <w:rFonts w:ascii="宋体" w:hAnsi="宋体" w:eastAsia="宋体"/>
          <w:szCs w:val="24"/>
        </w:rPr>
        <w:t xml:space="preserve">要求投标人对投标文件有关事项</w:t>
      </w:r>
      <w:r>
        <w:rPr>
          <w:rFonts w:ascii="宋体" w:hAnsi="宋体" w:eastAsia="宋体"/>
          <w:szCs w:val="24"/>
        </w:rPr>
        <w:t xml:space="preserve">作出</w:t>
      </w:r>
      <w:r>
        <w:rPr>
          <w:rFonts w:ascii="宋体" w:hAnsi="宋体" w:eastAsia="宋体"/>
          <w:szCs w:val="24"/>
        </w:rPr>
        <w:t xml:space="preserve">澄清或者说明；</w:t>
      </w:r>
      <w:r/>
    </w:p>
    <w:p>
      <w:pPr>
        <w:pStyle w:val="73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.2.3</w:t>
      </w:r>
      <w:r>
        <w:rPr>
          <w:rFonts w:ascii="宋体" w:hAnsi="宋体" w:eastAsia="宋体"/>
          <w:szCs w:val="24"/>
        </w:rPr>
        <w:t xml:space="preserve">对投标文件进行比较和评价；</w:t>
      </w:r>
      <w:r/>
    </w:p>
    <w:p>
      <w:pPr>
        <w:pStyle w:val="73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.2.4</w:t>
      </w:r>
      <w:r>
        <w:rPr>
          <w:rFonts w:ascii="宋体" w:hAnsi="宋体" w:eastAsia="宋体"/>
          <w:szCs w:val="24"/>
        </w:rPr>
        <w:t xml:space="preserve">确定中标候选人名单，以及根据</w:t>
      </w:r>
      <w:r>
        <w:rPr>
          <w:rFonts w:hint="eastAsia" w:ascii="宋体" w:hAnsi="宋体" w:eastAsia="宋体"/>
          <w:szCs w:val="24"/>
        </w:rPr>
        <w:t xml:space="preserve">采购人</w:t>
      </w:r>
      <w:r>
        <w:rPr>
          <w:rFonts w:ascii="宋体" w:hAnsi="宋体" w:eastAsia="宋体"/>
          <w:szCs w:val="24"/>
        </w:rPr>
        <w:t xml:space="preserve">委托直接确定中标人；</w:t>
      </w:r>
      <w:r/>
    </w:p>
    <w:p>
      <w:pPr>
        <w:pStyle w:val="73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.2.5</w:t>
      </w:r>
      <w:r>
        <w:rPr>
          <w:rFonts w:ascii="宋体" w:hAnsi="宋体" w:eastAsia="宋体"/>
          <w:szCs w:val="24"/>
        </w:rPr>
        <w:t xml:space="preserve">向</w:t>
      </w:r>
      <w:r>
        <w:rPr>
          <w:rFonts w:hint="eastAsia" w:ascii="宋体" w:hAnsi="宋体" w:eastAsia="宋体"/>
          <w:szCs w:val="24"/>
        </w:rPr>
        <w:t xml:space="preserve">采购人</w:t>
      </w:r>
      <w:r>
        <w:rPr>
          <w:rFonts w:ascii="宋体" w:hAnsi="宋体" w:eastAsia="宋体"/>
          <w:szCs w:val="24"/>
        </w:rPr>
        <w:t xml:space="preserve">、采购代理机构或者有关部门报告评标中发现的违法行为</w:t>
      </w:r>
      <w:r>
        <w:rPr>
          <w:rFonts w:hint="eastAsia" w:ascii="宋体" w:hAnsi="宋体" w:eastAsia="宋体"/>
          <w:szCs w:val="24"/>
        </w:rPr>
        <w:t xml:space="preserve">。</w:t>
      </w:r>
      <w:r/>
    </w:p>
    <w:p>
      <w:pPr>
        <w:pStyle w:val="73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.3评标委员会成员应当履行下列义务：</w:t>
      </w:r>
      <w:r/>
    </w:p>
    <w:p>
      <w:pPr>
        <w:pStyle w:val="73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.3.1遵纪守法，客观、公正、廉洁地履行职责；</w:t>
      </w:r>
      <w:r/>
    </w:p>
    <w:p>
      <w:pPr>
        <w:pStyle w:val="73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.3.2按照招标文件规定的评标办法和评标标准进行评标，对评审意见承担个人责任；</w:t>
      </w:r>
      <w:r/>
    </w:p>
    <w:p>
      <w:pPr>
        <w:pStyle w:val="73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.3.3对评标过程和结果，以及投标人的商业秘密保密；</w:t>
      </w:r>
      <w:r/>
    </w:p>
    <w:p>
      <w:pPr>
        <w:pStyle w:val="73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.3.4参与评审报告的起草；</w:t>
      </w:r>
      <w:r/>
    </w:p>
    <w:p>
      <w:pPr>
        <w:pStyle w:val="73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.3.5配合相关部门的投诉处理工作；</w:t>
      </w:r>
      <w:r/>
    </w:p>
    <w:p>
      <w:pPr>
        <w:pStyle w:val="737"/>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.3.6配合采购人或采购代理机构答复投标供应商提出的质疑。</w:t>
      </w:r>
      <w:r/>
    </w:p>
    <w:p>
      <w:pPr>
        <w:spacing w:line="360" w:lineRule="auto"/>
        <w:rPr>
          <w:rFonts w:ascii="宋体" w:hAnsi="宋体" w:eastAsia="宋体"/>
          <w:b/>
          <w:sz w:val="24"/>
          <w:szCs w:val="24"/>
        </w:rPr>
      </w:pPr>
      <w:r>
        <w:rPr>
          <w:rFonts w:ascii="宋体" w:hAnsi="宋体" w:eastAsia="宋体"/>
          <w:b/>
          <w:sz w:val="24"/>
          <w:szCs w:val="24"/>
        </w:rPr>
        <w:t xml:space="preserve">24.</w:t>
      </w:r>
      <w:r>
        <w:rPr>
          <w:rFonts w:hint="eastAsia" w:ascii="宋体" w:hAnsi="宋体" w:eastAsia="宋体"/>
          <w:b/>
          <w:sz w:val="24"/>
          <w:szCs w:val="24"/>
        </w:rPr>
        <w:t xml:space="preserve">评标内容的保密</w:t>
      </w:r>
      <w:r/>
    </w:p>
    <w:p>
      <w:pPr>
        <w:pStyle w:val="737"/>
        <w:ind w:firstLine="480"/>
        <w:jc w:val="both"/>
        <w:spacing w:line="360" w:lineRule="auto"/>
        <w:rPr>
          <w:rFonts w:ascii="宋体" w:hAnsi="宋体" w:eastAsia="宋体"/>
          <w:szCs w:val="24"/>
        </w:rPr>
      </w:pPr>
      <w:r>
        <w:rPr>
          <w:rFonts w:ascii="宋体" w:hAnsi="宋体" w:eastAsia="宋体"/>
          <w:szCs w:val="24"/>
        </w:rPr>
        <w:t xml:space="preserve">24.1</w:t>
      </w:r>
      <w:r>
        <w:rPr>
          <w:rFonts w:hint="eastAsia" w:ascii="宋体" w:hAnsi="宋体" w:eastAsia="宋体"/>
          <w:szCs w:val="24"/>
        </w:rPr>
        <w:t xml:space="preserve">公开开标后，直到宣布授予中标单位合同为止，凡属于审查、澄清、评价和比较投标的所有资料，有关授予合同的信息都不应向投标人或与评标无关的其他人泄露。</w:t>
      </w:r>
      <w:r/>
    </w:p>
    <w:p>
      <w:pPr>
        <w:pStyle w:val="737"/>
        <w:ind w:firstLine="480"/>
        <w:jc w:val="both"/>
        <w:spacing w:line="360" w:lineRule="auto"/>
        <w:rPr>
          <w:rFonts w:ascii="宋体" w:hAnsi="宋体" w:eastAsia="宋体"/>
          <w:szCs w:val="24"/>
        </w:rPr>
      </w:pPr>
      <w:r>
        <w:rPr>
          <w:rFonts w:ascii="宋体" w:hAnsi="宋体" w:eastAsia="宋体"/>
          <w:szCs w:val="24"/>
        </w:rPr>
        <w:t xml:space="preserve">24.2</w:t>
      </w:r>
      <w:r>
        <w:rPr>
          <w:rFonts w:hint="eastAsia" w:ascii="宋体" w:hAnsi="宋体" w:eastAsia="宋体"/>
          <w:szCs w:val="24"/>
        </w:rPr>
        <w:t xml:space="preserve">在投标文件的审查、澄清、评价和比较以及授予合同的过程中，投标人对采购人或采购代理机构和评标委员会成员施加影响的任何行为，都将取消其中标资格。</w:t>
      </w:r>
      <w:r/>
    </w:p>
    <w:p>
      <w:pPr>
        <w:pStyle w:val="737"/>
        <w:ind w:firstLine="480"/>
        <w:jc w:val="both"/>
        <w:spacing w:line="360" w:lineRule="auto"/>
        <w:rPr>
          <w:rFonts w:ascii="宋体" w:hAnsi="宋体" w:eastAsia="宋体"/>
          <w:szCs w:val="24"/>
        </w:rPr>
      </w:pPr>
      <w:r>
        <w:rPr>
          <w:rFonts w:ascii="宋体" w:hAnsi="宋体" w:eastAsia="宋体"/>
          <w:szCs w:val="24"/>
        </w:rPr>
        <w:t xml:space="preserve">24.3</w:t>
      </w:r>
      <w:r>
        <w:rPr>
          <w:rFonts w:hint="eastAsia" w:ascii="宋体" w:hAnsi="宋体" w:eastAsia="宋体"/>
          <w:szCs w:val="24"/>
        </w:rPr>
        <w:t xml:space="preserve">在评标期间，采购人或采购代理机构将通过指定联络人与投标人进行联系。</w:t>
      </w:r>
      <w:r/>
    </w:p>
    <w:p>
      <w:pPr>
        <w:spacing w:line="360" w:lineRule="auto"/>
        <w:rPr>
          <w:rFonts w:ascii="宋体" w:hAnsi="宋体" w:eastAsia="宋体"/>
          <w:b/>
          <w:sz w:val="24"/>
          <w:szCs w:val="24"/>
        </w:rPr>
      </w:pPr>
      <w:r>
        <w:rPr>
          <w:rFonts w:ascii="宋体" w:hAnsi="宋体" w:eastAsia="宋体"/>
          <w:b/>
          <w:sz w:val="24"/>
          <w:szCs w:val="24"/>
        </w:rPr>
        <w:t xml:space="preserve">25.</w:t>
      </w:r>
      <w:r>
        <w:rPr>
          <w:rFonts w:hint="eastAsia" w:ascii="宋体" w:hAnsi="宋体" w:eastAsia="宋体"/>
          <w:b/>
          <w:sz w:val="24"/>
          <w:szCs w:val="24"/>
        </w:rPr>
        <w:t xml:space="preserve">对投标文件初审</w:t>
      </w:r>
      <w:r/>
    </w:p>
    <w:p>
      <w:pPr>
        <w:ind w:firstLine="480"/>
        <w:spacing w:line="360" w:lineRule="auto"/>
        <w:rPr>
          <w:rFonts w:ascii="宋体" w:hAnsi="宋体" w:eastAsia="宋体"/>
          <w:sz w:val="24"/>
          <w:szCs w:val="24"/>
        </w:rPr>
      </w:pPr>
      <w:r>
        <w:rPr>
          <w:rFonts w:ascii="宋体" w:hAnsi="宋体" w:eastAsia="宋体"/>
          <w:sz w:val="24"/>
          <w:szCs w:val="24"/>
        </w:rPr>
        <w:t xml:space="preserve">25.1</w:t>
      </w:r>
      <w:r>
        <w:rPr>
          <w:rFonts w:hint="eastAsia" w:ascii="宋体" w:hAnsi="宋体" w:eastAsia="宋体"/>
          <w:sz w:val="24"/>
          <w:szCs w:val="24"/>
        </w:rPr>
        <w:t xml:space="preserve">开标后，评标委员会在初审过程中有权拒绝有下列情况之一的投标文件：</w:t>
      </w:r>
      <w:r/>
    </w:p>
    <w:p>
      <w:pPr>
        <w:ind w:firstLine="480"/>
        <w:spacing w:line="360" w:lineRule="auto"/>
        <w:rPr>
          <w:rFonts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.1</w:t>
      </w:r>
      <w:r>
        <w:rPr>
          <w:rFonts w:ascii="宋体" w:hAnsi="宋体" w:eastAsia="宋体"/>
          <w:sz w:val="24"/>
          <w:szCs w:val="24"/>
        </w:rPr>
        <w:t xml:space="preserve">.1</w:t>
      </w:r>
      <w:r>
        <w:rPr>
          <w:rFonts w:hint="eastAsia" w:ascii="宋体" w:hAnsi="宋体" w:eastAsia="宋体"/>
          <w:sz w:val="24"/>
          <w:szCs w:val="24"/>
        </w:rPr>
        <w:t xml:space="preserve">投标人的投标文件未按照本须知规定制作的；</w:t>
      </w:r>
      <w:r/>
    </w:p>
    <w:p>
      <w:pPr>
        <w:ind w:firstLine="480"/>
        <w:spacing w:line="360" w:lineRule="auto"/>
        <w:rPr>
          <w:rFonts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2与招标文件有重大偏离；</w:t>
      </w:r>
      <w:r/>
    </w:p>
    <w:p>
      <w:pPr>
        <w:ind w:firstLine="480"/>
        <w:spacing w:line="360" w:lineRule="auto"/>
        <w:rPr>
          <w:rFonts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3投标人拒绝修正错误；</w:t>
      </w:r>
      <w:r/>
    </w:p>
    <w:p>
      <w:pPr>
        <w:ind w:firstLine="480"/>
        <w:spacing w:line="360" w:lineRule="auto"/>
        <w:rPr>
          <w:rFonts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4投标人的报价是选择性的；</w:t>
      </w:r>
      <w:r/>
    </w:p>
    <w:p>
      <w:pPr>
        <w:ind w:firstLine="480"/>
        <w:spacing w:line="360" w:lineRule="auto"/>
        <w:rPr>
          <w:rFonts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5投标人的报价只投了部分内容；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5</w:t>
      </w:r>
      <w:r>
        <w:rPr>
          <w:rFonts w:hint="eastAsia" w:ascii="宋体" w:hAnsi="宋体" w:eastAsia="宋体"/>
          <w:sz w:val="24"/>
          <w:szCs w:val="24"/>
        </w:rPr>
        <w:t xml:space="preserve">.1.6投标人的投标文件出现了评标委员会认为不应当雷同的情况；</w:t>
      </w:r>
      <w:r/>
    </w:p>
    <w:p>
      <w:pPr>
        <w:ind w:firstLine="480"/>
        <w:spacing w:line="360" w:lineRule="auto"/>
        <w:rPr>
          <w:rFonts w:ascii="宋体" w:hAnsi="宋体" w:eastAsia="宋体"/>
          <w:b/>
          <w:sz w:val="24"/>
          <w:szCs w:val="24"/>
          <w:u w:val="single"/>
        </w:rPr>
      </w:pPr>
      <w:r>
        <w:rPr>
          <w:rFonts w:hint="eastAsia" w:ascii="宋体" w:hAnsi="宋体" w:eastAsia="宋体"/>
          <w:sz w:val="24"/>
          <w:szCs w:val="24"/>
        </w:rPr>
        <w:t xml:space="preserve">2</w:t>
      </w:r>
      <w:r>
        <w:rPr>
          <w:rFonts w:ascii="宋体" w:hAnsi="宋体" w:eastAsia="宋体"/>
          <w:sz w:val="24"/>
          <w:szCs w:val="24"/>
        </w:rPr>
        <w:t xml:space="preserve">5</w:t>
      </w:r>
      <w:r>
        <w:rPr>
          <w:rFonts w:hint="eastAsia" w:ascii="宋体" w:hAnsi="宋体" w:eastAsia="宋体"/>
          <w:sz w:val="24"/>
          <w:szCs w:val="24"/>
        </w:rPr>
        <w:t xml:space="preserve">.1.7其他被评标委员会认定无效的情况。</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5</w:t>
      </w:r>
      <w:r>
        <w:rPr>
          <w:rFonts w:hint="eastAsia" w:ascii="宋体" w:hAnsi="宋体" w:eastAsia="宋体"/>
          <w:sz w:val="24"/>
          <w:szCs w:val="24"/>
        </w:rPr>
        <w:t xml:space="preserve">.2</w:t>
      </w:r>
      <w:r>
        <w:rPr>
          <w:rFonts w:ascii="宋体" w:hAnsi="宋体" w:eastAsia="宋体"/>
          <w:sz w:val="24"/>
          <w:szCs w:val="24"/>
        </w:rPr>
        <w:t xml:space="preserve">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5</w:t>
      </w:r>
      <w:r>
        <w:rPr>
          <w:rFonts w:hint="eastAsia" w:ascii="宋体" w:hAnsi="宋体" w:eastAsia="宋体"/>
          <w:sz w:val="24"/>
          <w:szCs w:val="24"/>
        </w:rPr>
        <w:t xml:space="preserve">.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80"/>
        <w:spacing w:line="360" w:lineRule="auto"/>
        <w:tabs>
          <w:tab w:val="left" w:pos="0" w:leader="none"/>
        </w:tabs>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5</w:t>
      </w:r>
      <w:r>
        <w:rPr>
          <w:rFonts w:hint="eastAsia" w:ascii="宋体" w:hAnsi="宋体" w:eastAsia="宋体"/>
          <w:sz w:val="24"/>
          <w:szCs w:val="24"/>
        </w:rPr>
        <w:t xml:space="preserve">.4评标委员会</w:t>
      </w:r>
      <w:r>
        <w:rPr>
          <w:rFonts w:ascii="宋体" w:hAnsi="宋体" w:eastAsia="宋体"/>
          <w:sz w:val="24"/>
          <w:szCs w:val="24"/>
        </w:rPr>
        <w:t xml:space="preserve">将拒绝被确定为非实质性响应的投标，投标人不能通过修正或撤销不符之处而使其投标成为实质性响应的投标</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.5评标委员会将对确定为实质性响应的投标进行审核，看其是否有计算上或累加上的算术错误。投标文件报价出现前后不一致的，除招标文件另有规定外，按照下列规定修正：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（一）投标文件中开标一览表（报价表）内容与投标文件中相应内容不一致的，以开标一览表（报价表）为准；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（二）大写金额和小写金额不一致的，以大写金额为准；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（三）单价金额小数点或者百分比有明显错位的，以开标一览表的总价为准，并修改单价；</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（四）总价金额与按单价汇总金额不一致的，以单价金额计算结果为准。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80"/>
        <w:spacing w:line="360" w:lineRule="auto"/>
        <w:tabs>
          <w:tab w:val="left" w:pos="0" w:leader="none"/>
        </w:tabs>
        <w:rPr>
          <w:rFonts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6评标委员会对投标文件的判定，只依据投标内容本身，不依靠开标后的任何外来证明。</w:t>
      </w:r>
      <w:r/>
    </w:p>
    <w:p>
      <w:pPr>
        <w:pStyle w:val="1056"/>
        <w:spacing w:line="360" w:lineRule="auto"/>
        <w:rPr>
          <w:rFonts w:ascii="宋体" w:hAnsi="宋体" w:cs="宋体"/>
          <w:b/>
          <w:bCs/>
          <w:sz w:val="24"/>
          <w:szCs w:val="24"/>
        </w:rPr>
      </w:pPr>
      <w:r>
        <w:rPr>
          <w:rFonts w:hint="eastAsia" w:ascii="宋体" w:hAnsi="宋体" w:cs="宋体"/>
          <w:sz w:val="24"/>
          <w:szCs w:val="24"/>
        </w:rPr>
        <w:t xml:space="preserve">25.7</w:t>
      </w:r>
      <w:r>
        <w:rPr>
          <w:rFonts w:hint="eastAsia" w:ascii="宋体" w:hAnsi="宋体" w:cs="宋体"/>
          <w:b/>
          <w:bCs/>
          <w:sz w:val="24"/>
          <w:szCs w:val="24"/>
        </w:rPr>
        <w:t xml:space="preserve">评审过程中出现下列情形之一的，评审委员会应当启动异常低价投标（响应）审查程序：</w:t>
      </w:r>
      <w:r/>
    </w:p>
    <w:p>
      <w:pPr>
        <w:pStyle w:val="1056"/>
        <w:spacing w:line="360" w:lineRule="auto"/>
        <w:rPr>
          <w:rFonts w:ascii="宋体" w:hAnsi="宋体" w:cs="宋体"/>
          <w:b/>
          <w:bCs/>
          <w:sz w:val="24"/>
          <w:szCs w:val="24"/>
        </w:rPr>
      </w:pPr>
      <w:r>
        <w:rPr>
          <w:rFonts w:hint="eastAsia" w:ascii="宋体" w:hAnsi="宋体" w:cs="宋体"/>
          <w:b/>
          <w:bCs/>
          <w:sz w:val="24"/>
          <w:szCs w:val="24"/>
        </w:rPr>
        <w:t xml:space="preserve">（1）投标（响应）报价低于采购项目预算50%的，即投标（响应）报价&lt;采购项目预算×50% ；</w:t>
      </w:r>
      <w:r/>
    </w:p>
    <w:p>
      <w:pPr>
        <w:pStyle w:val="1056"/>
        <w:spacing w:line="360" w:lineRule="auto"/>
        <w:rPr>
          <w:rFonts w:ascii="宋体" w:hAnsi="宋体" w:cs="宋体"/>
          <w:b/>
          <w:bCs/>
          <w:sz w:val="24"/>
          <w:szCs w:val="24"/>
        </w:rPr>
      </w:pPr>
      <w:r>
        <w:rPr>
          <w:rFonts w:hint="eastAsia" w:ascii="宋体" w:hAnsi="宋体" w:cs="宋体"/>
          <w:b/>
          <w:bCs/>
          <w:sz w:val="24"/>
          <w:szCs w:val="24"/>
        </w:rPr>
        <w:t xml:space="preserve">（2）投标（响应）报价低于采购项目最高限价45%的，即投标（响应）报价&lt;采购项目最高限价×45% ；</w:t>
      </w:r>
      <w:r/>
    </w:p>
    <w:p>
      <w:pPr>
        <w:pStyle w:val="1056"/>
        <w:spacing w:line="360" w:lineRule="auto"/>
        <w:rPr>
          <w:rFonts w:ascii="宋体" w:hAnsi="宋体" w:cs="宋体"/>
          <w:b/>
          <w:bCs/>
          <w:sz w:val="24"/>
          <w:szCs w:val="24"/>
        </w:rPr>
      </w:pPr>
      <w:r>
        <w:rPr>
          <w:rFonts w:hint="eastAsia" w:ascii="宋体" w:hAnsi="宋体" w:cs="宋体"/>
          <w:b/>
          <w:bCs/>
          <w:sz w:val="24"/>
          <w:szCs w:val="24"/>
        </w:rPr>
        <w:t xml:space="preserve">（3）评审委员会认定的供应商报价过低、有可能影响产品质量或者不能诚信履约的其他情形。</w:t>
      </w:r>
      <w:r/>
    </w:p>
    <w:p>
      <w:pPr>
        <w:pStyle w:val="1056"/>
        <w:spacing w:line="360" w:lineRule="auto"/>
        <w:rPr>
          <w:rFonts w:ascii="宋体" w:hAnsi="宋体" w:cs="宋体"/>
          <w:sz w:val="24"/>
          <w:szCs w:val="24"/>
        </w:rPr>
      </w:pPr>
      <w:r>
        <w:rPr>
          <w:rFonts w:hint="eastAsia" w:ascii="宋体" w:hAnsi="宋体" w:cs="宋体"/>
          <w:b/>
          <w:bCs/>
          <w:sz w:val="24"/>
          <w:szCs w:val="24"/>
        </w:rPr>
        <w:t xml:space="preserve">启动异常低价投标（响应）审查后，评审委员会应当要求相关供应商在评标合理的时间内，提供项目具体成本测算等与报价合理性相关的书面说明及相关证明材料，对投标（响应）价格</w:t>
      </w:r>
      <w:r>
        <w:rPr>
          <w:rFonts w:hint="eastAsia" w:ascii="宋体" w:hAnsi="宋体" w:cs="宋体"/>
          <w:b/>
          <w:bCs/>
          <w:sz w:val="24"/>
          <w:szCs w:val="24"/>
        </w:rPr>
        <w:t xml:space="preserve">作出</w:t>
      </w:r>
      <w:r>
        <w:rPr>
          <w:rFonts w:hint="eastAsia" w:ascii="宋体" w:hAnsi="宋体" w:cs="宋体"/>
          <w:b/>
          <w:bCs/>
          <w:sz w:val="24"/>
          <w:szCs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056"/>
        <w:spacing w:line="360" w:lineRule="auto"/>
        <w:rPr>
          <w:rFonts w:ascii="宋体" w:hAnsi="宋体" w:cs="宋体"/>
          <w:sz w:val="24"/>
          <w:szCs w:val="24"/>
        </w:rPr>
      </w:pPr>
      <w:r>
        <w:rPr>
          <w:rFonts w:hint="eastAsia" w:ascii="宋体" w:hAnsi="宋体" w:cs="宋体"/>
          <w:sz w:val="24"/>
          <w:szCs w:val="24"/>
        </w:rPr>
        <w:t xml:space="preserve"> 25.8评标委员会成员对需要共同认定的事项存在争议的，应当按照少数服从多数的原则</w:t>
      </w:r>
      <w:r>
        <w:rPr>
          <w:rFonts w:hint="eastAsia" w:ascii="宋体" w:hAnsi="宋体" w:cs="宋体"/>
          <w:sz w:val="24"/>
          <w:szCs w:val="24"/>
        </w:rPr>
        <w:t xml:space="preserve">作出</w:t>
      </w:r>
      <w:r>
        <w:rPr>
          <w:rFonts w:hint="eastAsia" w:ascii="宋体" w:hAnsi="宋体" w:cs="宋体"/>
          <w:sz w:val="24"/>
          <w:szCs w:val="24"/>
        </w:rPr>
        <w:t xml:space="preserve">结论。持不同意见的评标委员会成员应当在评标报告上签署不同意见及理由，否则视为同意评标报告。</w:t>
      </w:r>
      <w:r/>
    </w:p>
    <w:p>
      <w:pPr>
        <w:spacing w:line="360" w:lineRule="auto"/>
        <w:rPr>
          <w:rFonts w:ascii="宋体" w:hAnsi="宋体" w:eastAsia="宋体"/>
          <w:b/>
          <w:sz w:val="24"/>
          <w:szCs w:val="24"/>
        </w:rPr>
      </w:pPr>
      <w:r>
        <w:rPr>
          <w:rFonts w:ascii="宋体" w:hAnsi="宋体" w:eastAsia="宋体"/>
          <w:b/>
          <w:sz w:val="24"/>
          <w:szCs w:val="24"/>
        </w:rPr>
        <w:t xml:space="preserve">26.</w:t>
      </w:r>
      <w:r>
        <w:rPr>
          <w:rFonts w:hint="eastAsia" w:ascii="宋体" w:hAnsi="宋体" w:eastAsia="宋体"/>
          <w:b/>
          <w:sz w:val="24"/>
          <w:szCs w:val="24"/>
        </w:rPr>
        <w:t xml:space="preserve">投标的澄清</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6</w:t>
      </w:r>
      <w:r>
        <w:rPr>
          <w:rFonts w:hint="eastAsia" w:ascii="宋体" w:hAnsi="宋体" w:eastAsia="宋体"/>
          <w:sz w:val="24"/>
          <w:szCs w:val="24"/>
        </w:rPr>
        <w:t xml:space="preserve">.1对于投标文件中含义不明确、同类问题表述不一致或者有明显文字和计算错误的内容，评标委员会应当以书面形式要求投标人</w:t>
      </w:r>
      <w:r>
        <w:rPr>
          <w:rFonts w:hint="eastAsia" w:ascii="宋体" w:hAnsi="宋体" w:eastAsia="宋体"/>
          <w:sz w:val="24"/>
          <w:szCs w:val="24"/>
        </w:rPr>
        <w:t xml:space="preserve">作出</w:t>
      </w:r>
      <w:r>
        <w:rPr>
          <w:rFonts w:hint="eastAsia" w:ascii="宋体" w:hAnsi="宋体" w:eastAsia="宋体"/>
          <w:sz w:val="24"/>
          <w:szCs w:val="24"/>
        </w:rPr>
        <w:t xml:space="preserve">必要的澄清、说明或者补正。</w:t>
      </w:r>
      <w:r/>
    </w:p>
    <w:p>
      <w:pPr>
        <w:pStyle w:val="1056"/>
        <w:spacing w:line="360" w:lineRule="auto"/>
        <w:rPr>
          <w:rFonts w:ascii="宋体" w:hAnsi="宋体" w:cs="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.2</w:t>
      </w:r>
      <w:r>
        <w:rPr>
          <w:rFonts w:hint="eastAsia" w:ascii="宋体" w:hAnsi="宋体" w:cs="宋体"/>
          <w:sz w:val="24"/>
          <w:szCs w:val="24"/>
        </w:rPr>
        <w:t xml:space="preserve">投标人的澄清、说明或者补正应当采用书面形式，并加盖</w:t>
      </w:r>
      <w:r>
        <w:rPr>
          <w:rFonts w:hint="eastAsia" w:ascii="宋体" w:hAnsi="宋体" w:cs="宋体"/>
          <w:sz w:val="24"/>
          <w:szCs w:val="24"/>
          <w:lang w:val="en-US"/>
        </w:rPr>
        <w:t xml:space="preserve">其单位电子</w:t>
      </w:r>
      <w:r>
        <w:rPr>
          <w:rFonts w:hint="eastAsia" w:ascii="宋体" w:hAnsi="宋体" w:cs="宋体"/>
          <w:sz w:val="24"/>
          <w:szCs w:val="24"/>
        </w:rPr>
        <w:t xml:space="preserve">公章。投标人的澄清、说明或者补正不得超出投标文件的范围或者改变投标文件的实质性内容。</w:t>
      </w:r>
      <w:r/>
    </w:p>
    <w:p>
      <w:pPr>
        <w:ind w:firstLine="482"/>
        <w:spacing w:line="360" w:lineRule="auto"/>
        <w:rPr>
          <w:rFonts w:ascii="宋体" w:hAnsi="宋体" w:eastAsia="宋体"/>
          <w:sz w:val="24"/>
          <w:szCs w:val="24"/>
        </w:rPr>
      </w:pPr>
      <w:r>
        <w:rPr>
          <w:rFonts w:hint="eastAsia" w:ascii="宋体" w:hAnsi="宋体" w:eastAsia="宋体" w:cs="宋体"/>
          <w:b/>
          <w:sz w:val="24"/>
          <w:szCs w:val="24"/>
        </w:rPr>
        <w:t xml:space="preserve">本项目投标人的澄清、说明或者补正采用线上澄清:评标委员会将通过“苏</w:t>
      </w:r>
      <w:r>
        <w:rPr>
          <w:rFonts w:hint="eastAsia" w:ascii="宋体" w:hAnsi="宋体" w:eastAsia="宋体" w:cs="宋体"/>
          <w:b/>
          <w:sz w:val="24"/>
          <w:szCs w:val="24"/>
        </w:rPr>
        <w:t xml:space="preserve">采云</w:t>
      </w:r>
      <w:r>
        <w:rPr>
          <w:rFonts w:hint="eastAsia" w:ascii="宋体" w:hAnsi="宋体" w:eastAsia="宋体" w:cs="宋体"/>
          <w:b/>
          <w:sz w:val="24"/>
          <w:szCs w:val="24"/>
        </w:rPr>
        <w:t xml:space="preserve">”系统向投标人发布“澄清要求函”，接到“澄清要求函”的投标人应当按要求在规定时间内通过“苏</w:t>
      </w:r>
      <w:r>
        <w:rPr>
          <w:rFonts w:hint="eastAsia" w:ascii="宋体" w:hAnsi="宋体" w:eastAsia="宋体" w:cs="宋体"/>
          <w:b/>
          <w:sz w:val="24"/>
          <w:szCs w:val="24"/>
        </w:rPr>
        <w:t xml:space="preserve">采云</w:t>
      </w:r>
      <w:r>
        <w:rPr>
          <w:rFonts w:hint="eastAsia" w:ascii="宋体" w:hAnsi="宋体" w:eastAsia="宋体" w:cs="宋体"/>
          <w:b/>
          <w:sz w:val="24"/>
          <w:szCs w:val="24"/>
        </w:rPr>
        <w:t xml:space="preserve">”系统提交“澄清响应函”并加盖CA电子公章，澄清、说明和补充的内容作为投标文件的补充部分。</w:t>
      </w:r>
      <w:r>
        <w:rPr>
          <w:rFonts w:hint="eastAsia" w:ascii="宋体" w:hAnsi="宋体" w:eastAsia="宋体" w:cs="宋体"/>
          <w:sz w:val="24"/>
          <w:szCs w:val="24"/>
        </w:rPr>
        <w:t xml:space="preserve">(</w:t>
      </w:r>
      <w:r>
        <w:rPr>
          <w:rFonts w:hint="eastAsia" w:ascii="宋体" w:hAnsi="宋体" w:eastAsia="宋体" w:cs="宋体"/>
          <w:b/>
          <w:sz w:val="24"/>
          <w:szCs w:val="24"/>
        </w:rPr>
        <w:t xml:space="preserve">此处规定时间的计算以系统中的倒计时间为准，</w:t>
      </w:r>
      <w:r>
        <w:rPr>
          <w:rFonts w:hint="eastAsia" w:ascii="宋体" w:hAnsi="宋体" w:eastAsia="宋体" w:cs="宋体"/>
          <w:color w:val="000000" w:themeColor="text1"/>
          <w:sz w:val="24"/>
          <w:szCs w:val="24"/>
        </w:rPr>
        <w:t xml:space="preserve">供应商应随时保持系统在线，如因供应商自身原因未在规定时间内提交澄清确认资料的，导致的不利后果由供应商自行承担。</w:t>
      </w:r>
      <w:r/>
    </w:p>
    <w:p>
      <w:pPr>
        <w:pStyle w:val="1056"/>
        <w:ind w:firstLine="0"/>
        <w:spacing w:line="360" w:lineRule="auto"/>
        <w:rPr>
          <w:rFonts w:ascii="宋体" w:hAnsi="宋体" w:cs="宋体"/>
          <w:b/>
          <w:sz w:val="24"/>
          <w:szCs w:val="24"/>
        </w:rPr>
      </w:pPr>
      <w:r>
        <w:rPr>
          <w:rFonts w:hint="eastAsia" w:ascii="宋体" w:hAnsi="宋体" w:cs="宋体"/>
          <w:b/>
          <w:sz w:val="24"/>
          <w:szCs w:val="24"/>
        </w:rPr>
        <w:t xml:space="preserve">27</w:t>
      </w:r>
      <w:r>
        <w:rPr>
          <w:rFonts w:ascii="宋体" w:hAnsi="宋体" w:cs="宋体"/>
          <w:b/>
          <w:sz w:val="24"/>
          <w:szCs w:val="24"/>
        </w:rPr>
        <w:t xml:space="preserve">.</w:t>
      </w:r>
      <w:r>
        <w:rPr>
          <w:rFonts w:hint="eastAsia" w:ascii="宋体" w:hAnsi="宋体" w:cs="宋体"/>
          <w:b/>
          <w:sz w:val="24"/>
          <w:szCs w:val="24"/>
        </w:rPr>
        <w:t xml:space="preserve">投标无效</w:t>
      </w:r>
      <w:r/>
    </w:p>
    <w:p>
      <w:pPr>
        <w:pStyle w:val="1056"/>
        <w:spacing w:line="360" w:lineRule="auto"/>
        <w:rPr>
          <w:rFonts w:ascii="宋体" w:hAnsi="宋体" w:cs="宋体"/>
          <w:sz w:val="24"/>
          <w:szCs w:val="24"/>
        </w:rPr>
      </w:pPr>
      <w:r>
        <w:rPr>
          <w:rFonts w:hint="eastAsia" w:ascii="宋体" w:hAnsi="宋体" w:cs="宋体"/>
          <w:sz w:val="24"/>
          <w:szCs w:val="24"/>
        </w:rPr>
        <w:t xml:space="preserve">27.1投标人存在下列情况之一的，投标无效:</w:t>
      </w:r>
      <w:r/>
    </w:p>
    <w:p>
      <w:pPr>
        <w:pStyle w:val="1056"/>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一</w:t>
      </w:r>
      <w:r>
        <w:rPr>
          <w:rFonts w:hint="eastAsia" w:ascii="宋体" w:hAnsi="宋体" w:cs="宋体"/>
          <w:sz w:val="24"/>
          <w:szCs w:val="24"/>
        </w:rPr>
        <w:t xml:space="preserve">）投标文件未按招标文件要求签署、盖章的；</w:t>
      </w:r>
      <w:r/>
    </w:p>
    <w:p>
      <w:pPr>
        <w:pStyle w:val="1056"/>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二</w:t>
      </w:r>
      <w:r>
        <w:rPr>
          <w:rFonts w:hint="eastAsia" w:ascii="宋体" w:hAnsi="宋体" w:cs="宋体"/>
          <w:sz w:val="24"/>
          <w:szCs w:val="24"/>
        </w:rPr>
        <w:t xml:space="preserve">）不具备招标文件中规定的资格要求的；</w:t>
      </w:r>
      <w:r/>
    </w:p>
    <w:p>
      <w:pPr>
        <w:pStyle w:val="1056"/>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三</w:t>
      </w:r>
      <w:r>
        <w:rPr>
          <w:rFonts w:hint="eastAsia" w:ascii="宋体" w:hAnsi="宋体" w:cs="宋体"/>
          <w:sz w:val="24"/>
          <w:szCs w:val="24"/>
        </w:rPr>
        <w:t xml:space="preserve">）报价超过招标文件中规定的预算金额或者最高限价的；</w:t>
      </w:r>
      <w:r/>
    </w:p>
    <w:p>
      <w:pPr>
        <w:pStyle w:val="1056"/>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四</w:t>
      </w:r>
      <w:r>
        <w:rPr>
          <w:rFonts w:hint="eastAsia" w:ascii="宋体" w:hAnsi="宋体" w:cs="宋体"/>
          <w:sz w:val="24"/>
          <w:szCs w:val="24"/>
        </w:rPr>
        <w:t xml:space="preserve">）投标文件含有采购人不能接受的附加条件的；</w:t>
      </w:r>
      <w:r/>
    </w:p>
    <w:p>
      <w:pPr>
        <w:pStyle w:val="1056"/>
        <w:spacing w:line="360" w:lineRule="auto"/>
        <w:rPr>
          <w:rFonts w:ascii="宋体" w:hAnsi="宋体" w:cs="宋体"/>
          <w:sz w:val="24"/>
          <w:szCs w:val="24"/>
        </w:rPr>
      </w:pPr>
      <w:r>
        <w:rPr>
          <w:rFonts w:hint="eastAsia" w:ascii="宋体" w:hAnsi="宋体" w:cs="宋体"/>
          <w:sz w:val="24"/>
          <w:szCs w:val="24"/>
        </w:rPr>
        <w:t xml:space="preserve">（五）法律、法规和招标文件规定的其他无效情形。</w:t>
      </w:r>
      <w:r/>
    </w:p>
    <w:p>
      <w:pPr>
        <w:pStyle w:val="1056"/>
        <w:spacing w:line="360" w:lineRule="auto"/>
        <w:rPr>
          <w:rFonts w:ascii="宋体" w:hAnsi="宋体" w:cs="宋体"/>
          <w:sz w:val="24"/>
          <w:szCs w:val="24"/>
        </w:rPr>
      </w:pPr>
      <w:r>
        <w:rPr>
          <w:rFonts w:hint="eastAsia" w:ascii="宋体" w:hAnsi="宋体" w:cs="宋体"/>
          <w:sz w:val="24"/>
          <w:szCs w:val="24"/>
        </w:rPr>
        <w:t xml:space="preserve">27.2投标人应当遵循公平竞争的原则，不得恶意串通，不得妨碍其他投标人的竞争行为，不得损害采购人或者其他投标人的合法权益。</w:t>
      </w:r>
      <w:r/>
    </w:p>
    <w:p>
      <w:pPr>
        <w:pStyle w:val="1056"/>
        <w:spacing w:line="360" w:lineRule="auto"/>
        <w:rPr>
          <w:rFonts w:ascii="宋体" w:hAnsi="宋体" w:cs="宋体"/>
          <w:sz w:val="24"/>
          <w:szCs w:val="24"/>
        </w:rPr>
      </w:pPr>
      <w:r>
        <w:rPr>
          <w:rFonts w:hint="eastAsia" w:ascii="宋体" w:hAnsi="宋体" w:cs="宋体"/>
          <w:sz w:val="24"/>
          <w:szCs w:val="24"/>
        </w:rPr>
        <w:t xml:space="preserve">在评标过程中发现投标人有上述情形的，评标委员会应当认定其投标无效，并书面报告本级财政部门。</w:t>
      </w:r>
      <w:r/>
    </w:p>
    <w:p>
      <w:pPr>
        <w:pStyle w:val="1056"/>
        <w:spacing w:line="360" w:lineRule="auto"/>
        <w:rPr>
          <w:rFonts w:ascii="宋体" w:hAnsi="宋体" w:cs="宋体"/>
          <w:sz w:val="24"/>
          <w:szCs w:val="24"/>
        </w:rPr>
      </w:pPr>
      <w:r>
        <w:rPr>
          <w:rFonts w:hint="eastAsia" w:ascii="宋体" w:hAnsi="宋体" w:cs="宋体"/>
          <w:sz w:val="24"/>
          <w:szCs w:val="24"/>
        </w:rPr>
        <w:t xml:space="preserve">27.3有下列情形之一的，视为投标人串通投标，其投标无效：</w:t>
      </w:r>
      <w:r/>
    </w:p>
    <w:p>
      <w:pPr>
        <w:pStyle w:val="1056"/>
        <w:spacing w:line="360" w:lineRule="auto"/>
        <w:rPr>
          <w:rFonts w:ascii="宋体" w:hAnsi="宋体" w:cs="宋体"/>
          <w:sz w:val="24"/>
          <w:szCs w:val="24"/>
        </w:rPr>
      </w:pPr>
      <w:r>
        <w:rPr>
          <w:rFonts w:hint="eastAsia" w:ascii="宋体" w:hAnsi="宋体" w:cs="宋体"/>
          <w:sz w:val="24"/>
          <w:szCs w:val="24"/>
        </w:rPr>
        <w:t xml:space="preserve">（一）不同投标人的投标文件由同一单位或者个人编制；</w:t>
      </w:r>
      <w:r/>
    </w:p>
    <w:p>
      <w:pPr>
        <w:pStyle w:val="1056"/>
        <w:spacing w:line="360" w:lineRule="auto"/>
        <w:rPr>
          <w:rFonts w:ascii="宋体" w:hAnsi="宋体" w:cs="宋体"/>
          <w:sz w:val="24"/>
          <w:szCs w:val="24"/>
        </w:rPr>
      </w:pPr>
      <w:r>
        <w:rPr>
          <w:rFonts w:hint="eastAsia" w:ascii="宋体" w:hAnsi="宋体" w:cs="宋体"/>
          <w:sz w:val="24"/>
          <w:szCs w:val="24"/>
        </w:rPr>
        <w:t xml:space="preserve">（二）不同投标人委托同一单位或者个人办理投标事宜；</w:t>
      </w:r>
      <w:r/>
    </w:p>
    <w:p>
      <w:pPr>
        <w:pStyle w:val="1056"/>
        <w:spacing w:line="360" w:lineRule="auto"/>
        <w:rPr>
          <w:rFonts w:ascii="宋体" w:hAnsi="宋体" w:cs="宋体"/>
          <w:sz w:val="24"/>
          <w:szCs w:val="24"/>
        </w:rPr>
      </w:pPr>
      <w:r>
        <w:rPr>
          <w:rFonts w:hint="eastAsia" w:ascii="宋体" w:hAnsi="宋体" w:cs="宋体"/>
          <w:sz w:val="24"/>
          <w:szCs w:val="24"/>
        </w:rPr>
        <w:t xml:space="preserve">（三）不同投标人的投标文件载明的项目管理成员或者联系人员为同一人；</w:t>
      </w:r>
      <w:r/>
    </w:p>
    <w:p>
      <w:pPr>
        <w:pStyle w:val="1056"/>
        <w:spacing w:line="360" w:lineRule="auto"/>
        <w:rPr>
          <w:rFonts w:ascii="宋体" w:hAnsi="宋体" w:cs="宋体"/>
          <w:sz w:val="24"/>
          <w:szCs w:val="24"/>
        </w:rPr>
      </w:pPr>
      <w:r>
        <w:rPr>
          <w:rFonts w:hint="eastAsia" w:ascii="宋体" w:hAnsi="宋体" w:cs="宋体"/>
          <w:sz w:val="24"/>
          <w:szCs w:val="24"/>
        </w:rPr>
        <w:t xml:space="preserve">（四）不同投标人的投标文件异常一致或者投标报价呈规律性差异；</w:t>
      </w:r>
      <w:r/>
    </w:p>
    <w:p>
      <w:pPr>
        <w:pStyle w:val="1056"/>
        <w:spacing w:line="360" w:lineRule="auto"/>
        <w:rPr>
          <w:rFonts w:ascii="宋体" w:hAnsi="宋体" w:cs="宋体"/>
          <w:sz w:val="24"/>
          <w:szCs w:val="24"/>
        </w:rPr>
      </w:pPr>
      <w:r>
        <w:rPr>
          <w:rFonts w:hint="eastAsia" w:ascii="宋体" w:hAnsi="宋体" w:cs="宋体"/>
          <w:sz w:val="24"/>
          <w:szCs w:val="24"/>
        </w:rPr>
        <w:t xml:space="preserve">（五）不同投标人的投标文件相互混装。</w:t>
      </w:r>
      <w:r/>
    </w:p>
    <w:p>
      <w:pPr>
        <w:spacing w:line="360" w:lineRule="auto"/>
        <w:rPr>
          <w:rFonts w:ascii="宋体" w:hAnsi="宋体" w:eastAsia="宋体"/>
          <w:b/>
          <w:sz w:val="24"/>
          <w:szCs w:val="24"/>
        </w:rPr>
      </w:pPr>
      <w:r>
        <w:rPr>
          <w:rFonts w:hint="eastAsia" w:ascii="宋体" w:hAnsi="宋体" w:eastAsia="宋体"/>
          <w:b/>
          <w:sz w:val="24"/>
          <w:szCs w:val="24"/>
        </w:rPr>
        <w:t xml:space="preserve">28</w:t>
      </w:r>
      <w:r>
        <w:rPr>
          <w:rFonts w:ascii="宋体" w:hAnsi="宋体" w:eastAsia="宋体"/>
          <w:b/>
          <w:sz w:val="24"/>
          <w:szCs w:val="24"/>
        </w:rPr>
        <w:t xml:space="preserve">.</w:t>
      </w:r>
      <w:r>
        <w:rPr>
          <w:rFonts w:hint="eastAsia" w:ascii="宋体" w:hAnsi="宋体" w:eastAsia="宋体"/>
          <w:b/>
          <w:sz w:val="24"/>
          <w:szCs w:val="24"/>
        </w:rPr>
        <w:t xml:space="preserve">废标</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28.1在招标过程中，出现下列情况之一的，应予废标：</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28.1.1符合专业条件的供应商或者对招标文件作实质响应的供应商不足三家的；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28.1.2出现影响采购公正的违法、违规行为的；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28.1.3投标人的报价均超过了采购预算，采购人不能支付的；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28.1.4因重大变故，采购任务取消的；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28.2</w:t>
      </w:r>
      <w:r>
        <w:rPr>
          <w:rFonts w:hint="eastAsia" w:ascii="宋体" w:hAnsi="宋体" w:eastAsia="宋体"/>
          <w:sz w:val="24"/>
          <w:szCs w:val="24"/>
        </w:rPr>
        <w:t xml:space="preserve">废标后</w:t>
      </w:r>
      <w:r>
        <w:rPr>
          <w:rFonts w:hint="eastAsia" w:ascii="宋体" w:hAnsi="宋体" w:eastAsia="宋体"/>
          <w:sz w:val="24"/>
          <w:szCs w:val="24"/>
        </w:rPr>
        <w:t xml:space="preserve">，采购代理机构将把废标的理由通知所有投标人。</w:t>
      </w:r>
      <w:r/>
    </w:p>
    <w:p>
      <w:pPr>
        <w:spacing w:line="360" w:lineRule="auto"/>
        <w:rPr>
          <w:rFonts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9</w:t>
      </w:r>
      <w:r>
        <w:rPr>
          <w:rFonts w:ascii="宋体" w:hAnsi="宋体" w:eastAsia="宋体"/>
          <w:b/>
          <w:sz w:val="24"/>
          <w:szCs w:val="24"/>
        </w:rPr>
        <w:t xml:space="preserve">.</w:t>
      </w:r>
      <w:r>
        <w:rPr>
          <w:rFonts w:hint="eastAsia" w:ascii="宋体" w:hAnsi="宋体" w:eastAsia="宋体"/>
          <w:b/>
          <w:sz w:val="24"/>
          <w:szCs w:val="24"/>
        </w:rPr>
        <w:t xml:space="preserve">投标文件的评价和比较</w:t>
      </w:r>
      <w:r/>
    </w:p>
    <w:p>
      <w:pPr>
        <w:pStyle w:val="1056"/>
        <w:spacing w:line="360" w:lineRule="auto"/>
        <w:rPr>
          <w:rFonts w:ascii="宋体" w:hAnsi="宋体" w:cs="宋体"/>
          <w:sz w:val="24"/>
          <w:szCs w:val="24"/>
        </w:rPr>
      </w:pPr>
      <w:r>
        <w:rPr>
          <w:rFonts w:hint="eastAsia" w:ascii="宋体" w:hAnsi="宋体"/>
          <w:sz w:val="24"/>
          <w:szCs w:val="24"/>
        </w:rPr>
        <w:t xml:space="preserve">29</w:t>
      </w:r>
      <w:r>
        <w:rPr>
          <w:rFonts w:ascii="宋体" w:hAnsi="宋体"/>
          <w:sz w:val="24"/>
          <w:szCs w:val="24"/>
        </w:rPr>
        <w:t xml:space="preserve">.1</w:t>
      </w:r>
      <w:r>
        <w:rPr>
          <w:rFonts w:hint="eastAsia" w:ascii="宋体" w:hAnsi="宋体" w:cs="宋体"/>
          <w:sz w:val="24"/>
          <w:szCs w:val="24"/>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4"/>
          <w:szCs w:val="24"/>
        </w:rPr>
        <w:t xml:space="preserve">且按照</w:t>
      </w:r>
      <w:r>
        <w:rPr>
          <w:rFonts w:hint="eastAsia" w:ascii="宋体" w:hAnsi="宋体" w:cs="宋体"/>
          <w:sz w:val="24"/>
          <w:szCs w:val="24"/>
        </w:rPr>
        <w:t xml:space="preserve">评审因素的量化指标评审得分最高的投标人为排名第一的中标候选人。</w:t>
      </w:r>
      <w:r/>
    </w:p>
    <w:p>
      <w:pPr>
        <w:pStyle w:val="737"/>
        <w:ind w:firstLine="482"/>
        <w:jc w:val="both"/>
        <w:spacing w:line="360" w:lineRule="auto"/>
        <w:rPr>
          <w:rFonts w:ascii="宋体" w:hAnsi="宋体" w:eastAsia="宋体"/>
          <w:b/>
          <w:bCs/>
          <w:szCs w:val="24"/>
        </w:rPr>
      </w:pPr>
      <w:r>
        <w:rPr>
          <w:rFonts w:hint="eastAsia" w:ascii="宋体" w:hAnsi="宋体" w:eastAsia="宋体"/>
          <w:b/>
          <w:bCs/>
          <w:szCs w:val="24"/>
        </w:rPr>
        <w:t xml:space="preserve">29.2最低的投标报价或最高的折扣比例是中标的重要条件，但不是唯一条件。</w:t>
      </w:r>
      <w:r/>
    </w:p>
    <w:p>
      <w:pPr>
        <w:spacing w:line="360" w:lineRule="auto"/>
        <w:rPr>
          <w:rFonts w:ascii="宋体" w:hAnsi="宋体" w:eastAsia="宋体"/>
          <w:b/>
          <w:sz w:val="24"/>
          <w:szCs w:val="24"/>
        </w:rPr>
      </w:pPr>
      <w:r>
        <w:rPr>
          <w:rFonts w:hint="eastAsia" w:ascii="宋体" w:hAnsi="宋体" w:eastAsia="宋体"/>
          <w:b/>
          <w:sz w:val="24"/>
          <w:szCs w:val="24"/>
        </w:rPr>
        <w:t xml:space="preserve">七、授予合同</w:t>
      </w:r>
      <w:r/>
    </w:p>
    <w:p>
      <w:pPr>
        <w:spacing w:line="360" w:lineRule="auto"/>
        <w:rPr>
          <w:rFonts w:ascii="宋体" w:hAnsi="宋体" w:eastAsia="宋体"/>
          <w:b/>
          <w:sz w:val="24"/>
          <w:szCs w:val="24"/>
        </w:rPr>
      </w:pPr>
      <w:r>
        <w:rPr>
          <w:rFonts w:hint="eastAsia" w:ascii="宋体" w:hAnsi="宋体" w:eastAsia="宋体"/>
          <w:b/>
          <w:sz w:val="24"/>
          <w:szCs w:val="24"/>
        </w:rPr>
        <w:t xml:space="preserve">30</w:t>
      </w:r>
      <w:r>
        <w:rPr>
          <w:rFonts w:ascii="宋体" w:hAnsi="宋体" w:eastAsia="宋体"/>
          <w:b/>
          <w:sz w:val="24"/>
          <w:szCs w:val="24"/>
        </w:rPr>
        <w:t xml:space="preserve">.</w:t>
      </w:r>
      <w:r>
        <w:rPr>
          <w:rFonts w:hint="eastAsia" w:ascii="宋体" w:hAnsi="宋体" w:eastAsia="宋体"/>
          <w:b/>
          <w:sz w:val="24"/>
          <w:szCs w:val="24"/>
        </w:rPr>
        <w:t xml:space="preserve">中标单位的确认</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30.1评标委员会根据投标人资格审查情况，对投标文件进行评价和比较，按照评标办法和标准进行评标，并按招标代理机构的委托向招标代理机构推荐中标候选单位。</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30.2经评标委员会评审并确定中标人后，采购代理机构将在规定的时间内将中标结果在政府采购管理部门指定媒体上予以公告，公告期为一个工作日。各投标人如对</w:t>
      </w:r>
      <w:r>
        <w:rPr>
          <w:rFonts w:hint="eastAsia" w:ascii="宋体" w:hAnsi="宋体" w:eastAsia="宋体" w:cs="宋体"/>
          <w:sz w:val="24"/>
          <w:szCs w:val="24"/>
        </w:rPr>
        <w:t xml:space="preserve">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spacing w:line="360" w:lineRule="auto"/>
        <w:rPr>
          <w:rFonts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1</w:t>
      </w:r>
      <w:r>
        <w:rPr>
          <w:rFonts w:ascii="宋体" w:hAnsi="宋体" w:eastAsia="宋体"/>
          <w:b/>
          <w:sz w:val="24"/>
          <w:szCs w:val="24"/>
        </w:rPr>
        <w:t xml:space="preserve">.</w:t>
      </w:r>
      <w:r>
        <w:rPr>
          <w:rFonts w:hint="eastAsia" w:ascii="宋体" w:hAnsi="宋体" w:eastAsia="宋体"/>
          <w:b/>
          <w:sz w:val="24"/>
          <w:szCs w:val="24"/>
        </w:rPr>
        <w:t xml:space="preserve">合同授予标准</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1.1</w:t>
      </w:r>
      <w:r>
        <w:rPr>
          <w:rFonts w:hint="eastAsia" w:ascii="宋体" w:hAnsi="宋体" w:eastAsia="宋体" w:cs="宋体"/>
          <w:sz w:val="24"/>
          <w:szCs w:val="24"/>
        </w:rPr>
        <w:t xml:space="preserve">采购人、采购代理机构将把合同授予其投标文件在实质性响应招标文件要求和按本须知规定评选出的投标人。确定为中标的投标人必须具有实施本合同的能力和资源。</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.2采购人在授标时可以增加（或减少）中标货物和服务的数量，但增加的数量的金额不得超过中标货物和服务金额的10%。</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.3采购人和中标人所签订的合同不得对招标文件确定的事项和中标人投标文件作实质性修改；招标文件、中标供应商的投标文件及其澄清文件等，均为签订合同的依据。</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.4按照《关于印发〈苏州市政府采购促进中小企业发展实施意见〉的通知》（</w:t>
      </w:r>
      <w:r>
        <w:rPr>
          <w:rFonts w:hint="eastAsia" w:ascii="宋体" w:hAnsi="宋体" w:eastAsia="宋体" w:cs="宋体"/>
          <w:sz w:val="24"/>
          <w:szCs w:val="24"/>
        </w:rPr>
        <w:t xml:space="preserve">苏财购〔2022〕</w:t>
      </w:r>
      <w:r>
        <w:rPr>
          <w:rFonts w:hint="eastAsia" w:ascii="宋体" w:hAnsi="宋体" w:eastAsia="宋体" w:cs="宋体"/>
          <w:sz w:val="24"/>
          <w:szCs w:val="24"/>
        </w:rPr>
        <w:t xml:space="preserve">16号）文件精神，采购人与中标人原则上应当在中标通知书发出之日起十五日内，按照招标文件及投标文件确定的事项签订政府采购合同，最长不得超过三十日。</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.5中标人无正当理由不得拒绝签订政府采购合同；采购人和中标人应当根据合同的约定依法履行合同义务。</w:t>
      </w:r>
      <w:r/>
    </w:p>
    <w:p>
      <w:pPr>
        <w:spacing w:line="360" w:lineRule="auto"/>
        <w:rPr>
          <w:rFonts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中标通知书</w:t>
      </w:r>
      <w:r/>
    </w:p>
    <w:p>
      <w:pPr>
        <w:pStyle w:val="1056"/>
        <w:spacing w:line="360" w:lineRule="auto"/>
        <w:rPr>
          <w:rFonts w:ascii="宋体" w:hAnsi="宋体" w:cs="宋体"/>
          <w:b/>
          <w:sz w:val="24"/>
          <w:szCs w:val="24"/>
        </w:rPr>
      </w:pPr>
      <w:r>
        <w:rPr>
          <w:rFonts w:hint="eastAsia" w:ascii="宋体" w:hAnsi="宋体" w:cs="宋体"/>
          <w:sz w:val="24"/>
          <w:szCs w:val="24"/>
        </w:rPr>
        <w:t xml:space="preserve">3</w:t>
      </w:r>
      <w:r>
        <w:rPr>
          <w:rFonts w:ascii="宋体" w:hAnsi="宋体" w:cs="宋体"/>
          <w:sz w:val="24"/>
          <w:szCs w:val="24"/>
        </w:rPr>
        <w:t xml:space="preserve">2</w:t>
      </w:r>
      <w:r>
        <w:rPr>
          <w:rFonts w:hint="eastAsia" w:ascii="宋体" w:hAnsi="宋体" w:cs="宋体"/>
          <w:sz w:val="24"/>
          <w:szCs w:val="24"/>
        </w:rPr>
        <w:t xml:space="preserve">.1确定出中标人后，采购代理机构在法定时间内向中标人发出中标通知书。</w:t>
      </w:r>
      <w:r>
        <w:rPr>
          <w:rFonts w:hint="eastAsia" w:ascii="宋体" w:hAnsi="宋体" w:cs="宋体"/>
          <w:b/>
          <w:sz w:val="24"/>
          <w:szCs w:val="24"/>
        </w:rPr>
        <w:t xml:space="preserve">请中标人在中标结果公告届满之日起30日内,使用CA证书登录“苏</w:t>
      </w:r>
      <w:r>
        <w:rPr>
          <w:rFonts w:hint="eastAsia" w:ascii="宋体" w:hAnsi="宋体" w:cs="宋体"/>
          <w:b/>
          <w:sz w:val="24"/>
          <w:szCs w:val="24"/>
        </w:rPr>
        <w:t xml:space="preserve">采云</w:t>
      </w:r>
      <w:r>
        <w:rPr>
          <w:rFonts w:hint="eastAsia" w:ascii="宋体" w:hAnsi="宋体" w:cs="宋体"/>
          <w:b/>
          <w:sz w:val="24"/>
          <w:szCs w:val="24"/>
        </w:rPr>
        <w:t xml:space="preserve">”系统及时下载中标通知书。</w:t>
      </w:r>
      <w:r>
        <w:rPr>
          <w:rFonts w:hint="eastAsia" w:ascii="宋体" w:hAnsi="宋体" w:cs="宋体"/>
          <w:sz w:val="24"/>
          <w:szCs w:val="24"/>
        </w:rPr>
        <w:t xml:space="preserve">因系统存储空间有限，自中标结果公告届满之日起30日后，“苏</w:t>
      </w:r>
      <w:r>
        <w:rPr>
          <w:rFonts w:hint="eastAsia" w:ascii="宋体" w:hAnsi="宋体" w:cs="宋体"/>
          <w:sz w:val="24"/>
          <w:szCs w:val="24"/>
        </w:rPr>
        <w:t xml:space="preserve">采云</w:t>
      </w:r>
      <w:r>
        <w:rPr>
          <w:rFonts w:hint="eastAsia" w:ascii="宋体" w:hAnsi="宋体" w:cs="宋体"/>
          <w:sz w:val="24"/>
          <w:szCs w:val="24"/>
        </w:rPr>
        <w:t xml:space="preserve">”系统不再保证提供下载中标通知书服务,因未及时下载而造成的不利后果由中标人自行承担。</w:t>
      </w:r>
      <w:r/>
    </w:p>
    <w:p>
      <w:pPr>
        <w:pStyle w:val="1056"/>
        <w:spacing w:line="360" w:lineRule="auto"/>
        <w:rPr>
          <w:rFonts w:ascii="宋体" w:hAnsi="宋体" w:cs="宋体"/>
          <w:sz w:val="24"/>
          <w:szCs w:val="24"/>
        </w:rPr>
      </w:pPr>
      <w:r>
        <w:rPr>
          <w:rFonts w:hint="eastAsia" w:ascii="宋体" w:hAnsi="宋体" w:cs="宋体"/>
          <w:sz w:val="24"/>
          <w:szCs w:val="24"/>
        </w:rPr>
        <w:t xml:space="preserve">32.2中标通知书将成为合同的组成部分，对采购人和中标人具有同等法律效力。</w:t>
      </w:r>
      <w:r/>
    </w:p>
    <w:p>
      <w:pPr>
        <w:pStyle w:val="1056"/>
        <w:spacing w:line="360" w:lineRule="auto"/>
        <w:rPr>
          <w:rFonts w:ascii="宋体" w:hAnsi="宋体" w:cs="宋体"/>
          <w:sz w:val="24"/>
          <w:szCs w:val="24"/>
        </w:rPr>
      </w:pPr>
      <w:r>
        <w:rPr>
          <w:rFonts w:hint="eastAsia" w:ascii="宋体" w:hAnsi="宋体" w:cs="宋体"/>
          <w:sz w:val="24"/>
          <w:szCs w:val="24"/>
        </w:rPr>
        <w:t xml:space="preserve">32.</w:t>
      </w:r>
      <w:r>
        <w:rPr>
          <w:rFonts w:ascii="宋体" w:hAnsi="宋体" w:cs="宋体"/>
          <w:sz w:val="24"/>
          <w:szCs w:val="24"/>
        </w:rPr>
        <w:t xml:space="preserve">3</w:t>
      </w:r>
      <w:r>
        <w:rPr>
          <w:rFonts w:hint="eastAsia" w:ascii="宋体" w:hAnsi="宋体" w:cs="宋体"/>
          <w:sz w:val="24"/>
          <w:szCs w:val="24"/>
        </w:rPr>
        <w:t xml:space="preserve">中标通知书发出后，采购人不得违法改变中标结果，中标人无正当理由不得放弃中标。</w:t>
      </w:r>
      <w:r/>
    </w:p>
    <w:p>
      <w:pPr>
        <w:pStyle w:val="1056"/>
        <w:spacing w:line="360" w:lineRule="auto"/>
        <w:rPr>
          <w:rFonts w:ascii="宋体" w:hAnsi="宋体" w:cs="宋体"/>
          <w:sz w:val="24"/>
          <w:szCs w:val="24"/>
        </w:rPr>
      </w:pPr>
      <w:r>
        <w:rPr>
          <w:rFonts w:ascii="宋体" w:hAnsi="宋体" w:cs="宋体"/>
          <w:sz w:val="24"/>
          <w:szCs w:val="24"/>
        </w:rPr>
        <w:t xml:space="preserve">32.4</w:t>
      </w:r>
      <w:r>
        <w:rPr>
          <w:rFonts w:hint="eastAsia" w:ascii="宋体" w:hAnsi="宋体" w:cs="宋体"/>
          <w:sz w:val="24"/>
          <w:szCs w:val="24"/>
        </w:rPr>
        <w:t xml:space="preserve">采购代理机构对未中标人不承担解释未中标原因的义务。</w:t>
      </w:r>
      <w:r/>
    </w:p>
    <w:p>
      <w:pPr>
        <w:pStyle w:val="1056"/>
        <w:spacing w:line="360" w:lineRule="auto"/>
        <w:rPr>
          <w:rFonts w:ascii="宋体" w:hAnsi="宋体" w:cs="宋体"/>
          <w:sz w:val="24"/>
          <w:szCs w:val="24"/>
          <w:lang w:val="en-US"/>
        </w:rPr>
      </w:pPr>
      <w:r>
        <w:rPr>
          <w:rFonts w:ascii="宋体" w:hAnsi="宋体" w:cs="宋体"/>
          <w:sz w:val="24"/>
          <w:szCs w:val="24"/>
        </w:rPr>
        <w:t xml:space="preserve">32.5</w:t>
      </w:r>
      <w:r>
        <w:rPr>
          <w:rFonts w:hint="eastAsia" w:ascii="宋体" w:hAnsi="宋体" w:cs="宋体"/>
          <w:sz w:val="24"/>
          <w:szCs w:val="24"/>
        </w:rPr>
        <w:t xml:space="preserve">未中标供应商须在中标公告发出之日起</w:t>
      </w:r>
      <w:r>
        <w:rPr>
          <w:rFonts w:ascii="宋体" w:hAnsi="宋体" w:cs="宋体"/>
          <w:sz w:val="24"/>
          <w:szCs w:val="24"/>
        </w:rPr>
        <w:t xml:space="preserve">2</w:t>
      </w:r>
      <w:r>
        <w:rPr>
          <w:rFonts w:hint="eastAsia" w:ascii="宋体" w:hAnsi="宋体" w:cs="宋体"/>
          <w:sz w:val="24"/>
          <w:szCs w:val="24"/>
        </w:rPr>
        <w:t xml:space="preserve">个工作日内向采购代理机构另行提</w:t>
      </w:r>
      <w:r>
        <w:rPr>
          <w:rFonts w:hint="eastAsia" w:ascii="宋体" w:hAnsi="宋体" w:cs="宋体"/>
          <w:sz w:val="24"/>
          <w:szCs w:val="24"/>
        </w:rPr>
        <w:t xml:space="preserve">供用以接收《未中标通知书》的电子邮件地址，未按时提供电子邮件地址或提供信息有误的，视为自动放弃并自行承担相应后果。</w:t>
      </w:r>
      <w:r/>
    </w:p>
    <w:p>
      <w:pPr>
        <w:spacing w:line="360" w:lineRule="auto"/>
        <w:rPr>
          <w:rFonts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3</w:t>
      </w:r>
      <w:r>
        <w:rPr>
          <w:rFonts w:ascii="宋体" w:hAnsi="宋体" w:eastAsia="宋体"/>
          <w:b/>
          <w:sz w:val="24"/>
          <w:szCs w:val="24"/>
        </w:rPr>
        <w:t xml:space="preserve">.</w:t>
      </w:r>
      <w:r>
        <w:rPr>
          <w:rFonts w:hint="eastAsia" w:ascii="宋体" w:hAnsi="宋体" w:eastAsia="宋体"/>
          <w:b/>
          <w:sz w:val="24"/>
          <w:szCs w:val="24"/>
        </w:rPr>
        <w:t xml:space="preserve">合同的签订</w:t>
      </w:r>
      <w:r/>
    </w:p>
    <w:p>
      <w:pPr>
        <w:pStyle w:val="737"/>
        <w:ind w:firstLine="480"/>
        <w:jc w:val="both"/>
        <w:spacing w:line="360" w:lineRule="auto"/>
        <w:rPr>
          <w:rFonts w:ascii="宋体" w:hAnsi="宋体" w:eastAsia="宋体"/>
          <w:szCs w:val="24"/>
        </w:rPr>
      </w:pPr>
      <w:r>
        <w:rPr>
          <w:rFonts w:ascii="宋体" w:hAnsi="宋体" w:eastAsia="宋体"/>
          <w:szCs w:val="24"/>
        </w:rPr>
        <w:t xml:space="preserve">3</w:t>
      </w:r>
      <w:r>
        <w:rPr>
          <w:rFonts w:hint="eastAsia" w:ascii="宋体" w:hAnsi="宋体" w:eastAsia="宋体"/>
          <w:szCs w:val="24"/>
        </w:rPr>
        <w:t xml:space="preserve">3.1中标单位应按中标通知书中规定的时间和地点，由法定代表人或授权代理人与甲方代表签订合同。</w:t>
      </w:r>
      <w:r/>
    </w:p>
    <w:p>
      <w:pPr>
        <w:pStyle w:val="737"/>
        <w:ind w:firstLine="480"/>
        <w:jc w:val="both"/>
        <w:spacing w:line="360" w:lineRule="auto"/>
        <w:rPr>
          <w:rFonts w:ascii="宋体" w:hAnsi="宋体" w:eastAsia="宋体"/>
          <w:szCs w:val="24"/>
        </w:rPr>
      </w:pPr>
      <w:r>
        <w:rPr>
          <w:rFonts w:ascii="宋体" w:hAnsi="宋体" w:eastAsia="宋体"/>
          <w:szCs w:val="24"/>
        </w:rPr>
        <w:t xml:space="preserve">3</w:t>
      </w:r>
      <w:r>
        <w:rPr>
          <w:rFonts w:hint="eastAsia" w:ascii="宋体" w:hAnsi="宋体" w:eastAsia="宋体"/>
          <w:szCs w:val="24"/>
        </w:rPr>
        <w:t xml:space="preserve">3.2签订合同及合同条款应以招标文件和中标单位的投标文件及其澄清文件为依据。</w:t>
      </w:r>
      <w:r/>
    </w:p>
    <w:p>
      <w:pPr>
        <w:spacing w:line="360" w:lineRule="auto"/>
        <w:rPr>
          <w:rFonts w:ascii="宋体" w:hAnsi="宋体" w:eastAsia="宋体"/>
          <w:b/>
          <w:sz w:val="24"/>
          <w:szCs w:val="24"/>
        </w:rPr>
      </w:pPr>
      <w:r>
        <w:rPr>
          <w:rFonts w:hint="eastAsia" w:ascii="宋体" w:hAnsi="宋体" w:eastAsia="宋体"/>
          <w:b/>
          <w:sz w:val="24"/>
          <w:szCs w:val="24"/>
        </w:rPr>
        <w:t xml:space="preserve">八、其他事项</w:t>
      </w:r>
      <w:r/>
    </w:p>
    <w:p>
      <w:pPr>
        <w:spacing w:line="360" w:lineRule="auto"/>
        <w:rPr>
          <w:rFonts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代理服务费</w:t>
      </w:r>
      <w:r/>
    </w:p>
    <w:p>
      <w:pPr>
        <w:pStyle w:val="737"/>
        <w:ind w:firstLine="480"/>
        <w:jc w:val="both"/>
        <w:spacing w:line="360" w:lineRule="auto"/>
        <w:rPr>
          <w:rFonts w:ascii="宋体" w:hAnsi="宋体" w:eastAsia="宋体"/>
          <w:szCs w:val="24"/>
        </w:rPr>
      </w:pPr>
      <w:r>
        <w:rPr>
          <w:rFonts w:ascii="宋体" w:hAnsi="宋体" w:eastAsia="宋体"/>
          <w:szCs w:val="24"/>
        </w:rPr>
        <w:t xml:space="preserve">34</w:t>
      </w:r>
      <w:r>
        <w:rPr>
          <w:rFonts w:hint="eastAsia" w:ascii="宋体" w:hAnsi="宋体" w:eastAsia="宋体"/>
          <w:szCs w:val="24"/>
        </w:rPr>
        <w:t xml:space="preserve">.1中标单位须按前附表的规定计算并支付代理服务费，该费用应在领取中标通知书时付清。</w:t>
      </w:r>
      <w:r/>
    </w:p>
    <w:p>
      <w:pPr>
        <w:pStyle w:val="737"/>
        <w:ind w:firstLine="480"/>
        <w:jc w:val="both"/>
        <w:spacing w:line="360" w:lineRule="auto"/>
        <w:rPr>
          <w:rFonts w:ascii="宋体" w:hAnsi="宋体" w:eastAsia="宋体"/>
          <w:szCs w:val="24"/>
        </w:rPr>
      </w:pPr>
      <w:r>
        <w:rPr>
          <w:rFonts w:ascii="宋体" w:hAnsi="宋体" w:eastAsia="宋体"/>
          <w:szCs w:val="24"/>
        </w:rPr>
        <w:t xml:space="preserve">34</w:t>
      </w:r>
      <w:r>
        <w:rPr>
          <w:rFonts w:hint="eastAsia" w:ascii="宋体" w:hAnsi="宋体" w:eastAsia="宋体"/>
          <w:szCs w:val="24"/>
        </w:rPr>
        <w:t xml:space="preserve">.2中标单位如果未按规定缴纳代理服务费，采购代理机构将保留诉讼的权利。</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4</w:t>
      </w:r>
      <w:r>
        <w:rPr>
          <w:rFonts w:hint="eastAsia" w:ascii="宋体" w:hAnsi="宋体" w:eastAsia="宋体"/>
          <w:sz w:val="24"/>
          <w:szCs w:val="24"/>
        </w:rPr>
        <w:t xml:space="preserve">.3缴纳代理服务费时，如供应商为增值税一般纳税人且需增值税专用发票的，则须提供开票信息。</w:t>
      </w:r>
      <w:r/>
    </w:p>
    <w:p>
      <w:pPr>
        <w:spacing w:line="360" w:lineRule="auto"/>
        <w:rPr>
          <w:rFonts w:ascii="宋体" w:hAnsi="宋体" w:eastAsia="宋体"/>
          <w:sz w:val="24"/>
          <w:szCs w:val="24"/>
        </w:rPr>
      </w:pPr>
      <w:r>
        <w:rPr>
          <w:rFonts w:ascii="宋体" w:hAnsi="宋体" w:eastAsia="宋体"/>
          <w:b/>
          <w:sz w:val="24"/>
          <w:szCs w:val="24"/>
        </w:rPr>
        <w:t xml:space="preserve">3</w:t>
      </w:r>
      <w:r>
        <w:rPr>
          <w:rFonts w:hint="eastAsia" w:ascii="宋体" w:hAnsi="宋体" w:eastAsia="宋体"/>
          <w:b/>
          <w:sz w:val="24"/>
          <w:szCs w:val="24"/>
        </w:rPr>
        <w:t xml:space="preserve">5</w:t>
      </w:r>
      <w:r>
        <w:rPr>
          <w:rFonts w:ascii="宋体" w:hAnsi="宋体" w:eastAsia="宋体"/>
          <w:b/>
          <w:sz w:val="24"/>
          <w:szCs w:val="24"/>
        </w:rPr>
        <w:t xml:space="preserve">.</w:t>
      </w:r>
      <w:r>
        <w:rPr>
          <w:rFonts w:hint="eastAsia" w:ascii="宋体" w:hAnsi="宋体" w:eastAsia="宋体"/>
          <w:b/>
          <w:sz w:val="24"/>
          <w:szCs w:val="24"/>
        </w:rPr>
        <w:t xml:space="preserve">监督</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有关监督部门将对招投标全过程进行监督。</w:t>
      </w:r>
      <w:r/>
    </w:p>
    <w:p>
      <w:pPr>
        <w:spacing w:line="360" w:lineRule="auto"/>
        <w:rPr>
          <w:rFonts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6.未尽事宜</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按</w:t>
      </w:r>
      <w:r>
        <w:rPr>
          <w:rFonts w:ascii="宋体" w:hAnsi="宋体" w:eastAsia="宋体"/>
          <w:sz w:val="24"/>
          <w:szCs w:val="24"/>
        </w:rPr>
        <w:t xml:space="preserve">《中华人民共和国政府采购法》</w:t>
      </w:r>
      <w:r>
        <w:rPr>
          <w:rFonts w:hint="eastAsia" w:ascii="宋体" w:hAnsi="宋体" w:eastAsia="宋体"/>
          <w:sz w:val="24"/>
          <w:szCs w:val="24"/>
        </w:rPr>
        <w:t xml:space="preserve">及其他有关的法律法规的规定执行。</w:t>
      </w:r>
      <w:r/>
    </w:p>
    <w:p>
      <w:pPr>
        <w:jc w:val="left"/>
        <w:widowControl/>
        <w:rPr>
          <w:rFonts w:ascii="宋体" w:hAnsi="宋体" w:eastAsia="宋体"/>
          <w:sz w:val="24"/>
          <w:szCs w:val="24"/>
        </w:rPr>
      </w:pPr>
      <w:r>
        <w:rPr>
          <w:rFonts w:ascii="宋体" w:hAnsi="宋体" w:eastAsia="宋体"/>
          <w:sz w:val="24"/>
          <w:szCs w:val="24"/>
        </w:rPr>
        <w:br w:type="page" w:clear="all"/>
      </w:r>
      <w:r/>
    </w:p>
    <w:p>
      <w:pPr>
        <w:ind w:firstLine="480"/>
        <w:spacing w:line="360" w:lineRule="auto"/>
        <w:rPr>
          <w:rFonts w:ascii="宋体" w:hAnsi="宋体" w:eastAsia="宋体"/>
          <w:sz w:val="24"/>
          <w:szCs w:val="24"/>
        </w:rPr>
      </w:pPr>
      <w:r>
        <w:rPr>
          <w:rFonts w:ascii="宋体" w:hAnsi="宋体" w:eastAsia="宋体"/>
          <w:sz w:val="24"/>
          <w:szCs w:val="24"/>
        </w:rPr>
      </w:r>
      <w:r/>
    </w:p>
    <w:p>
      <w:pPr>
        <w:rPr>
          <w:rFonts w:ascii="宋体" w:hAnsi="宋体" w:eastAsia="宋体"/>
          <w:color w:val="000000" w:themeColor="text1"/>
          <w:sz w:val="32"/>
          <w:szCs w:val="32"/>
        </w:rPr>
      </w:pPr>
      <w:r>
        <w:rPr>
          <w:rFonts w:ascii="宋体" w:hAnsi="宋体" w:eastAsia="宋体"/>
          <w:color w:val="000000" w:themeColor="text1"/>
          <w:sz w:val="32"/>
          <w:szCs w:val="32"/>
        </w:rPr>
      </w:r>
      <w:r/>
    </w:p>
    <w:p>
      <w:pPr>
        <w:rPr>
          <w:rFonts w:ascii="宋体" w:hAnsi="宋体" w:eastAsia="宋体"/>
          <w:color w:val="000000" w:themeColor="text1"/>
          <w:sz w:val="32"/>
          <w:szCs w:val="32"/>
        </w:rPr>
      </w:pPr>
      <w:r>
        <w:rPr>
          <w:rFonts w:ascii="宋体" w:hAnsi="宋体" w:eastAsia="宋体"/>
          <w:color w:val="000000" w:themeColor="text1"/>
          <w:sz w:val="32"/>
          <w:szCs w:val="32"/>
        </w:rPr>
      </w:r>
      <w:r/>
    </w:p>
    <w:p>
      <w:pPr>
        <w:rPr>
          <w:rFonts w:ascii="宋体" w:hAnsi="宋体" w:eastAsia="宋体"/>
          <w:color w:val="000000" w:themeColor="text1"/>
          <w:sz w:val="32"/>
          <w:szCs w:val="32"/>
        </w:rPr>
      </w:pPr>
      <w:r>
        <w:rPr>
          <w:rFonts w:ascii="宋体" w:hAnsi="宋体" w:eastAsia="宋体"/>
          <w:color w:val="000000" w:themeColor="text1"/>
          <w:sz w:val="32"/>
          <w:szCs w:val="32"/>
        </w:rPr>
      </w:r>
      <w:r/>
    </w:p>
    <w:p>
      <w:pPr>
        <w:rPr>
          <w:rFonts w:ascii="宋体" w:hAnsi="宋体" w:eastAsia="宋体"/>
          <w:color w:val="000000" w:themeColor="text1"/>
          <w:sz w:val="32"/>
          <w:szCs w:val="32"/>
        </w:rPr>
      </w:pPr>
      <w:r>
        <w:rPr>
          <w:rFonts w:ascii="宋体" w:hAnsi="宋体" w:eastAsia="宋体"/>
          <w:color w:val="000000" w:themeColor="text1"/>
          <w:sz w:val="32"/>
          <w:szCs w:val="32"/>
        </w:rPr>
      </w:r>
      <w:r/>
    </w:p>
    <w:p>
      <w:pPr>
        <w:rPr>
          <w:rFonts w:ascii="宋体" w:hAnsi="宋体" w:eastAsia="宋体"/>
          <w:color w:val="000000" w:themeColor="text1"/>
          <w:sz w:val="32"/>
          <w:szCs w:val="32"/>
        </w:rPr>
      </w:pPr>
      <w:r>
        <w:rPr>
          <w:rFonts w:ascii="宋体" w:hAnsi="宋体" w:eastAsia="宋体"/>
          <w:color w:val="000000" w:themeColor="text1"/>
          <w:sz w:val="32"/>
          <w:szCs w:val="32"/>
        </w:rPr>
      </w:r>
      <w:r/>
    </w:p>
    <w:p>
      <w:pPr>
        <w:pStyle w:val="700"/>
        <w:jc w:val="center"/>
        <w:rPr>
          <w:rFonts w:ascii="宋体" w:hAnsi="宋体" w:eastAsia="宋体"/>
          <w:b w:val="0"/>
          <w:color w:val="000000" w:themeColor="text1"/>
          <w:sz w:val="52"/>
        </w:rPr>
      </w:pPr>
      <w:r/>
      <w:bookmarkStart w:id="8" w:name="_Toc50373297"/>
      <w:r>
        <w:rPr>
          <w:rFonts w:hint="eastAsia" w:ascii="宋体" w:hAnsi="宋体" w:eastAsia="宋体"/>
          <w:color w:val="000000" w:themeColor="text1"/>
          <w:sz w:val="52"/>
        </w:rPr>
        <w:t xml:space="preserve">第三章投标文件格式</w:t>
      </w:r>
      <w:bookmarkEnd w:id="8"/>
      <w:r/>
      <w:r/>
    </w:p>
    <w:p>
      <w:pPr>
        <w:pStyle w:val="737"/>
        <w:ind w:firstLine="0"/>
        <w:spacing w:line="360" w:lineRule="auto"/>
        <w:rPr>
          <w:rFonts w:ascii="宋体" w:hAnsi="宋体" w:eastAsia="宋体"/>
          <w:b/>
          <w:color w:val="000000" w:themeColor="text1"/>
        </w:rPr>
      </w:pPr>
      <w:r>
        <w:rPr>
          <w:rFonts w:hint="eastAsia" w:ascii="宋体" w:hAnsi="宋体" w:eastAsia="宋体"/>
          <w:b/>
          <w:color w:val="000000" w:themeColor="text1"/>
        </w:rPr>
        <w:t xml:space="preserve">说明：</w:t>
      </w:r>
      <w:r/>
    </w:p>
    <w:p>
      <w:pPr>
        <w:pStyle w:val="737"/>
        <w:ind w:firstLine="482"/>
        <w:spacing w:line="360" w:lineRule="auto"/>
        <w:rPr>
          <w:rFonts w:ascii="宋体" w:hAnsi="宋体" w:eastAsia="宋体"/>
          <w:b/>
          <w:color w:val="000000" w:themeColor="text1"/>
        </w:rPr>
      </w:pPr>
      <w:r>
        <w:rPr>
          <w:rFonts w:hint="eastAsia" w:ascii="宋体" w:hAnsi="宋体" w:eastAsia="宋体"/>
          <w:b/>
          <w:color w:val="000000" w:themeColor="text1"/>
        </w:rPr>
        <w:t xml:space="preserve">对本章所有的投标书格式 ，投标人的补充不得造成与本格式内容有实质性的违背。</w:t>
      </w:r>
      <w:r/>
    </w:p>
    <w:p>
      <w:pPr>
        <w:pStyle w:val="737"/>
        <w:ind w:firstLine="0"/>
        <w:rPr>
          <w:rFonts w:ascii="宋体" w:hAnsi="宋体" w:eastAsia="宋体"/>
          <w:b/>
          <w:color w:val="000000" w:themeColor="text1"/>
        </w:rPr>
        <w:outlineLvl w:val="1"/>
      </w:pPr>
      <w:r>
        <w:rPr>
          <w:rFonts w:ascii="宋体" w:hAnsi="宋体" w:eastAsia="宋体"/>
          <w:b/>
          <w:color w:val="000000" w:themeColor="text1"/>
          <w:sz w:val="28"/>
        </w:rPr>
        <w:br w:type="page" w:clear="all"/>
      </w:r>
      <w:r>
        <w:rPr>
          <w:rFonts w:hint="eastAsia" w:ascii="宋体" w:hAnsi="宋体" w:eastAsia="宋体"/>
          <w:b/>
          <w:color w:val="000000" w:themeColor="text1"/>
        </w:rPr>
        <w:t xml:space="preserve">1、授权委托书</w:t>
      </w:r>
      <w:r/>
    </w:p>
    <w:p>
      <w:pPr>
        <w:pStyle w:val="737"/>
        <w:ind w:firstLine="0"/>
        <w:rPr>
          <w:rFonts w:ascii="宋体" w:hAnsi="宋体" w:eastAsia="宋体"/>
          <w:color w:val="000000" w:themeColor="text1"/>
        </w:rPr>
      </w:pPr>
      <w:r>
        <w:rPr>
          <w:rFonts w:ascii="宋体" w:hAnsi="宋体" w:eastAsia="宋体"/>
          <w:color w:val="000000" w:themeColor="text1"/>
        </w:rPr>
      </w:r>
      <w:r/>
    </w:p>
    <w:p>
      <w:pPr>
        <w:pStyle w:val="737"/>
        <w:ind w:firstLine="0"/>
        <w:jc w:val="center"/>
        <w:spacing w:line="360" w:lineRule="auto"/>
        <w:rPr>
          <w:rFonts w:ascii="宋体" w:hAnsi="宋体" w:eastAsia="宋体"/>
          <w:color w:val="000000" w:themeColor="text1"/>
        </w:rPr>
      </w:pPr>
      <w:r>
        <w:rPr>
          <w:rFonts w:ascii="宋体" w:hAnsi="宋体" w:eastAsia="宋体"/>
          <w:color w:val="000000" w:themeColor="text1"/>
        </w:rPr>
      </w:r>
      <w:r/>
    </w:p>
    <w:p>
      <w:pPr>
        <w:pStyle w:val="1106"/>
        <w:jc w:val="center"/>
        <w:rPr>
          <w:rFonts w:ascii="宋体" w:hAnsi="宋体" w:eastAsia="宋体"/>
          <w:b/>
          <w:color w:val="000000" w:themeColor="text1"/>
        </w:rPr>
      </w:pPr>
      <w:r>
        <w:rPr>
          <w:rFonts w:hint="eastAsia" w:ascii="宋体" w:hAnsi="宋体" w:eastAsia="宋体"/>
          <w:color w:val="000000" w:themeColor="text1"/>
        </w:rPr>
        <w:t xml:space="preserve">授权委托书</w:t>
      </w:r>
      <w:r/>
    </w:p>
    <w:p>
      <w:pPr>
        <w:pStyle w:val="737"/>
        <w:ind w:firstLine="0"/>
        <w:jc w:val="center"/>
        <w:spacing w:line="360" w:lineRule="auto"/>
        <w:rPr>
          <w:rFonts w:ascii="宋体" w:hAnsi="宋体" w:eastAsia="宋体"/>
          <w:color w:val="000000" w:themeColor="text1"/>
        </w:rPr>
      </w:pPr>
      <w:r>
        <w:rPr>
          <w:rFonts w:ascii="宋体" w:hAnsi="宋体" w:eastAsia="宋体"/>
          <w:color w:val="000000" w:themeColor="text1"/>
        </w:rPr>
      </w:r>
      <w:r/>
    </w:p>
    <w:p>
      <w:pPr>
        <w:pStyle w:val="737"/>
        <w:ind w:firstLine="0"/>
        <w:jc w:val="center"/>
        <w:spacing w:line="360" w:lineRule="auto"/>
        <w:rPr>
          <w:rFonts w:ascii="宋体" w:hAnsi="宋体" w:eastAsia="宋体"/>
          <w:color w:val="000000" w:themeColor="text1"/>
        </w:rPr>
      </w:pPr>
      <w:r>
        <w:rPr>
          <w:rFonts w:ascii="宋体" w:hAnsi="宋体" w:eastAsia="宋体"/>
          <w:color w:val="000000" w:themeColor="text1"/>
        </w:rPr>
      </w:r>
      <w:r/>
    </w:p>
    <w:p>
      <w:pPr>
        <w:pStyle w:val="737"/>
        <w:ind w:firstLine="480"/>
        <w:jc w:val="both"/>
        <w:spacing w:line="360" w:lineRule="auto"/>
        <w:rPr>
          <w:rFonts w:ascii="宋体" w:hAnsi="宋体" w:eastAsia="宋体"/>
          <w:color w:val="000000" w:themeColor="text1"/>
        </w:rPr>
      </w:pPr>
      <w:r>
        <w:rPr>
          <w:rFonts w:hint="eastAsia" w:ascii="宋体" w:hAnsi="宋体" w:eastAsia="宋体"/>
          <w:color w:val="000000" w:themeColor="text1"/>
        </w:rPr>
        <w:t xml:space="preserve">本授权委托书声明：我</w:t>
      </w:r>
      <w:r>
        <w:rPr>
          <w:rFonts w:hint="eastAsia" w:ascii="宋体" w:hAnsi="宋体" w:eastAsia="宋体"/>
          <w:color w:val="000000" w:themeColor="text1"/>
          <w:u w:val="single"/>
        </w:rPr>
        <w:t xml:space="preserve">（姓名）</w:t>
      </w:r>
      <w:r>
        <w:rPr>
          <w:rFonts w:hint="eastAsia" w:ascii="宋体" w:hAnsi="宋体" w:eastAsia="宋体"/>
          <w:color w:val="000000" w:themeColor="text1"/>
        </w:rPr>
        <w:t xml:space="preserve">系</w:t>
      </w:r>
      <w:r>
        <w:rPr>
          <w:rFonts w:hint="eastAsia" w:ascii="宋体" w:hAnsi="宋体" w:eastAsia="宋体"/>
          <w:color w:val="000000" w:themeColor="text1"/>
          <w:u w:val="single"/>
        </w:rPr>
        <w:t xml:space="preserve">（投标人名称）</w:t>
      </w:r>
      <w:r>
        <w:rPr>
          <w:rFonts w:hint="eastAsia" w:ascii="宋体" w:hAnsi="宋体" w:eastAsia="宋体"/>
          <w:color w:val="000000" w:themeColor="text1"/>
        </w:rPr>
        <w:t xml:space="preserve">的法定代表人，现授权委托</w:t>
      </w:r>
      <w:r>
        <w:rPr>
          <w:rFonts w:hint="eastAsia" w:ascii="宋体" w:hAnsi="宋体" w:eastAsia="宋体"/>
          <w:color w:val="000000" w:themeColor="text1"/>
          <w:u w:val="single"/>
        </w:rPr>
        <w:t xml:space="preserve">（投标人名称）</w:t>
      </w:r>
      <w:r>
        <w:rPr>
          <w:rFonts w:hint="eastAsia" w:ascii="宋体" w:hAnsi="宋体" w:eastAsia="宋体"/>
          <w:color w:val="000000" w:themeColor="text1"/>
        </w:rPr>
        <w:t xml:space="preserve">的</w:t>
      </w:r>
      <w:r>
        <w:rPr>
          <w:rFonts w:hint="eastAsia" w:ascii="宋体" w:hAnsi="宋体" w:eastAsia="宋体"/>
          <w:color w:val="000000" w:themeColor="text1"/>
          <w:u w:val="single"/>
        </w:rPr>
        <w:t xml:space="preserve">（姓名）</w:t>
      </w:r>
      <w:r>
        <w:rPr>
          <w:rFonts w:hint="eastAsia" w:ascii="宋体" w:hAnsi="宋体" w:eastAsia="宋体"/>
          <w:color w:val="000000" w:themeColor="text1"/>
        </w:rPr>
        <w:t xml:space="preserve">为我公司代理人，以本公司的名义参加苏州鸿鑫工程咨询有限公司组织实施的编号为</w:t>
      </w:r>
      <w:r>
        <w:rPr>
          <w:rFonts w:hint="eastAsia" w:ascii="宋体" w:hAnsi="宋体" w:eastAsia="宋体"/>
          <w:color w:val="000000" w:themeColor="text1"/>
          <w:u w:val="single"/>
        </w:rPr>
        <w:t xml:space="preserve"> </w:t>
      </w:r>
      <w:r>
        <w:rPr>
          <w:rFonts w:ascii="宋体" w:hAnsi="宋体" w:eastAsia="宋体"/>
          <w:color w:val="000000" w:themeColor="text1"/>
          <w:u w:val="single"/>
        </w:rPr>
        <w:t xml:space="preserve">     </w:t>
      </w:r>
      <w:r>
        <w:rPr>
          <w:rFonts w:hint="eastAsia" w:ascii="宋体" w:hAnsi="宋体" w:eastAsia="宋体"/>
          <w:color w:val="000000" w:themeColor="text1"/>
        </w:rPr>
        <w:t xml:space="preserve">号的招标活动。代理人在开标、评标、合同招标过程中所签署的一切文件和处理与这有关的一切事务，我均予以承认。</w:t>
      </w:r>
      <w:r/>
    </w:p>
    <w:p>
      <w:pPr>
        <w:pStyle w:val="737"/>
        <w:ind w:firstLine="480"/>
        <w:jc w:val="both"/>
        <w:spacing w:line="360" w:lineRule="auto"/>
        <w:rPr>
          <w:rFonts w:ascii="宋体" w:hAnsi="宋体" w:eastAsia="宋体"/>
          <w:color w:val="000000" w:themeColor="text1"/>
        </w:rPr>
      </w:pPr>
      <w:r>
        <w:rPr>
          <w:rFonts w:hint="eastAsia" w:ascii="宋体" w:hAnsi="宋体" w:eastAsia="宋体"/>
          <w:color w:val="000000" w:themeColor="text1"/>
        </w:rPr>
        <w:t xml:space="preserve">代理人在授权委托书有效期内签署的所有文件不因授权委托的撤销而失效，除非有撤销授权委托的书面通知，本授权委托书自投标开始至合同履行完毕止。</w:t>
      </w:r>
      <w:r/>
    </w:p>
    <w:p>
      <w:pPr>
        <w:pStyle w:val="737"/>
        <w:ind w:firstLine="480"/>
        <w:jc w:val="both"/>
        <w:spacing w:line="360" w:lineRule="auto"/>
        <w:rPr>
          <w:rFonts w:ascii="宋体" w:hAnsi="宋体" w:eastAsia="宋体"/>
          <w:color w:val="000000" w:themeColor="text1"/>
        </w:rPr>
      </w:pPr>
      <w:r>
        <w:rPr>
          <w:rFonts w:hint="eastAsia" w:ascii="宋体" w:hAnsi="宋体" w:eastAsia="宋体"/>
          <w:color w:val="000000" w:themeColor="text1"/>
        </w:rPr>
        <w:t xml:space="preserve">代理人无转委托权。特此委托。</w:t>
      </w:r>
      <w:r/>
    </w:p>
    <w:p>
      <w:pPr>
        <w:pStyle w:val="737"/>
        <w:ind w:firstLine="480"/>
        <w:jc w:val="both"/>
        <w:spacing w:line="360" w:lineRule="auto"/>
        <w:rPr>
          <w:rFonts w:ascii="宋体" w:hAnsi="宋体" w:eastAsia="宋体"/>
          <w:color w:val="000000" w:themeColor="text1"/>
        </w:rPr>
      </w:pPr>
      <w:r>
        <w:rPr>
          <w:rFonts w:ascii="宋体" w:hAnsi="宋体" w:eastAsia="宋体"/>
          <w:color w:val="000000" w:themeColor="text1"/>
        </w:rPr>
      </w:r>
      <w:r/>
    </w:p>
    <w:p>
      <w:pPr>
        <w:pStyle w:val="737"/>
        <w:ind w:firstLine="480"/>
        <w:jc w:val="both"/>
        <w:spacing w:line="360" w:lineRule="auto"/>
        <w:rPr>
          <w:rFonts w:ascii="宋体" w:hAnsi="宋体" w:eastAsia="宋体"/>
          <w:color w:val="000000" w:themeColor="text1"/>
        </w:rPr>
      </w:pPr>
      <w:r>
        <w:rPr>
          <w:rFonts w:ascii="宋体" w:hAnsi="宋体" w:eastAsia="宋体"/>
          <w:color w:val="000000" w:themeColor="text1"/>
        </w:rPr>
      </w:r>
      <w:r/>
    </w:p>
    <w:p>
      <w:pPr>
        <w:pStyle w:val="737"/>
        <w:ind w:firstLine="480"/>
        <w:jc w:val="both"/>
        <w:spacing w:line="360" w:lineRule="auto"/>
        <w:rPr>
          <w:rFonts w:ascii="宋体" w:hAnsi="宋体" w:eastAsia="宋体"/>
          <w:color w:val="000000" w:themeColor="text1"/>
        </w:rPr>
      </w:pPr>
      <w:r>
        <w:rPr>
          <w:rFonts w:hint="eastAsia" w:ascii="宋体" w:hAnsi="宋体" w:eastAsia="宋体"/>
          <w:color w:val="000000" w:themeColor="text1"/>
        </w:rPr>
        <w:t xml:space="preserve">投标单位：（盖章）</w:t>
      </w:r>
      <w:r/>
    </w:p>
    <w:p>
      <w:pPr>
        <w:pStyle w:val="737"/>
        <w:ind w:firstLine="480"/>
        <w:jc w:val="both"/>
        <w:spacing w:line="360" w:lineRule="auto"/>
        <w:rPr>
          <w:rFonts w:ascii="宋体" w:hAnsi="宋体" w:eastAsia="宋体"/>
          <w:color w:val="000000" w:themeColor="text1"/>
        </w:rPr>
      </w:pPr>
      <w:r>
        <w:rPr>
          <w:rFonts w:hint="eastAsia" w:ascii="宋体" w:hAnsi="宋体" w:eastAsia="宋体"/>
          <w:color w:val="000000" w:themeColor="text1"/>
        </w:rPr>
        <w:t xml:space="preserve">法定代表人：（签字或盖章）</w:t>
      </w:r>
      <w:r/>
    </w:p>
    <w:p>
      <w:pPr>
        <w:pStyle w:val="737"/>
        <w:ind w:firstLine="480"/>
        <w:jc w:val="both"/>
        <w:spacing w:line="360" w:lineRule="auto"/>
        <w:rPr>
          <w:rFonts w:ascii="宋体" w:hAnsi="宋体" w:eastAsia="宋体"/>
          <w:color w:val="000000" w:themeColor="text1"/>
        </w:rPr>
      </w:pPr>
      <w:r>
        <w:rPr>
          <w:rFonts w:hint="eastAsia" w:ascii="宋体" w:hAnsi="宋体" w:eastAsia="宋体"/>
          <w:color w:val="000000" w:themeColor="text1"/>
        </w:rPr>
        <w:t xml:space="preserve">代理人：（签字或盖章）</w:t>
      </w:r>
      <w:r/>
    </w:p>
    <w:p>
      <w:pPr>
        <w:pStyle w:val="1108"/>
        <w:ind w:firstLine="480"/>
        <w:spacing w:line="360" w:lineRule="auto"/>
        <w:rPr>
          <w:rFonts w:hAnsi="宋体" w:eastAsia="宋体"/>
          <w:color w:val="000000" w:themeColor="text1"/>
          <w:sz w:val="24"/>
        </w:rPr>
      </w:pPr>
      <w:r>
        <w:rPr>
          <w:rFonts w:hint="eastAsia" w:hAnsi="宋体" w:eastAsia="宋体"/>
          <w:color w:val="000000" w:themeColor="text1"/>
          <w:sz w:val="24"/>
        </w:rPr>
        <w:t xml:space="preserve">日期： 年 月 日</w:t>
      </w:r>
      <w:r/>
    </w:p>
    <w:p>
      <w:pPr>
        <w:pStyle w:val="737"/>
        <w:jc w:val="right"/>
        <w:rPr>
          <w:rFonts w:ascii="宋体" w:hAnsi="宋体" w:eastAsia="宋体"/>
          <w:color w:val="000000" w:themeColor="text1"/>
        </w:rPr>
      </w:pPr>
      <w:r>
        <w:rPr>
          <w:rFonts w:ascii="宋体" w:hAnsi="宋体" w:eastAsia="宋体"/>
          <w:color w:val="000000" w:themeColor="text1"/>
        </w:rPr>
      </w:r>
      <w:r/>
    </w:p>
    <w:p>
      <w:pPr>
        <w:pStyle w:val="737"/>
        <w:jc w:val="right"/>
        <w:rPr>
          <w:rFonts w:ascii="宋体" w:hAnsi="宋体" w:eastAsia="宋体"/>
          <w:color w:val="000000" w:themeColor="text1"/>
        </w:rPr>
      </w:pPr>
      <w:r>
        <w:rPr>
          <w:rFonts w:ascii="宋体" w:hAnsi="宋体" w:eastAsia="宋体"/>
          <w:color w:val="000000" w:themeColor="text1"/>
        </w:rPr>
      </w:r>
      <w:r/>
    </w:p>
    <w:p>
      <w:pPr>
        <w:pStyle w:val="737"/>
        <w:jc w:val="right"/>
        <w:rPr>
          <w:rFonts w:ascii="宋体" w:hAnsi="宋体" w:eastAsia="宋体"/>
          <w:color w:val="000000" w:themeColor="text1"/>
        </w:rPr>
      </w:pPr>
      <w:r>
        <w:rPr>
          <w:rFonts w:ascii="宋体" w:hAnsi="宋体" w:eastAsia="宋体"/>
          <w:color w:val="000000" w:themeColor="text1"/>
        </w:rPr>
      </w:r>
      <w:r/>
    </w:p>
    <w:p>
      <w:pPr>
        <w:pStyle w:val="737"/>
        <w:jc w:val="center"/>
        <w:rPr>
          <w:rFonts w:ascii="宋体" w:hAnsi="宋体" w:eastAsia="宋体"/>
          <w:color w:val="000000" w:themeColor="text1"/>
        </w:rPr>
      </w:pPr>
      <w:r>
        <w:rPr>
          <w:rFonts w:ascii="宋体" w:hAnsi="宋体" w:eastAsia="宋体"/>
          <w:color w:val="000000" w:themeColor="text1"/>
        </w:rPr>
      </w:r>
      <w:r/>
    </w:p>
    <w:p>
      <w:pPr>
        <w:pStyle w:val="737"/>
        <w:jc w:val="center"/>
        <w:rPr>
          <w:rFonts w:ascii="宋体" w:hAnsi="宋体" w:eastAsia="宋体"/>
          <w:b/>
          <w:color w:val="000000" w:themeColor="text1"/>
        </w:rPr>
      </w:pPr>
      <w:r>
        <w:rPr>
          <w:rFonts w:ascii="宋体" w:hAnsi="宋体" w:eastAsia="宋体"/>
          <w:b/>
          <w:color w:val="000000" w:themeColor="text1"/>
        </w:rPr>
        <w:br w:type="page" w:clear="all"/>
      </w:r>
      <w:r/>
    </w:p>
    <w:p>
      <w:pPr>
        <w:pStyle w:val="737"/>
        <w:ind w:firstLine="0"/>
        <w:jc w:val="both"/>
        <w:spacing w:line="360" w:lineRule="auto"/>
        <w:rPr>
          <w:rFonts w:ascii="宋体" w:hAnsi="宋体" w:eastAsia="宋体"/>
          <w:b/>
          <w:color w:val="000000" w:themeColor="text1"/>
        </w:rPr>
        <w:outlineLvl w:val="1"/>
      </w:pPr>
      <w:r>
        <w:rPr>
          <w:rFonts w:hint="eastAsia" w:ascii="宋体" w:hAnsi="宋体" w:eastAsia="宋体"/>
          <w:b/>
          <w:color w:val="000000" w:themeColor="text1"/>
        </w:rPr>
        <w:t xml:space="preserve">2、投标函</w:t>
      </w:r>
      <w:r/>
    </w:p>
    <w:p>
      <w:pPr>
        <w:pStyle w:val="1016"/>
        <w:jc w:val="center"/>
        <w:spacing w:line="320" w:lineRule="exact"/>
        <w:rPr>
          <w:rFonts w:hAnsi="宋体" w:eastAsia="宋体"/>
          <w:color w:val="000000" w:themeColor="text1"/>
          <w:sz w:val="24"/>
          <w:szCs w:val="24"/>
        </w:rPr>
      </w:pPr>
      <w:r>
        <w:rPr>
          <w:rFonts w:hint="eastAsia" w:hAnsi="宋体" w:eastAsia="宋体"/>
          <w:color w:val="000000" w:themeColor="text1"/>
          <w:sz w:val="24"/>
          <w:szCs w:val="24"/>
        </w:rPr>
        <w:t xml:space="preserve">投标函</w:t>
      </w:r>
      <w:r/>
    </w:p>
    <w:p>
      <w:pPr>
        <w:pStyle w:val="1016"/>
        <w:jc w:val="center"/>
        <w:spacing w:line="320" w:lineRule="exact"/>
        <w:rPr>
          <w:rFonts w:hAnsi="宋体" w:eastAsia="宋体"/>
          <w:color w:val="000000" w:themeColor="text1"/>
          <w:sz w:val="24"/>
          <w:szCs w:val="24"/>
        </w:rPr>
      </w:pPr>
      <w:r>
        <w:rPr>
          <w:rFonts w:hAnsi="宋体" w:eastAsia="宋体"/>
          <w:color w:val="000000" w:themeColor="text1"/>
          <w:sz w:val="24"/>
          <w:szCs w:val="24"/>
        </w:rPr>
      </w:r>
      <w:r/>
    </w:p>
    <w:p>
      <w:pPr>
        <w:pStyle w:val="1016"/>
        <w:spacing w:line="320" w:lineRule="exact"/>
        <w:rPr>
          <w:rFonts w:hAnsi="宋体" w:eastAsia="宋体"/>
          <w:color w:val="000000" w:themeColor="text1"/>
          <w:sz w:val="24"/>
        </w:rPr>
      </w:pPr>
      <w:r>
        <w:rPr>
          <w:rFonts w:hint="eastAsia" w:hAnsi="宋体" w:eastAsia="宋体"/>
          <w:color w:val="000000" w:themeColor="text1"/>
          <w:sz w:val="24"/>
          <w:u w:val="single"/>
        </w:rPr>
        <w:t xml:space="preserve">苏州鸿鑫工程咨询有限公司</w:t>
      </w:r>
      <w:r>
        <w:rPr>
          <w:rFonts w:hint="eastAsia" w:hAnsi="宋体" w:eastAsia="宋体"/>
          <w:color w:val="000000" w:themeColor="text1"/>
          <w:sz w:val="24"/>
        </w:rPr>
        <w:t xml:space="preserve">：</w:t>
      </w:r>
      <w:r/>
    </w:p>
    <w:p>
      <w:pPr>
        <w:pStyle w:val="1016"/>
        <w:ind w:firstLine="480"/>
        <w:spacing w:line="320" w:lineRule="exact"/>
        <w:rPr>
          <w:rFonts w:hAnsi="宋体" w:eastAsia="宋体"/>
          <w:color w:val="000000" w:themeColor="text1"/>
          <w:sz w:val="24"/>
        </w:rPr>
      </w:pPr>
      <w:r>
        <w:rPr>
          <w:rFonts w:hint="eastAsia" w:hAnsi="宋体" w:eastAsia="宋体"/>
          <w:color w:val="000000" w:themeColor="text1"/>
          <w:sz w:val="24"/>
        </w:rPr>
        <w:t xml:space="preserve">我们收到贵公司</w:t>
      </w:r>
      <w:r>
        <w:rPr>
          <w:rFonts w:hint="eastAsia" w:hAnsi="宋体" w:eastAsia="宋体"/>
          <w:color w:val="000000" w:themeColor="text1"/>
          <w:sz w:val="24"/>
          <w:u w:val="single"/>
        </w:rPr>
        <w:t xml:space="preserve">JSZC-320508-SZHX-G2025-0051</w:t>
      </w:r>
      <w:r>
        <w:rPr>
          <w:rFonts w:hint="eastAsia" w:hAnsi="宋体" w:eastAsia="宋体"/>
          <w:color w:val="000000" w:themeColor="text1"/>
          <w:sz w:val="24"/>
        </w:rPr>
        <w:t xml:space="preserve">号招标文件，经仔细阅读和研究，我们决定参加投标。</w:t>
      </w:r>
      <w:r/>
    </w:p>
    <w:p>
      <w:pPr>
        <w:pStyle w:val="1016"/>
        <w:ind w:firstLine="480"/>
        <w:spacing w:line="320" w:lineRule="exact"/>
        <w:rPr>
          <w:rFonts w:hAnsi="宋体" w:eastAsia="宋体" w:cs="宋体"/>
          <w:sz w:val="24"/>
          <w:szCs w:val="24"/>
        </w:rPr>
      </w:pPr>
      <w:r>
        <w:rPr>
          <w:rFonts w:hAnsi="宋体" w:eastAsia="宋体"/>
          <w:color w:val="000000" w:themeColor="text1"/>
          <w:sz w:val="24"/>
        </w:rPr>
        <w:t xml:space="preserve">1</w:t>
      </w:r>
      <w:r>
        <w:rPr>
          <w:rFonts w:hint="eastAsia" w:hAnsi="宋体" w:eastAsia="宋体"/>
          <w:color w:val="000000" w:themeColor="text1"/>
          <w:sz w:val="24"/>
        </w:rPr>
        <w:t xml:space="preserve">、我们愿意按照招标文件的一切要求完成该项目的全部内容，我们的所投总价</w:t>
      </w:r>
      <w:r>
        <w:rPr>
          <w:rFonts w:hint="eastAsia" w:hAnsi="宋体" w:eastAsia="宋体" w:cs="宋体"/>
          <w:sz w:val="24"/>
          <w:szCs w:val="24"/>
        </w:rPr>
        <w:t xml:space="preserve">包含但不限于包括完成该项工作（含巡视、维护、应急抢险等）所列的服务管理内容及技术措施费、安全文明措施费、风险费、材料、</w:t>
      </w:r>
      <w:r>
        <w:rPr>
          <w:rFonts w:hint="eastAsia" w:hAnsi="宋体" w:eastAsia="宋体" w:cs="宋体"/>
          <w:sz w:val="24"/>
          <w:szCs w:val="24"/>
        </w:rPr>
        <w:t xml:space="preserve">机械设备、安装、维护作业范围内的建筑垃圾等杂物的清运费</w:t>
      </w:r>
      <w:r>
        <w:rPr>
          <w:rFonts w:hint="eastAsia" w:hAnsi="宋体" w:eastAsia="宋体" w:cs="宋体"/>
          <w:sz w:val="24"/>
          <w:szCs w:val="24"/>
        </w:rPr>
        <w:t xml:space="preserve">、废料处置费、人工（包括人员劳务费、加班费、福利费、社保等）、作业人员人身意外保险以及在从事该劳动过程中发生的其它费用（</w:t>
      </w:r>
      <w:r>
        <w:rPr>
          <w:rFonts w:hint="eastAsia" w:hAnsi="宋体" w:eastAsia="宋体" w:cs="宋体"/>
          <w:sz w:val="24"/>
          <w:szCs w:val="24"/>
        </w:rPr>
        <w:t xml:space="preserve">含法律</w:t>
      </w:r>
      <w:r>
        <w:rPr>
          <w:rFonts w:hint="eastAsia" w:hAnsi="宋体" w:eastAsia="宋体" w:cs="宋体"/>
          <w:sz w:val="24"/>
          <w:szCs w:val="24"/>
        </w:rPr>
        <w:t xml:space="preserve">法规应缴的费用）、公众责任保险、劳保、维护、代理费、利润、税金、政策性文件规定及合同包含的所有风险、责任等各项所有费用</w:t>
      </w:r>
      <w:r>
        <w:rPr>
          <w:rFonts w:hint="eastAsia" w:hAnsi="宋体" w:eastAsia="宋体" w:cs="宋体"/>
          <w:sz w:val="24"/>
          <w:szCs w:val="24"/>
        </w:rPr>
        <w:t xml:space="preserve">。除非合同条款中另有规定，否则投标人所报价格在合同实施期间不因市场变化因素而变动。</w:t>
      </w:r>
      <w:r/>
    </w:p>
    <w:p>
      <w:pPr>
        <w:pStyle w:val="1016"/>
        <w:ind w:firstLine="480"/>
        <w:spacing w:line="320" w:lineRule="exact"/>
        <w:rPr>
          <w:rFonts w:hAnsi="宋体" w:eastAsia="宋体"/>
          <w:color w:val="000000" w:themeColor="text1"/>
          <w:sz w:val="24"/>
        </w:rPr>
      </w:pPr>
      <w:r>
        <w:rPr>
          <w:rFonts w:hAnsi="宋体" w:eastAsia="宋体"/>
          <w:color w:val="000000" w:themeColor="text1"/>
          <w:sz w:val="24"/>
        </w:rPr>
        <w:t xml:space="preserve">2</w:t>
      </w:r>
      <w:r>
        <w:rPr>
          <w:rFonts w:hint="eastAsia" w:hAnsi="宋体" w:eastAsia="宋体"/>
          <w:color w:val="000000" w:themeColor="text1"/>
          <w:sz w:val="24"/>
        </w:rPr>
        <w:t xml:space="preserve">、如果我们的投标书被接受，我们将严格履行招标文件中规定的每一项要求，按期、按质、按量履行合同的义务。</w:t>
      </w:r>
      <w:r/>
    </w:p>
    <w:p>
      <w:pPr>
        <w:pStyle w:val="1016"/>
        <w:ind w:firstLine="480"/>
        <w:spacing w:line="320" w:lineRule="exact"/>
        <w:rPr>
          <w:rFonts w:hAnsi="宋体" w:eastAsia="宋体"/>
          <w:color w:val="000000" w:themeColor="text1"/>
          <w:sz w:val="24"/>
        </w:rPr>
      </w:pPr>
      <w:r>
        <w:rPr>
          <w:rFonts w:hAnsi="宋体" w:eastAsia="宋体"/>
          <w:color w:val="000000" w:themeColor="text1"/>
          <w:sz w:val="24"/>
        </w:rPr>
        <w:t xml:space="preserve">3</w:t>
      </w:r>
      <w:r>
        <w:rPr>
          <w:rFonts w:hint="eastAsia" w:hAnsi="宋体" w:eastAsia="宋体"/>
          <w:color w:val="000000" w:themeColor="text1"/>
          <w:sz w:val="24"/>
        </w:rPr>
        <w:t xml:space="preserve">、我们已</w:t>
      </w:r>
      <w:r>
        <w:rPr>
          <w:rFonts w:hAnsi="宋体" w:eastAsia="宋体"/>
          <w:color w:val="000000" w:themeColor="text1"/>
          <w:sz w:val="24"/>
        </w:rPr>
        <w:t xml:space="preserve">详细审查全部招标文件，包括</w:t>
      </w:r>
      <w:r>
        <w:rPr>
          <w:rFonts w:hint="eastAsia" w:hAnsi="宋体" w:eastAsia="宋体"/>
          <w:color w:val="000000" w:themeColor="text1"/>
          <w:sz w:val="24"/>
        </w:rPr>
        <w:t xml:space="preserve">更正公告</w:t>
      </w:r>
      <w:r>
        <w:rPr>
          <w:rFonts w:hAnsi="宋体" w:eastAsia="宋体"/>
          <w:color w:val="000000" w:themeColor="text1"/>
          <w:sz w:val="24"/>
        </w:rPr>
        <w:t xml:space="preserve">(如果有)。我们完全理解并同意放弃对这方面有不明及误解的权力。</w:t>
      </w:r>
      <w:r/>
    </w:p>
    <w:p>
      <w:pPr>
        <w:pStyle w:val="1016"/>
        <w:ind w:firstLine="480"/>
        <w:spacing w:line="320" w:lineRule="exact"/>
        <w:rPr>
          <w:rFonts w:hAnsi="宋体" w:eastAsia="宋体"/>
          <w:color w:val="000000" w:themeColor="text1"/>
          <w:sz w:val="24"/>
        </w:rPr>
      </w:pPr>
      <w:r>
        <w:rPr>
          <w:rFonts w:hint="eastAsia" w:hAnsi="宋体" w:eastAsia="宋体"/>
          <w:color w:val="000000" w:themeColor="text1"/>
          <w:sz w:val="24"/>
        </w:rPr>
        <w:t xml:space="preserve">4、我们同意按招标文件中的规定，本投标书的有效期限为投标截止</w:t>
      </w:r>
      <w:r>
        <w:rPr>
          <w:rFonts w:hAnsi="宋体" w:eastAsia="宋体"/>
          <w:color w:val="000000" w:themeColor="text1"/>
          <w:sz w:val="24"/>
        </w:rPr>
        <w:t xml:space="preserve">日起</w:t>
      </w:r>
      <w:r>
        <w:rPr>
          <w:rFonts w:hint="eastAsia" w:hAnsi="宋体" w:eastAsia="宋体"/>
          <w:color w:val="000000" w:themeColor="text1"/>
          <w:sz w:val="24"/>
          <w:u w:val="single"/>
        </w:rPr>
        <w:t xml:space="preserve">六十</w:t>
      </w:r>
      <w:r>
        <w:rPr>
          <w:rFonts w:hint="eastAsia" w:hAnsi="宋体" w:eastAsia="宋体"/>
          <w:color w:val="000000" w:themeColor="text1"/>
          <w:sz w:val="24"/>
        </w:rPr>
        <w:t xml:space="preserve">天。</w:t>
      </w:r>
      <w:r/>
    </w:p>
    <w:p>
      <w:pPr>
        <w:pStyle w:val="1016"/>
        <w:ind w:firstLine="480"/>
        <w:spacing w:line="320" w:lineRule="exact"/>
        <w:rPr>
          <w:rFonts w:hAnsi="宋体" w:eastAsia="宋体"/>
          <w:color w:val="000000" w:themeColor="text1"/>
          <w:sz w:val="24"/>
        </w:rPr>
      </w:pPr>
      <w:r>
        <w:rPr>
          <w:rFonts w:hint="eastAsia" w:hAnsi="宋体" w:eastAsia="宋体"/>
          <w:color w:val="000000" w:themeColor="text1"/>
          <w:sz w:val="24"/>
        </w:rPr>
        <w:t xml:space="preserve">5、我们愿意提供采购人或采购代理机构在招标文件中要求的所有资料。</w:t>
      </w:r>
      <w:r/>
    </w:p>
    <w:p>
      <w:pPr>
        <w:ind w:firstLine="480"/>
        <w:spacing w:line="320" w:lineRule="exact"/>
        <w:rPr>
          <w:rFonts w:ascii="宋体" w:hAnsi="宋体" w:eastAsia="宋体" w:cs="宋体"/>
          <w:color w:val="000000" w:themeColor="text1"/>
          <w:sz w:val="24"/>
          <w:szCs w:val="24"/>
        </w:rPr>
      </w:pPr>
      <w:r>
        <w:rPr>
          <w:rFonts w:hint="eastAsia" w:ascii="宋体" w:hAnsi="宋体" w:eastAsia="宋体"/>
          <w:color w:val="000000" w:themeColor="text1"/>
          <w:sz w:val="24"/>
        </w:rPr>
        <w:t xml:space="preserve">6、</w:t>
      </w:r>
      <w:r>
        <w:rPr>
          <w:rFonts w:ascii="宋体" w:hAnsi="宋体" w:eastAsia="宋体" w:cs="宋体"/>
          <w:color w:val="000000" w:themeColor="text1"/>
          <w:sz w:val="24"/>
          <w:szCs w:val="24"/>
        </w:rPr>
        <w:t xml:space="preserve">我们声明：我们在参加本次政府采购活动前3年内在经营活动中没有重大违法记录。</w:t>
      </w:r>
      <w:r/>
    </w:p>
    <w:p>
      <w:pPr>
        <w:pStyle w:val="1016"/>
        <w:ind w:firstLine="480"/>
        <w:spacing w:line="320" w:lineRule="exact"/>
        <w:rPr>
          <w:rFonts w:hAnsi="宋体" w:eastAsia="宋体"/>
          <w:color w:val="000000" w:themeColor="text1"/>
          <w:sz w:val="24"/>
        </w:rPr>
      </w:pPr>
      <w:r>
        <w:rPr>
          <w:rFonts w:hint="eastAsia" w:hAnsi="宋体" w:eastAsia="宋体"/>
          <w:color w:val="000000" w:themeColor="text1"/>
          <w:sz w:val="24"/>
        </w:rPr>
        <w:t xml:space="preserve">7、我们愿意遵守招标公告及招标文件中所列的收费标准。</w:t>
      </w:r>
      <w:r/>
    </w:p>
    <w:p>
      <w:pPr>
        <w:pStyle w:val="1016"/>
        <w:ind w:firstLine="480"/>
        <w:spacing w:line="320" w:lineRule="exact"/>
        <w:rPr>
          <w:rFonts w:hAnsi="宋体" w:eastAsia="宋体"/>
          <w:color w:val="000000" w:themeColor="text1"/>
          <w:sz w:val="24"/>
        </w:rPr>
      </w:pPr>
      <w:r>
        <w:rPr>
          <w:rFonts w:hint="eastAsia" w:hAnsi="宋体" w:eastAsia="宋体"/>
          <w:color w:val="000000" w:themeColor="text1"/>
          <w:sz w:val="24"/>
        </w:rPr>
        <w:t xml:space="preserve">8、我们承诺该项投标在开标后的全过程中保持有效，不作任何更改和变动。</w:t>
      </w:r>
      <w:r/>
    </w:p>
    <w:p>
      <w:pPr>
        <w:pStyle w:val="1016"/>
        <w:ind w:firstLine="480"/>
        <w:spacing w:line="320" w:lineRule="exact"/>
        <w:rPr>
          <w:rFonts w:hAnsi="宋体" w:eastAsia="宋体"/>
          <w:color w:val="000000" w:themeColor="text1"/>
          <w:sz w:val="24"/>
        </w:rPr>
      </w:pPr>
      <w:r>
        <w:rPr>
          <w:rFonts w:hint="eastAsia" w:hAnsi="宋体" w:eastAsia="宋体"/>
          <w:color w:val="000000" w:themeColor="text1"/>
          <w:sz w:val="24"/>
        </w:rPr>
        <w:t xml:space="preserve">9、我们愿意按招标文件的规定交纳投标保证金，并</w:t>
      </w:r>
      <w:r>
        <w:rPr>
          <w:rFonts w:hAnsi="宋体" w:eastAsia="宋体"/>
          <w:color w:val="000000" w:themeColor="text1"/>
          <w:sz w:val="24"/>
        </w:rPr>
        <w:t xml:space="preserve">同意投标人须知中关于</w:t>
      </w:r>
      <w:r>
        <w:rPr>
          <w:rFonts w:hint="eastAsia" w:hAnsi="宋体" w:eastAsia="宋体"/>
          <w:color w:val="000000" w:themeColor="text1"/>
          <w:sz w:val="24"/>
        </w:rPr>
        <w:t xml:space="preserve">不予退还</w:t>
      </w:r>
      <w:r>
        <w:rPr>
          <w:rFonts w:hAnsi="宋体" w:eastAsia="宋体"/>
          <w:color w:val="000000" w:themeColor="text1"/>
          <w:sz w:val="24"/>
        </w:rPr>
        <w:t xml:space="preserve">投标保证金的规定。</w:t>
      </w:r>
      <w:r/>
    </w:p>
    <w:p>
      <w:pPr>
        <w:pStyle w:val="1016"/>
        <w:ind w:firstLine="480"/>
        <w:spacing w:line="320" w:lineRule="exact"/>
        <w:rPr>
          <w:rFonts w:hAnsi="宋体" w:eastAsia="宋体"/>
          <w:color w:val="000000" w:themeColor="text1"/>
          <w:sz w:val="24"/>
        </w:rPr>
      </w:pPr>
      <w:r>
        <w:rPr>
          <w:rFonts w:hint="eastAsia" w:hAnsi="宋体" w:eastAsia="宋体"/>
          <w:color w:val="000000" w:themeColor="text1"/>
          <w:sz w:val="24"/>
        </w:rPr>
        <w:t xml:space="preserve">10、如果我们中标，我们愿意按招标文件规定支付代理服务费；</w:t>
      </w:r>
      <w:r/>
    </w:p>
    <w:p>
      <w:pPr>
        <w:pStyle w:val="1016"/>
        <w:ind w:firstLine="480"/>
        <w:spacing w:line="320" w:lineRule="exact"/>
        <w:rPr>
          <w:rFonts w:hAnsi="宋体" w:eastAsia="宋体"/>
          <w:color w:val="000000" w:themeColor="text1"/>
          <w:sz w:val="24"/>
        </w:rPr>
      </w:pPr>
      <w:r>
        <w:rPr>
          <w:rFonts w:hAnsi="宋体" w:eastAsia="宋体"/>
          <w:color w:val="000000" w:themeColor="text1"/>
          <w:sz w:val="24"/>
        </w:rPr>
        <w:t xml:space="preserve">1</w:t>
      </w:r>
      <w:r>
        <w:rPr>
          <w:rFonts w:hint="eastAsia" w:hAnsi="宋体" w:eastAsia="宋体"/>
          <w:color w:val="000000" w:themeColor="text1"/>
          <w:sz w:val="24"/>
        </w:rPr>
        <w:t xml:space="preserve">1、我们承诺我公司符合招标文件投标人须知中“合格投标人的资格条件”的要求，若与真实情况不符，本公司愿意承担由此而产生的一切后果。</w:t>
      </w:r>
      <w:r/>
    </w:p>
    <w:p>
      <w:pPr>
        <w:pStyle w:val="1016"/>
        <w:ind w:firstLine="480"/>
        <w:spacing w:line="320" w:lineRule="exact"/>
        <w:rPr>
          <w:rFonts w:hAnsi="宋体" w:eastAsia="宋体"/>
          <w:color w:val="000000" w:themeColor="text1"/>
          <w:sz w:val="24"/>
        </w:rPr>
      </w:pPr>
      <w:r>
        <w:rPr>
          <w:rFonts w:hint="eastAsia" w:hAnsi="宋体" w:eastAsia="宋体"/>
          <w:color w:val="000000" w:themeColor="text1"/>
          <w:sz w:val="24"/>
        </w:rPr>
        <w:t xml:space="preserve">12、综合说明：</w:t>
      </w:r>
      <w:r/>
    </w:p>
    <w:p>
      <w:pPr>
        <w:pStyle w:val="1016"/>
        <w:ind w:firstLine="480"/>
        <w:spacing w:line="320" w:lineRule="exact"/>
        <w:rPr>
          <w:rFonts w:hAnsi="宋体" w:eastAsia="宋体"/>
          <w:color w:val="000000" w:themeColor="text1"/>
          <w:sz w:val="24"/>
        </w:rPr>
      </w:pPr>
      <w:r>
        <w:rPr>
          <w:rFonts w:hint="eastAsia" w:hAnsi="宋体" w:eastAsia="宋体"/>
          <w:color w:val="000000" w:themeColor="text1"/>
          <w:sz w:val="24"/>
        </w:rPr>
        <w:t xml:space="preserve">（</w:t>
      </w:r>
      <w:r>
        <w:rPr>
          <w:rFonts w:hAnsi="宋体" w:eastAsia="宋体"/>
          <w:color w:val="000000" w:themeColor="text1"/>
          <w:sz w:val="24"/>
        </w:rPr>
        <w:t xml:space="preserve">1</w:t>
      </w:r>
      <w:r>
        <w:rPr>
          <w:rFonts w:hint="eastAsia" w:hAnsi="宋体" w:eastAsia="宋体"/>
          <w:color w:val="000000" w:themeColor="text1"/>
          <w:sz w:val="24"/>
        </w:rPr>
        <w:t xml:space="preserve">）伴随服务及配合措施；</w:t>
      </w:r>
      <w:r/>
    </w:p>
    <w:p>
      <w:pPr>
        <w:pStyle w:val="1016"/>
        <w:ind w:firstLine="480"/>
        <w:spacing w:line="320" w:lineRule="exact"/>
        <w:rPr>
          <w:rFonts w:hAnsi="宋体" w:eastAsia="宋体"/>
          <w:color w:val="000000" w:themeColor="text1"/>
          <w:sz w:val="24"/>
        </w:rPr>
      </w:pPr>
      <w:r>
        <w:rPr>
          <w:rFonts w:hint="eastAsia" w:hAnsi="宋体" w:eastAsia="宋体"/>
          <w:color w:val="000000" w:themeColor="text1"/>
          <w:sz w:val="24"/>
        </w:rPr>
        <w:t xml:space="preserve">（</w:t>
      </w:r>
      <w:r>
        <w:rPr>
          <w:rFonts w:hAnsi="宋体" w:eastAsia="宋体"/>
          <w:color w:val="000000" w:themeColor="text1"/>
          <w:sz w:val="24"/>
        </w:rPr>
        <w:t xml:space="preserve">2</w:t>
      </w:r>
      <w:r>
        <w:rPr>
          <w:rFonts w:hint="eastAsia" w:hAnsi="宋体" w:eastAsia="宋体"/>
          <w:color w:val="000000" w:themeColor="text1"/>
          <w:sz w:val="24"/>
        </w:rPr>
        <w:t xml:space="preserve">）要求甲方提供的配合；</w:t>
      </w:r>
      <w:r/>
    </w:p>
    <w:p>
      <w:pPr>
        <w:pStyle w:val="1016"/>
        <w:ind w:firstLine="480"/>
        <w:spacing w:line="320" w:lineRule="exact"/>
        <w:rPr>
          <w:rFonts w:hAnsi="宋体" w:eastAsia="宋体"/>
          <w:color w:val="000000" w:themeColor="text1"/>
          <w:sz w:val="24"/>
        </w:rPr>
      </w:pPr>
      <w:r>
        <w:rPr>
          <w:rFonts w:hint="eastAsia" w:hAnsi="宋体" w:eastAsia="宋体"/>
          <w:color w:val="000000" w:themeColor="text1"/>
          <w:sz w:val="24"/>
        </w:rPr>
        <w:t xml:space="preserve">（</w:t>
      </w:r>
      <w:r>
        <w:rPr>
          <w:rFonts w:hAnsi="宋体" w:eastAsia="宋体"/>
          <w:color w:val="000000" w:themeColor="text1"/>
          <w:sz w:val="24"/>
        </w:rPr>
        <w:t xml:space="preserve">3</w:t>
      </w:r>
      <w:r>
        <w:rPr>
          <w:rFonts w:hint="eastAsia" w:hAnsi="宋体" w:eastAsia="宋体"/>
          <w:color w:val="000000" w:themeColor="text1"/>
          <w:sz w:val="24"/>
        </w:rPr>
        <w:t xml:space="preserve">）对招标文件有不同意见的偏离说明；</w:t>
      </w:r>
      <w:r/>
    </w:p>
    <w:p>
      <w:pPr>
        <w:pStyle w:val="1016"/>
        <w:ind w:firstLine="480"/>
        <w:spacing w:line="320" w:lineRule="exact"/>
        <w:rPr>
          <w:rFonts w:hAnsi="宋体" w:eastAsia="宋体"/>
          <w:color w:val="000000" w:themeColor="text1"/>
          <w:sz w:val="24"/>
        </w:rPr>
      </w:pPr>
      <w:r>
        <w:rPr>
          <w:rFonts w:hint="eastAsia" w:hAnsi="宋体" w:eastAsia="宋体"/>
          <w:color w:val="000000" w:themeColor="text1"/>
          <w:sz w:val="24"/>
        </w:rPr>
        <w:t xml:space="preserve">（</w:t>
      </w:r>
      <w:r>
        <w:rPr>
          <w:rFonts w:hAnsi="宋体" w:eastAsia="宋体"/>
          <w:color w:val="000000" w:themeColor="text1"/>
          <w:sz w:val="24"/>
        </w:rPr>
        <w:t xml:space="preserve">4</w:t>
      </w:r>
      <w:r>
        <w:rPr>
          <w:rFonts w:hint="eastAsia" w:hAnsi="宋体" w:eastAsia="宋体"/>
          <w:color w:val="000000" w:themeColor="text1"/>
          <w:sz w:val="24"/>
        </w:rPr>
        <w:t xml:space="preserve">）其它说明。</w:t>
      </w:r>
      <w:r/>
    </w:p>
    <w:p>
      <w:pPr>
        <w:pStyle w:val="1016"/>
        <w:ind w:firstLine="480"/>
        <w:spacing w:line="320" w:lineRule="exact"/>
        <w:rPr>
          <w:rFonts w:hAnsi="宋体" w:eastAsia="宋体"/>
          <w:color w:val="000000" w:themeColor="text1"/>
          <w:sz w:val="24"/>
        </w:rPr>
      </w:pPr>
      <w:r>
        <w:rPr>
          <w:rFonts w:hint="eastAsia" w:hAnsi="宋体" w:eastAsia="宋体"/>
          <w:color w:val="000000" w:themeColor="text1"/>
          <w:sz w:val="24"/>
        </w:rPr>
        <w:t xml:space="preserve">所有有关标书的函电，请按下列地址联系：</w:t>
      </w:r>
      <w:r/>
    </w:p>
    <w:p>
      <w:pPr>
        <w:pStyle w:val="1016"/>
        <w:ind w:firstLine="480"/>
        <w:spacing w:line="320" w:lineRule="exact"/>
        <w:rPr>
          <w:rFonts w:hAnsi="宋体" w:eastAsia="宋体"/>
          <w:color w:val="000000" w:themeColor="text1"/>
          <w:sz w:val="24"/>
        </w:rPr>
      </w:pPr>
      <w:r>
        <w:rPr>
          <w:rFonts w:hint="eastAsia" w:hAnsi="宋体" w:eastAsia="宋体"/>
          <w:color w:val="000000" w:themeColor="text1"/>
          <w:sz w:val="24"/>
        </w:rPr>
        <w:t xml:space="preserve">单位：联系人：</w:t>
      </w:r>
      <w:r/>
    </w:p>
    <w:p>
      <w:pPr>
        <w:pStyle w:val="1016"/>
        <w:ind w:firstLine="480"/>
        <w:spacing w:line="320" w:lineRule="exact"/>
        <w:rPr>
          <w:rFonts w:hAnsi="宋体" w:eastAsia="宋体"/>
          <w:color w:val="000000" w:themeColor="text1"/>
          <w:sz w:val="24"/>
        </w:rPr>
      </w:pPr>
      <w:r>
        <w:rPr>
          <w:rFonts w:hint="eastAsia" w:hAnsi="宋体" w:eastAsia="宋体"/>
          <w:color w:val="000000" w:themeColor="text1"/>
          <w:sz w:val="24"/>
        </w:rPr>
        <w:t xml:space="preserve">地址：邮政编码：</w:t>
      </w:r>
      <w:r/>
    </w:p>
    <w:p>
      <w:pPr>
        <w:pStyle w:val="1016"/>
        <w:ind w:firstLine="480"/>
        <w:spacing w:line="320" w:lineRule="exact"/>
        <w:rPr>
          <w:rFonts w:hAnsi="宋体" w:eastAsia="宋体"/>
          <w:color w:val="000000" w:themeColor="text1"/>
          <w:sz w:val="24"/>
        </w:rPr>
      </w:pPr>
      <w:r>
        <w:rPr>
          <w:rFonts w:hint="eastAsia" w:hAnsi="宋体" w:eastAsia="宋体"/>
          <w:color w:val="000000" w:themeColor="text1"/>
          <w:sz w:val="24"/>
        </w:rPr>
        <w:t xml:space="preserve">联系电话：传真：</w:t>
      </w:r>
      <w:r/>
    </w:p>
    <w:p>
      <w:pPr>
        <w:pStyle w:val="1014"/>
        <w:rPr>
          <w:rFonts w:hAnsi="宋体" w:eastAsia="宋体"/>
          <w:color w:val="000000" w:themeColor="text1"/>
          <w:sz w:val="24"/>
        </w:rPr>
      </w:pPr>
      <w:r>
        <w:rPr>
          <w:rFonts w:hint="eastAsia" w:hAnsi="宋体" w:eastAsia="宋体"/>
          <w:color w:val="000000" w:themeColor="text1"/>
          <w:sz w:val="24"/>
        </w:rPr>
        <w:t xml:space="preserve">投标单位：（单位盖章）</w:t>
      </w:r>
      <w:r/>
    </w:p>
    <w:p>
      <w:pPr>
        <w:pStyle w:val="1014"/>
        <w:rPr>
          <w:rFonts w:hAnsi="宋体" w:eastAsia="宋体"/>
          <w:color w:val="000000" w:themeColor="text1"/>
          <w:sz w:val="24"/>
        </w:rPr>
      </w:pPr>
      <w:r>
        <w:rPr>
          <w:rFonts w:hint="eastAsia" w:hAnsi="宋体" w:eastAsia="宋体"/>
          <w:color w:val="000000" w:themeColor="text1"/>
          <w:sz w:val="24"/>
        </w:rPr>
        <w:t xml:space="preserve">法定代表人或代理人：（签字或盖章）</w:t>
      </w:r>
      <w:r/>
    </w:p>
    <w:p>
      <w:pPr>
        <w:pStyle w:val="1014"/>
        <w:rPr>
          <w:rFonts w:hAnsi="宋体" w:eastAsia="宋体"/>
          <w:color w:val="000000" w:themeColor="text1"/>
          <w:sz w:val="24"/>
        </w:rPr>
      </w:pPr>
      <w:r>
        <w:rPr>
          <w:rFonts w:hint="eastAsia" w:hAnsi="宋体" w:eastAsia="宋体"/>
          <w:color w:val="000000" w:themeColor="text1"/>
          <w:sz w:val="24"/>
        </w:rPr>
        <w:t xml:space="preserve">日期：        年   月   日</w:t>
      </w:r>
      <w:r/>
    </w:p>
    <w:p>
      <w:pPr>
        <w:pStyle w:val="1016"/>
        <w:spacing w:line="360" w:lineRule="auto"/>
        <w:rPr>
          <w:rFonts w:hAnsi="宋体" w:eastAsia="宋体"/>
          <w:b/>
          <w:color w:val="000000" w:themeColor="text1"/>
          <w:sz w:val="24"/>
          <w:szCs w:val="24"/>
        </w:rPr>
        <w:outlineLvl w:val="1"/>
      </w:pPr>
      <w:r>
        <w:rPr>
          <w:rFonts w:hAnsi="宋体" w:eastAsia="宋体"/>
          <w:color w:val="000000" w:themeColor="text1"/>
        </w:rPr>
        <w:br w:type="page" w:clear="all"/>
      </w:r>
      <w:r>
        <w:rPr>
          <w:rFonts w:hint="eastAsia" w:hAnsi="宋体" w:eastAsia="宋体"/>
          <w:b/>
          <w:color w:val="000000" w:themeColor="text1"/>
          <w:sz w:val="24"/>
          <w:szCs w:val="24"/>
        </w:rPr>
        <w:t xml:space="preserve">3、开标一览表</w:t>
      </w:r>
      <w:r/>
    </w:p>
    <w:p>
      <w:pPr>
        <w:pStyle w:val="1014"/>
        <w:jc w:val="center"/>
        <w:spacing w:line="360" w:lineRule="auto"/>
        <w:rPr>
          <w:rFonts w:hAnsi="宋体" w:eastAsia="宋体"/>
          <w:color w:val="000000" w:themeColor="text1"/>
          <w:sz w:val="24"/>
          <w:szCs w:val="24"/>
        </w:rPr>
      </w:pPr>
      <w:r>
        <w:rPr>
          <w:rFonts w:hint="eastAsia" w:hAnsi="宋体" w:eastAsia="宋体"/>
          <w:color w:val="000000" w:themeColor="text1"/>
          <w:sz w:val="24"/>
          <w:szCs w:val="24"/>
        </w:rPr>
        <w:t xml:space="preserve">开标一览表（以电子投标制作工具中格式为准）</w:t>
      </w:r>
      <w:r/>
    </w:p>
    <w:p>
      <w:pPr>
        <w:pStyle w:val="1014"/>
        <w:spacing w:line="360" w:lineRule="auto"/>
        <w:rPr>
          <w:rFonts w:hAnsi="宋体" w:eastAsia="宋体"/>
          <w:color w:val="000000" w:themeColor="text1"/>
          <w:sz w:val="24"/>
          <w:szCs w:val="24"/>
        </w:rPr>
      </w:pPr>
      <w:r>
        <w:rPr>
          <w:rFonts w:hint="eastAsia" w:hAnsi="宋体" w:eastAsia="宋体"/>
          <w:color w:val="000000" w:themeColor="text1"/>
          <w:sz w:val="24"/>
          <w:szCs w:val="24"/>
        </w:rPr>
        <w:t xml:space="preserve">投标人全称（加盖公章）： </w:t>
      </w:r>
      <w:r>
        <w:rPr>
          <w:rFonts w:hAnsi="宋体" w:eastAsia="宋体"/>
          <w:color w:val="000000" w:themeColor="text1"/>
          <w:sz w:val="24"/>
          <w:szCs w:val="24"/>
        </w:rPr>
        <w:t xml:space="preserve">                     </w:t>
      </w:r>
      <w:r>
        <w:rPr>
          <w:rFonts w:hint="eastAsia" w:hAnsi="宋体" w:eastAsia="宋体"/>
          <w:color w:val="000000" w:themeColor="text1"/>
          <w:sz w:val="24"/>
          <w:szCs w:val="24"/>
        </w:rPr>
        <w:t xml:space="preserve">项目编号：</w:t>
      </w:r>
      <w:r/>
    </w:p>
    <w:tbl>
      <w:tblPr>
        <w:tblW w:w="9483"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3654"/>
        <w:gridCol w:w="2283"/>
        <w:gridCol w:w="2700"/>
      </w:tblGrid>
      <w:tr>
        <w:trPr>
          <w:cantSplit/>
          <w:trHeight w:val="602"/>
        </w:trPr>
        <w:tc>
          <w:tcPr>
            <w:tcW w:w="846" w:type="dxa"/>
            <w:vAlign w:val="center"/>
            <w:textDirection w:val="lrTb"/>
            <w:noWrap w:val="false"/>
          </w:tcPr>
          <w:p>
            <w:pPr>
              <w:jc w:val="center"/>
              <w:spacing w:line="360" w:lineRule="auto"/>
              <w:rPr>
                <w:rFonts w:ascii="宋体" w:hAnsi="宋体" w:eastAsia="宋体"/>
                <w:sz w:val="24"/>
                <w:szCs w:val="24"/>
                <w:highlight w:val="white"/>
              </w:rPr>
            </w:pPr>
            <w:r>
              <w:rPr>
                <w:rFonts w:hint="eastAsia" w:ascii="宋体" w:hAnsi="宋体" w:eastAsia="宋体"/>
                <w:sz w:val="24"/>
                <w:szCs w:val="24"/>
                <w:highlight w:val="white"/>
              </w:rPr>
              <w:t xml:space="preserve">序号</w:t>
            </w:r>
            <w:r/>
          </w:p>
        </w:tc>
        <w:tc>
          <w:tcPr>
            <w:tcW w:w="3654" w:type="dxa"/>
            <w:vAlign w:val="center"/>
            <w:textDirection w:val="lrTb"/>
            <w:noWrap w:val="false"/>
          </w:tcPr>
          <w:p>
            <w:pPr>
              <w:jc w:val="center"/>
              <w:spacing w:line="360" w:lineRule="auto"/>
              <w:rPr>
                <w:rFonts w:ascii="宋体" w:hAnsi="宋体" w:eastAsia="宋体"/>
                <w:sz w:val="24"/>
                <w:szCs w:val="24"/>
                <w:highlight w:val="white"/>
              </w:rPr>
            </w:pPr>
            <w:r>
              <w:rPr>
                <w:rFonts w:hint="eastAsia" w:ascii="宋体" w:hAnsi="宋体" w:eastAsia="宋体"/>
                <w:sz w:val="24"/>
                <w:szCs w:val="24"/>
                <w:highlight w:val="white"/>
              </w:rPr>
              <w:t xml:space="preserve">项目名称</w:t>
            </w:r>
            <w:r/>
          </w:p>
        </w:tc>
        <w:tc>
          <w:tcPr>
            <w:tcW w:w="2283" w:type="dxa"/>
            <w:vAlign w:val="center"/>
            <w:textDirection w:val="lrTb"/>
            <w:noWrap w:val="false"/>
          </w:tcPr>
          <w:p>
            <w:pPr>
              <w:jc w:val="center"/>
              <w:spacing w:line="360" w:lineRule="auto"/>
              <w:rPr>
                <w:rFonts w:ascii="宋体" w:hAnsi="宋体" w:eastAsia="宋体"/>
                <w:sz w:val="24"/>
                <w:szCs w:val="24"/>
                <w:highlight w:val="white"/>
              </w:rPr>
            </w:pPr>
            <w:r>
              <w:rPr>
                <w:rFonts w:hint="eastAsia" w:ascii="宋体" w:hAnsi="宋体" w:eastAsia="宋体"/>
                <w:sz w:val="24"/>
                <w:szCs w:val="24"/>
                <w:highlight w:val="white"/>
              </w:rPr>
              <w:t xml:space="preserve">投标报价（元）</w:t>
            </w:r>
            <w:r/>
          </w:p>
        </w:tc>
        <w:tc>
          <w:tcPr>
            <w:tcW w:w="2700" w:type="dxa"/>
            <w:vAlign w:val="center"/>
            <w:textDirection w:val="lrTb"/>
            <w:noWrap w:val="false"/>
          </w:tcPr>
          <w:p>
            <w:pPr>
              <w:jc w:val="center"/>
              <w:spacing w:line="360" w:lineRule="auto"/>
              <w:rPr>
                <w:rFonts w:ascii="宋体" w:hAnsi="宋体" w:eastAsia="宋体"/>
                <w:sz w:val="24"/>
                <w:szCs w:val="24"/>
                <w:highlight w:val="white"/>
              </w:rPr>
            </w:pPr>
            <w:r>
              <w:rPr>
                <w:rFonts w:hint="eastAsia" w:ascii="宋体" w:hAnsi="宋体" w:eastAsia="宋体"/>
                <w:sz w:val="24"/>
                <w:szCs w:val="24"/>
                <w:highlight w:val="white"/>
              </w:rPr>
              <w:t xml:space="preserve">服务期限</w:t>
            </w:r>
            <w:r/>
          </w:p>
        </w:tc>
      </w:tr>
      <w:tr>
        <w:trPr>
          <w:cantSplit/>
          <w:trHeight w:val="1047"/>
        </w:trPr>
        <w:tc>
          <w:tcPr>
            <w:tcW w:w="846" w:type="dxa"/>
            <w:vAlign w:val="center"/>
            <w:textDirection w:val="lrTb"/>
            <w:noWrap w:val="false"/>
          </w:tcPr>
          <w:p>
            <w:pPr>
              <w:jc w:val="center"/>
              <w:spacing w:line="360" w:lineRule="auto"/>
              <w:rPr>
                <w:rFonts w:ascii="宋体" w:hAnsi="宋体" w:eastAsia="宋体"/>
                <w:sz w:val="24"/>
                <w:szCs w:val="24"/>
                <w:highlight w:val="white"/>
              </w:rPr>
            </w:pPr>
            <w:r>
              <w:rPr>
                <w:rFonts w:ascii="宋体" w:hAnsi="宋体" w:eastAsia="宋体"/>
                <w:sz w:val="24"/>
                <w:szCs w:val="24"/>
                <w:highlight w:val="white"/>
              </w:rPr>
            </w:r>
            <w:r/>
          </w:p>
        </w:tc>
        <w:tc>
          <w:tcPr>
            <w:tcW w:w="3654" w:type="dxa"/>
            <w:vAlign w:val="center"/>
            <w:textDirection w:val="lrTb"/>
            <w:noWrap w:val="false"/>
          </w:tcPr>
          <w:p>
            <w:pPr>
              <w:spacing w:line="360" w:lineRule="auto"/>
              <w:rPr>
                <w:rFonts w:ascii="宋体" w:hAnsi="宋体" w:eastAsia="宋体"/>
                <w:sz w:val="24"/>
                <w:szCs w:val="24"/>
                <w:highlight w:val="white"/>
              </w:rPr>
            </w:pPr>
            <w:r>
              <w:rPr>
                <w:rFonts w:ascii="宋体" w:hAnsi="宋体" w:eastAsia="宋体"/>
                <w:sz w:val="24"/>
                <w:szCs w:val="24"/>
                <w:highlight w:val="white"/>
              </w:rPr>
            </w:r>
            <w:r/>
          </w:p>
        </w:tc>
        <w:tc>
          <w:tcPr>
            <w:tcW w:w="2283" w:type="dxa"/>
            <w:vAlign w:val="center"/>
            <w:textDirection w:val="lrTb"/>
            <w:noWrap w:val="false"/>
          </w:tcPr>
          <w:p>
            <w:pPr>
              <w:spacing w:line="360" w:lineRule="auto"/>
              <w:rPr>
                <w:rFonts w:ascii="宋体" w:hAnsi="宋体" w:eastAsia="宋体"/>
                <w:sz w:val="24"/>
                <w:szCs w:val="24"/>
                <w:highlight w:val="white"/>
              </w:rPr>
            </w:pPr>
            <w:r>
              <w:rPr>
                <w:rFonts w:ascii="宋体" w:hAnsi="宋体" w:eastAsia="宋体"/>
                <w:sz w:val="24"/>
                <w:szCs w:val="24"/>
                <w:highlight w:val="white"/>
              </w:rPr>
            </w:r>
            <w:r/>
          </w:p>
        </w:tc>
        <w:tc>
          <w:tcPr>
            <w:tcW w:w="2700" w:type="dxa"/>
            <w:vAlign w:val="center"/>
            <w:textDirection w:val="lrTb"/>
            <w:noWrap w:val="false"/>
          </w:tcPr>
          <w:p>
            <w:pPr>
              <w:spacing w:line="360" w:lineRule="auto"/>
              <w:rPr>
                <w:rFonts w:ascii="宋体" w:hAnsi="宋体" w:eastAsia="宋体"/>
                <w:sz w:val="24"/>
                <w:szCs w:val="24"/>
                <w:highlight w:val="white"/>
              </w:rPr>
            </w:pPr>
            <w:r>
              <w:rPr>
                <w:rFonts w:ascii="宋体" w:hAnsi="宋体" w:eastAsia="宋体"/>
                <w:sz w:val="24"/>
                <w:szCs w:val="24"/>
                <w:highlight w:val="white"/>
              </w:rPr>
            </w:r>
            <w:r/>
          </w:p>
        </w:tc>
      </w:tr>
      <w:tr>
        <w:trPr>
          <w:cantSplit/>
          <w:trHeight w:val="567"/>
        </w:trPr>
        <w:tc>
          <w:tcPr>
            <w:gridSpan w:val="4"/>
            <w:tcW w:w="9483" w:type="dxa"/>
            <w:vAlign w:val="bottom"/>
            <w:textDirection w:val="lrTb"/>
            <w:noWrap w:val="false"/>
          </w:tcPr>
          <w:p>
            <w:pPr>
              <w:spacing w:line="360" w:lineRule="auto"/>
              <w:rPr>
                <w:rFonts w:ascii="宋体" w:hAnsi="宋体" w:eastAsia="宋体"/>
                <w:sz w:val="24"/>
                <w:szCs w:val="24"/>
                <w:highlight w:val="white"/>
                <w:u w:val="single"/>
              </w:rPr>
            </w:pPr>
            <w:r>
              <w:rPr>
                <w:rFonts w:hint="eastAsia" w:ascii="宋体" w:hAnsi="宋体" w:eastAsia="宋体"/>
                <w:sz w:val="24"/>
                <w:szCs w:val="24"/>
                <w:highlight w:val="white"/>
              </w:rPr>
              <w:t xml:space="preserve">投标总报价（人民币大写）：</w:t>
            </w:r>
            <w:r>
              <w:rPr>
                <w:rFonts w:ascii="宋体" w:hAnsi="宋体" w:eastAsia="宋体"/>
                <w:sz w:val="24"/>
                <w:szCs w:val="24"/>
                <w:highlight w:val="white"/>
                <w:u w:val="single"/>
              </w:rPr>
              <w:t xml:space="preserve">                  </w:t>
            </w:r>
            <w:r>
              <w:rPr>
                <w:rFonts w:hint="eastAsia" w:ascii="宋体" w:hAnsi="宋体" w:eastAsia="宋体"/>
                <w:sz w:val="24"/>
                <w:szCs w:val="24"/>
                <w:highlight w:val="white"/>
                <w:u w:val="single"/>
              </w:rPr>
              <w:t xml:space="preserve">    </w:t>
            </w:r>
            <w:r>
              <w:rPr>
                <w:rFonts w:ascii="宋体" w:hAnsi="宋体" w:eastAsia="宋体"/>
                <w:sz w:val="24"/>
                <w:szCs w:val="24"/>
                <w:highlight w:val="white"/>
              </w:rPr>
              <w:t xml:space="preserve">  </w:t>
            </w:r>
            <w:r>
              <w:rPr>
                <w:rFonts w:hint="eastAsia" w:ascii="宋体" w:hAnsi="宋体" w:eastAsia="宋体"/>
                <w:sz w:val="24"/>
                <w:szCs w:val="24"/>
                <w:highlight w:val="white"/>
              </w:rPr>
              <w:t xml:space="preserve">￥：</w:t>
            </w:r>
            <w:r>
              <w:rPr>
                <w:rFonts w:hint="eastAsia" w:ascii="宋体" w:hAnsi="宋体" w:eastAsia="宋体"/>
                <w:sz w:val="24"/>
                <w:szCs w:val="24"/>
                <w:highlight w:val="white"/>
                <w:u w:val="single"/>
              </w:rPr>
              <w:t xml:space="preserve">               </w:t>
            </w:r>
            <w:r/>
          </w:p>
        </w:tc>
      </w:tr>
    </w:tbl>
    <w:p>
      <w:pPr>
        <w:pStyle w:val="1014"/>
        <w:jc w:val="center"/>
        <w:spacing w:line="360" w:lineRule="auto"/>
        <w:rPr>
          <w:rFonts w:hAnsi="宋体" w:eastAsia="宋体"/>
          <w:color w:val="000000" w:themeColor="text1"/>
          <w:sz w:val="24"/>
          <w:szCs w:val="24"/>
        </w:rPr>
      </w:pPr>
      <w:r>
        <w:rPr>
          <w:rFonts w:hAnsi="宋体" w:eastAsia="宋体"/>
          <w:color w:val="000000" w:themeColor="text1"/>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投标单位：（单位盖章）</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rPr>
          <w:rFonts w:ascii="宋体" w:hAnsi="宋体" w:eastAsia="宋体" w:cs="宋体"/>
          <w:sz w:val="24"/>
          <w:szCs w:val="24"/>
        </w:rPr>
      </w:pPr>
      <w:r>
        <w:rPr>
          <w:rFonts w:hint="eastAsia" w:ascii="宋体" w:hAnsi="宋体" w:eastAsia="宋体" w:cs="宋体"/>
          <w:sz w:val="24"/>
          <w:szCs w:val="24"/>
        </w:rPr>
        <w:t xml:space="preserve">日期：         年         月       日</w:t>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ascii="宋体" w:hAnsi="宋体" w:eastAsia="宋体" w:cs="宋体"/>
          <w:sz w:val="24"/>
          <w:szCs w:val="24"/>
        </w:rPr>
        <w:br w:type="page" w:clear="all"/>
      </w:r>
      <w:r/>
    </w:p>
    <w:p>
      <w:pPr>
        <w:jc w:val="left"/>
        <w:spacing w:line="440" w:lineRule="exact"/>
        <w:rPr>
          <w:rFonts w:hAnsi="宋体" w:eastAsia="宋体"/>
          <w:b/>
          <w:color w:val="000000" w:themeColor="text1"/>
          <w:sz w:val="24"/>
          <w:szCs w:val="24"/>
        </w:rPr>
      </w:pPr>
      <w:r>
        <w:rPr>
          <w:rFonts w:hAnsi="宋体" w:eastAsia="宋体"/>
          <w:b/>
          <w:color w:val="000000" w:themeColor="text1"/>
          <w:sz w:val="24"/>
          <w:szCs w:val="24"/>
        </w:rPr>
        <w:t xml:space="preserve">4</w:t>
      </w:r>
      <w:r>
        <w:rPr>
          <w:rFonts w:hint="eastAsia" w:hAnsi="宋体" w:eastAsia="宋体"/>
          <w:b/>
          <w:color w:val="000000" w:themeColor="text1"/>
          <w:sz w:val="24"/>
          <w:szCs w:val="24"/>
        </w:rPr>
        <w:t xml:space="preserve">、投标报价分项表</w:t>
      </w:r>
      <w:r/>
    </w:p>
    <w:p>
      <w:pPr>
        <w:jc w:val="center"/>
        <w:spacing w:line="440" w:lineRule="exact"/>
        <w:rPr>
          <w:rFonts w:ascii="宋体" w:hAnsi="宋体" w:eastAsia="宋体" w:cs="MS Gothic"/>
          <w:b/>
          <w:bCs/>
          <w:sz w:val="24"/>
          <w:szCs w:val="24"/>
        </w:rPr>
      </w:pPr>
      <w:r>
        <w:rPr>
          <w:rFonts w:hint="eastAsia" w:ascii="宋体" w:hAnsi="宋体" w:eastAsia="宋体"/>
          <w:b/>
          <w:bCs/>
          <w:sz w:val="24"/>
          <w:szCs w:val="24"/>
        </w:rPr>
        <w:t xml:space="preserve">投</w:t>
      </w:r>
      <w:r>
        <w:rPr>
          <w:rFonts w:hint="eastAsia" w:ascii="宋体" w:hAnsi="宋体" w:eastAsia="宋体" w:cs="微软雅黑"/>
          <w:b/>
          <w:bCs/>
          <w:sz w:val="24"/>
          <w:szCs w:val="24"/>
        </w:rPr>
        <w:t xml:space="preserve">标报</w:t>
      </w:r>
      <w:r>
        <w:rPr>
          <w:rFonts w:hint="eastAsia" w:ascii="宋体" w:hAnsi="宋体" w:eastAsia="宋体" w:cs="MS Gothic"/>
          <w:b/>
          <w:bCs/>
          <w:sz w:val="24"/>
          <w:szCs w:val="24"/>
        </w:rPr>
        <w:t xml:space="preserve">价分</w:t>
      </w:r>
      <w:r>
        <w:rPr>
          <w:rFonts w:hint="eastAsia" w:ascii="宋体" w:hAnsi="宋体" w:eastAsia="宋体" w:cs="微软雅黑"/>
          <w:b/>
          <w:bCs/>
          <w:sz w:val="24"/>
          <w:szCs w:val="24"/>
        </w:rPr>
        <w:t xml:space="preserve">项</w:t>
      </w:r>
      <w:r>
        <w:rPr>
          <w:rFonts w:hint="eastAsia" w:ascii="宋体" w:hAnsi="宋体" w:eastAsia="宋体" w:cs="MS Gothic"/>
          <w:b/>
          <w:bCs/>
          <w:sz w:val="24"/>
          <w:szCs w:val="24"/>
        </w:rPr>
        <w:t xml:space="preserve">表</w:t>
      </w:r>
      <w:r/>
    </w:p>
    <w:tbl>
      <w:tblPr>
        <w:tblW w:w="8812" w:type="dxa"/>
        <w:jc w:val="center"/>
        <w:tblLook w:val="04A0" w:firstRow="1" w:lastRow="0" w:firstColumn="1" w:lastColumn="0" w:noHBand="0" w:noVBand="1"/>
      </w:tblPr>
      <w:tblGrid>
        <w:gridCol w:w="576"/>
        <w:gridCol w:w="1042"/>
        <w:gridCol w:w="2745"/>
        <w:gridCol w:w="585"/>
        <w:gridCol w:w="816"/>
        <w:gridCol w:w="1176"/>
        <w:gridCol w:w="936"/>
        <w:gridCol w:w="936"/>
      </w:tblGrid>
      <w:tr>
        <w:trPr>
          <w:jc w:val="center"/>
          <w:trHeight w:val="1578"/>
        </w:trPr>
        <w:tc>
          <w:tcPr>
            <w:tcBorders>
              <w:top w:val="single" w:color="000000" w:sz="8"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8" w:space="0"/>
              <w:left w:val="single" w:color="000000" w:sz="4" w:space="0"/>
              <w:bottom w:val="single" w:color="000000" w:sz="4" w:space="0"/>
              <w:right w:val="single" w:color="000000" w:sz="4" w:space="0"/>
            </w:tcBorders>
            <w:tcW w:w="104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000000" w:sz="8" w:space="0"/>
              <w:left w:val="single" w:color="000000" w:sz="4" w:space="0"/>
              <w:bottom w:val="single" w:color="000000" w:sz="4" w:space="0"/>
              <w:right w:val="single" w:color="000000" w:sz="4" w:space="0"/>
            </w:tcBorders>
            <w:tcW w:w="27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项目描述</w:t>
            </w:r>
            <w:r/>
          </w:p>
        </w:tc>
        <w:tc>
          <w:tcPr>
            <w:tcBorders>
              <w:top w:val="single" w:color="000000" w:sz="8"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计量</w:t>
            </w:r>
            <w:r>
              <w:rPr>
                <w:rFonts w:hint="eastAsia" w:ascii="宋体" w:hAnsi="宋体" w:eastAsia="宋体" w:cs="宋体"/>
                <w:sz w:val="24"/>
                <w:szCs w:val="24"/>
              </w:rPr>
              <w:br/>
              <w:t xml:space="preserve">单位</w:t>
            </w:r>
            <w:r/>
          </w:p>
        </w:tc>
        <w:tc>
          <w:tcPr>
            <w:tcBorders>
              <w:top w:val="single" w:color="000000" w:sz="8"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工作量</w:t>
            </w:r>
            <w:r/>
          </w:p>
        </w:tc>
        <w:tc>
          <w:tcPr>
            <w:tcBorders>
              <w:top w:val="single" w:color="000000" w:sz="8" w:space="0"/>
              <w:left w:val="single" w:color="000000" w:sz="4" w:space="0"/>
              <w:bottom w:val="single" w:color="000000" w:sz="4" w:space="0"/>
              <w:right w:val="single" w:color="auto" w:sz="4" w:space="0"/>
            </w:tcBorders>
            <w:tcW w:w="11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最高限价单价</w:t>
            </w:r>
            <w:r>
              <w:rPr>
                <w:rFonts w:hint="eastAsia" w:ascii="宋体" w:hAnsi="宋体" w:eastAsia="宋体" w:cs="宋体"/>
                <w:sz w:val="24"/>
                <w:szCs w:val="24"/>
              </w:rPr>
              <w:t xml:space="preserve">（元</w:t>
            </w:r>
            <w:r>
              <w:rPr>
                <w:rFonts w:ascii="宋体" w:hAnsi="宋体" w:eastAsia="宋体" w:cs="宋体"/>
                <w:sz w:val="24"/>
                <w:szCs w:val="24"/>
              </w:rPr>
              <w:t xml:space="preserve">）</w:t>
            </w:r>
            <w:r/>
          </w:p>
        </w:tc>
        <w:tc>
          <w:tcPr>
            <w:tcBorders>
              <w:top w:val="single" w:color="000000" w:sz="8" w:space="0"/>
              <w:left w:val="single" w:color="000000" w:sz="4" w:space="0"/>
              <w:bottom w:val="single" w:color="auto" w:sz="4" w:space="0"/>
              <w:right w:val="single" w:color="auto" w:sz="4" w:space="0"/>
            </w:tcBorders>
            <w:tcW w:w="93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投标报价单价（元）</w:t>
            </w:r>
            <w:r/>
          </w:p>
        </w:tc>
        <w:tc>
          <w:tcPr>
            <w:tcBorders>
              <w:top w:val="single" w:color="000000" w:sz="8" w:space="0"/>
              <w:left w:val="single" w:color="000000" w:sz="4" w:space="0"/>
              <w:bottom w:val="single" w:color="auto" w:sz="4" w:space="0"/>
              <w:right w:val="single" w:color="auto" w:sz="4" w:space="0"/>
            </w:tcBorders>
            <w:tcW w:w="93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投标报价合计（元）</w:t>
            </w:r>
            <w:r/>
          </w:p>
        </w:tc>
      </w:tr>
      <w:tr>
        <w:trPr>
          <w:jc w:val="center"/>
          <w:trHeight w:val="28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c>
          <w:tcPr>
            <w:gridSpan w:val="2"/>
            <w:tcBorders>
              <w:top w:val="single" w:color="000000" w:sz="4" w:space="0"/>
              <w:left w:val="none" w:color="000000" w:sz="4" w:space="0"/>
              <w:bottom w:val="single" w:color="000000" w:sz="4" w:space="0"/>
              <w:right w:val="single" w:color="000000" w:sz="4" w:space="0"/>
            </w:tcBorders>
            <w:tcW w:w="378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 第一部分 巡视</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auto"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240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日常巡视</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1、服务对象：</w:t>
            </w:r>
            <w:r>
              <w:rPr>
                <w:rFonts w:ascii="宋体" w:hAnsi="宋体" w:eastAsia="宋体" w:cs="宋体"/>
                <w:sz w:val="24"/>
                <w:szCs w:val="24"/>
              </w:rPr>
              <w:t xml:space="preserve">326</w:t>
            </w:r>
            <w:r>
              <w:rPr>
                <w:rFonts w:hint="eastAsia" w:ascii="宋体" w:hAnsi="宋体" w:eastAsia="宋体" w:cs="宋体"/>
                <w:sz w:val="24"/>
                <w:szCs w:val="24"/>
              </w:rPr>
              <w:t xml:space="preserve">座桥梁、23座下穿及匝道桥、7座人行天桥（不含电梯）；</w:t>
            </w:r>
            <w:r>
              <w:rPr>
                <w:rFonts w:hint="eastAsia" w:ascii="宋体" w:hAnsi="宋体" w:eastAsia="宋体" w:cs="宋体"/>
                <w:sz w:val="24"/>
                <w:szCs w:val="24"/>
              </w:rPr>
              <w:br/>
              <w:t xml:space="preserve">2、工作量计算规则：以月为单位，费用充分考虑，包干使用</w:t>
            </w:r>
            <w:r>
              <w:rPr>
                <w:rFonts w:hint="eastAsia" w:ascii="宋体" w:hAnsi="宋体" w:eastAsia="宋体" w:cs="宋体"/>
                <w:sz w:val="24"/>
                <w:szCs w:val="24"/>
              </w:rPr>
              <w:br/>
              <w:t xml:space="preserve">3、服务要求：巡视频率根据招标文件要求，响应发包人考核</w:t>
            </w:r>
            <w:r>
              <w:rPr>
                <w:rFonts w:hint="eastAsia" w:ascii="宋体" w:hAnsi="宋体" w:eastAsia="宋体" w:cs="宋体"/>
                <w:sz w:val="24"/>
                <w:szCs w:val="24"/>
              </w:rPr>
              <w:br/>
              <w:t xml:space="preserve">4、服务内容：桥梁外观变化、结构变化、道路维护作业情况及附属设施等状况，桥铭牌清洁，做相应记录;人行天桥的巡视、保洁、维护相关设施；廊桥保洁等；</w:t>
            </w:r>
            <w:r>
              <w:rPr>
                <w:rFonts w:hint="eastAsia" w:ascii="宋体" w:hAnsi="宋体" w:eastAsia="宋体" w:cs="宋体"/>
                <w:sz w:val="24"/>
                <w:szCs w:val="24"/>
              </w:rPr>
              <w:br/>
              <w:t xml:space="preserve">5、需配合采购人进行相关系统的录入工作</w:t>
            </w:r>
            <w:r>
              <w:rPr>
                <w:rFonts w:hint="eastAsia" w:ascii="宋体" w:hAnsi="宋体" w:eastAsia="宋体" w:cs="宋体"/>
                <w:sz w:val="24"/>
                <w:szCs w:val="24"/>
              </w:rPr>
              <w:br/>
              <w:t xml:space="preserve">6、其他说明：设施量如有增减，该价格不调整</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月</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24</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82584.5</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28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c>
          <w:tcPr>
            <w:gridSpan w:val="2"/>
            <w:tcBorders>
              <w:top w:val="single" w:color="000000" w:sz="4" w:space="0"/>
              <w:left w:val="none" w:color="000000" w:sz="4" w:space="0"/>
              <w:bottom w:val="single" w:color="000000" w:sz="4" w:space="0"/>
              <w:right w:val="single" w:color="000000" w:sz="4" w:space="0"/>
            </w:tcBorders>
            <w:tcW w:w="378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 第二部分 零星维护</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桥梁伸缩缝清理</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1、维护方式：桥梁原有伸缩缝日常养护清理，清理满足养护要求，废料弃置</w:t>
            </w:r>
            <w:r>
              <w:rPr>
                <w:rFonts w:hint="eastAsia" w:ascii="宋体" w:hAnsi="宋体" w:eastAsia="宋体" w:cs="宋体"/>
                <w:sz w:val="24"/>
                <w:szCs w:val="24"/>
              </w:rPr>
              <w:b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3000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6.79</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桥铭牌描字</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1、维护方式：桥铭牌桥名描字，颜色综合考虑</w:t>
            </w:r>
            <w:r>
              <w:rPr>
                <w:rFonts w:hint="eastAsia" w:ascii="宋体" w:hAnsi="宋体" w:eastAsia="宋体" w:cs="宋体"/>
                <w:sz w:val="24"/>
                <w:szCs w:val="24"/>
              </w:rPr>
              <w:br/>
              <w:t xml:space="preserve">2、维护范围：服务范围内桥梁，综合考虑桥梁大小、位置等因素</w:t>
            </w:r>
            <w:r>
              <w:rPr>
                <w:rFonts w:hint="eastAsia" w:ascii="宋体" w:hAnsi="宋体" w:eastAsia="宋体" w:cs="宋体"/>
                <w:sz w:val="24"/>
                <w:szCs w:val="24"/>
              </w:rPr>
              <w:br/>
              <w:t xml:space="preserve">3、工作量计算规则：</w:t>
            </w:r>
            <w:r>
              <w:rPr>
                <w:rFonts w:hint="eastAsia" w:ascii="宋体" w:hAnsi="宋体" w:eastAsia="宋体" w:cs="宋体"/>
                <w:sz w:val="24"/>
                <w:szCs w:val="24"/>
              </w:rPr>
              <w:t xml:space="preserve">按桥铭牌</w:t>
            </w:r>
            <w:r>
              <w:rPr>
                <w:rFonts w:hint="eastAsia" w:ascii="宋体" w:hAnsi="宋体" w:eastAsia="宋体" w:cs="宋体"/>
                <w:sz w:val="24"/>
                <w:szCs w:val="24"/>
              </w:rPr>
              <w:t xml:space="preserve">数量以“处”计，一个桥铭牌为一处</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处</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17.54</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416"/>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安装桥梁信息牌</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1、类型：不锈钢桥梁信息牌，文字内容根据采购人要求定制</w:t>
            </w:r>
            <w:r>
              <w:rPr>
                <w:rFonts w:hint="eastAsia" w:ascii="宋体" w:hAnsi="宋体" w:eastAsia="宋体" w:cs="宋体"/>
                <w:sz w:val="24"/>
                <w:szCs w:val="24"/>
              </w:rPr>
              <w:br/>
              <w:t xml:space="preserve">2、材质、规格尺寸：304不锈钢，200*120*1.5mm厚，云</w:t>
            </w:r>
            <w:r>
              <w:rPr>
                <w:rFonts w:hint="eastAsia" w:ascii="宋体" w:hAnsi="宋体" w:eastAsia="宋体" w:cs="宋体"/>
                <w:sz w:val="24"/>
                <w:szCs w:val="24"/>
              </w:rPr>
              <w:t xml:space="preserve">石胶固定</w:t>
            </w:r>
            <w:r>
              <w:rPr>
                <w:rFonts w:hint="eastAsia" w:ascii="宋体" w:hAnsi="宋体" w:eastAsia="宋体" w:cs="宋体"/>
                <w:sz w:val="24"/>
                <w:szCs w:val="24"/>
              </w:rPr>
              <w:br/>
              <w:t xml:space="preserve">3、维护内容：安装标牌</w:t>
            </w:r>
            <w:r>
              <w:rPr>
                <w:rFonts w:hint="eastAsia" w:ascii="宋体" w:hAnsi="宋体" w:eastAsia="宋体" w:cs="宋体"/>
                <w:sz w:val="24"/>
                <w:szCs w:val="24"/>
              </w:rPr>
              <w:br/>
              <w:t xml:space="preserve">4、工作量计算规则：按“块”计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块</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30.24</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51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桥梁冲刷、清洗</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1、维护方式：桥面清理，保持清洁，无杂物</w:t>
            </w:r>
            <w:r>
              <w:rPr>
                <w:rFonts w:hint="eastAsia" w:ascii="宋体" w:hAnsi="宋体" w:eastAsia="宋体" w:cs="宋体"/>
                <w:sz w:val="24"/>
                <w:szCs w:val="24"/>
              </w:rPr>
              <w:br/>
              <w:t xml:space="preserve">2、工作量计算规则：按面积以“平方米”计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2.24</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下穿侧墙保洁</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1、部位：下穿通道侧墙</w:t>
            </w:r>
            <w:r>
              <w:rPr>
                <w:rFonts w:hint="eastAsia" w:ascii="宋体" w:hAnsi="宋体" w:eastAsia="宋体" w:cs="宋体"/>
                <w:sz w:val="24"/>
                <w:szCs w:val="24"/>
              </w:rPr>
              <w:br/>
              <w:t xml:space="preserve">2、工作量计算规则：按面积以“平方米”计</w:t>
            </w:r>
            <w:r>
              <w:rPr>
                <w:rFonts w:hint="eastAsia" w:ascii="宋体" w:hAnsi="宋体" w:eastAsia="宋体" w:cs="宋体"/>
                <w:sz w:val="24"/>
                <w:szCs w:val="24"/>
              </w:rPr>
              <w:br/>
              <w:t xml:space="preserve">3、维护方式：巡查、清洁墙面，不含登高费</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1.07</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下穿侧墙深度保洁</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1、部位：下穿通道侧墙</w:t>
            </w:r>
            <w:r>
              <w:rPr>
                <w:rFonts w:hint="eastAsia" w:ascii="宋体" w:hAnsi="宋体" w:eastAsia="宋体" w:cs="宋体"/>
                <w:sz w:val="24"/>
                <w:szCs w:val="24"/>
              </w:rPr>
              <w:br/>
              <w:t xml:space="preserve">2、工作量计算规则：按面积以“平方米”计</w:t>
            </w:r>
            <w:r>
              <w:rPr>
                <w:rFonts w:hint="eastAsia" w:ascii="宋体" w:hAnsi="宋体" w:eastAsia="宋体" w:cs="宋体"/>
                <w:sz w:val="24"/>
                <w:szCs w:val="24"/>
              </w:rPr>
              <w:br/>
              <w:t xml:space="preserve">3、维护方式：专业打磨；药水清洗，不含登高费</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33.74</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7</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桥面冷补沥青</w:t>
            </w:r>
            <w:r>
              <w:rPr>
                <w:rFonts w:hint="eastAsia" w:ascii="宋体" w:hAnsi="宋体" w:eastAsia="宋体" w:cs="宋体"/>
                <w:sz w:val="24"/>
                <w:szCs w:val="24"/>
              </w:rPr>
              <w:t xml:space="preserve">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1、部位：机动车道或慢车道面层较小坑洞</w:t>
            </w:r>
            <w:r>
              <w:rPr>
                <w:rFonts w:hint="eastAsia" w:ascii="宋体" w:hAnsi="宋体" w:eastAsia="宋体" w:cs="宋体"/>
                <w:sz w:val="24"/>
                <w:szCs w:val="24"/>
              </w:rPr>
              <w:br/>
              <w:t xml:space="preserve">2、工作量计算规则：按体积以“m3”计算</w:t>
            </w:r>
            <w:r>
              <w:rPr>
                <w:rFonts w:hint="eastAsia" w:ascii="宋体" w:hAnsi="宋体" w:eastAsia="宋体" w:cs="宋体"/>
                <w:sz w:val="24"/>
                <w:szCs w:val="24"/>
              </w:rPr>
              <w:br/>
              <w:t xml:space="preserve">3、维护方式：坑洞清理、冷料沥青填筑坑洞、夯实</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m3</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4277.09</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桥面细粒式沥青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AC-13C修复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1、工作量计算规则：按面积以“平方米”计，如厚度不一致按厚度调整清单调整</w:t>
            </w:r>
            <w:r>
              <w:rPr>
                <w:rFonts w:hint="eastAsia" w:ascii="宋体" w:hAnsi="宋体" w:eastAsia="宋体" w:cs="宋体"/>
                <w:sz w:val="24"/>
                <w:szCs w:val="24"/>
              </w:rPr>
              <w:br/>
              <w:t xml:space="preserve">2、维护方式:拆除厚度4cm沥青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，拆除时</w:t>
            </w:r>
            <w:r>
              <w:rPr>
                <w:rFonts w:hint="eastAsia" w:ascii="宋体" w:hAnsi="宋体" w:eastAsia="宋体" w:cs="宋体"/>
                <w:sz w:val="24"/>
                <w:szCs w:val="24"/>
              </w:rPr>
              <w:t xml:space="preserve">不</w:t>
            </w:r>
            <w:r>
              <w:rPr>
                <w:rFonts w:hint="eastAsia" w:ascii="宋体" w:hAnsi="宋体" w:eastAsia="宋体" w:cs="宋体"/>
                <w:sz w:val="24"/>
                <w:szCs w:val="24"/>
              </w:rPr>
              <w:t xml:space="preserve">扰动未拆除部分；拆除废料外运弃置，重新修复沥青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路面</w:t>
            </w:r>
            <w:r>
              <w:rPr>
                <w:rFonts w:hint="eastAsia" w:ascii="宋体" w:hAnsi="宋体" w:eastAsia="宋体" w:cs="宋体"/>
                <w:sz w:val="24"/>
                <w:szCs w:val="24"/>
              </w:rPr>
              <w:br/>
              <w:t xml:space="preserve">3、面层材质：4cm细粒式沥青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AC-13C，玄武岩</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121.65</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9</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桥面细粒式沥青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修复增加SBS改性剂</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1、工作量计算规则：按面积以“平方米”计，对应清单“桥面细粒式沥青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AC-13C修复”，厚度4cm，如厚度不一致折算处理</w:t>
            </w:r>
            <w:r>
              <w:rPr>
                <w:rFonts w:hint="eastAsia" w:ascii="宋体" w:hAnsi="宋体" w:eastAsia="宋体" w:cs="宋体"/>
                <w:sz w:val="24"/>
                <w:szCs w:val="24"/>
              </w:rPr>
              <w:br/>
              <w:t xml:space="preserve">2、维护方式:车行道细粒式沥青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修复，增加SBS改性剂</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12.08</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桥面细粒式沥青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修复增加聚酯纤维</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1、工作量计算规则：按面积以“平方米”计，对应清单“桥面细粒式沥青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AC-13C修复”，厚度4cm，如厚度不一致折算处理</w:t>
            </w:r>
            <w:r>
              <w:rPr>
                <w:rFonts w:hint="eastAsia" w:ascii="宋体" w:hAnsi="宋体" w:eastAsia="宋体" w:cs="宋体"/>
                <w:sz w:val="24"/>
                <w:szCs w:val="24"/>
              </w:rPr>
              <w:br/>
              <w:t xml:space="preserve">2、维护方式:车行道细粒式沥青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修复，增加聚酯纤维，添加量（混合料）0.3%~0.4%(质量比）</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6.46</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11</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桥面细粒式沥青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修复增加抗剥落剂</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1、工作量计算规则：按面积以“平方米”计，对应清单“桥面细粒式沥青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AC-13C修复”，厚度4cm，如厚度不一致折算处理</w:t>
            </w:r>
            <w:r>
              <w:rPr>
                <w:rFonts w:hint="eastAsia" w:ascii="宋体" w:hAnsi="宋体" w:eastAsia="宋体" w:cs="宋体"/>
                <w:sz w:val="24"/>
                <w:szCs w:val="24"/>
              </w:rPr>
              <w:br/>
              <w:t xml:space="preserve">2、维护方式:车行道细粒式沥青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修复，增加抗剥落剂，添加量（沥青）0.2%~0.4%(质量比）</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0.41</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12</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桥面整修粘层油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1、部位：粘层</w:t>
            </w:r>
            <w:r>
              <w:rPr>
                <w:rFonts w:hint="eastAsia" w:ascii="宋体" w:hAnsi="宋体" w:eastAsia="宋体" w:cs="宋体"/>
                <w:sz w:val="24"/>
                <w:szCs w:val="24"/>
              </w:rPr>
              <w:br/>
              <w:t xml:space="preserve">2、材料品种：乳化沥青</w:t>
            </w:r>
            <w:r>
              <w:rPr>
                <w:rFonts w:hint="eastAsia" w:ascii="宋体" w:hAnsi="宋体" w:eastAsia="宋体" w:cs="宋体"/>
                <w:sz w:val="24"/>
                <w:szCs w:val="24"/>
              </w:rPr>
              <w:br/>
              <w:t xml:space="preserve">3、喷油量：0.8kg/m2</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5.04</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51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13</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清除</w:t>
            </w:r>
            <w:r>
              <w:rPr>
                <w:rFonts w:hint="eastAsia" w:ascii="宋体" w:hAnsi="宋体" w:eastAsia="宋体" w:cs="宋体"/>
                <w:sz w:val="24"/>
                <w:szCs w:val="24"/>
              </w:rPr>
              <w:t xml:space="preserve">油漆面</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1、清除部位名称：金属面</w:t>
            </w:r>
            <w:r>
              <w:rPr>
                <w:rFonts w:hint="eastAsia" w:ascii="宋体" w:hAnsi="宋体" w:eastAsia="宋体" w:cs="宋体"/>
                <w:sz w:val="24"/>
                <w:szCs w:val="24"/>
              </w:rPr>
              <w:br/>
              <w:t xml:space="preserve">2、铲除部位的截面尺寸：按实计量</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6000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40.01</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51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14</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铲除</w:t>
            </w:r>
            <w:r>
              <w:rPr>
                <w:rFonts w:hint="eastAsia" w:ascii="宋体" w:hAnsi="宋体" w:eastAsia="宋体" w:cs="宋体"/>
                <w:sz w:val="24"/>
                <w:szCs w:val="24"/>
              </w:rPr>
              <w:t xml:space="preserve">油漆面</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1、清除部位名称：木构件表面油漆</w:t>
            </w:r>
            <w:r>
              <w:rPr>
                <w:rFonts w:hint="eastAsia" w:ascii="宋体" w:hAnsi="宋体" w:eastAsia="宋体" w:cs="宋体"/>
                <w:sz w:val="24"/>
                <w:szCs w:val="24"/>
              </w:rPr>
              <w:br/>
              <w:t xml:space="preserve">2、铲除部位的截面尺寸：按实计量</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26.99</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51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15</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铲除</w:t>
            </w:r>
            <w:r>
              <w:rPr>
                <w:rFonts w:hint="eastAsia" w:ascii="宋体" w:hAnsi="宋体" w:eastAsia="宋体" w:cs="宋体"/>
                <w:sz w:val="24"/>
                <w:szCs w:val="24"/>
              </w:rPr>
              <w:t xml:space="preserve">油漆面</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1、清除部位名称：混凝土、砂浆面油漆、涂料</w:t>
            </w:r>
            <w:r>
              <w:rPr>
                <w:rFonts w:hint="eastAsia" w:ascii="宋体" w:hAnsi="宋体" w:eastAsia="宋体" w:cs="宋体"/>
                <w:sz w:val="24"/>
                <w:szCs w:val="24"/>
              </w:rPr>
              <w:br/>
              <w:t xml:space="preserve">2、铲除部位的截面尺寸：按实计量</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4.37</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16</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金属面油漆（调和漆）</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1、维护方式:底面去污、除锈、磨光、分层刷漆（不含清除原油漆面）</w:t>
            </w:r>
            <w:r>
              <w:rPr>
                <w:rFonts w:hint="eastAsia" w:ascii="宋体" w:hAnsi="宋体" w:eastAsia="宋体" w:cs="宋体"/>
                <w:sz w:val="24"/>
                <w:szCs w:val="24"/>
              </w:rPr>
              <w:br/>
              <w:t xml:space="preserve">2、材质：钢栏杆刷调和漆、防锈漆</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6000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140.4</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81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17</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金属面油漆（氟碳漆）</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1、维护方式:基层清理、找平腻子两道、打磨养护、批收光腻子两道、批油性界面腻子两道、喷涂氟碳封闭底漆一道、喷涂氟</w:t>
            </w:r>
            <w:r>
              <w:rPr>
                <w:rFonts w:hint="eastAsia" w:ascii="宋体" w:hAnsi="宋体" w:eastAsia="宋体" w:cs="宋体"/>
                <w:sz w:val="24"/>
                <w:szCs w:val="24"/>
              </w:rPr>
              <w:t xml:space="preserve">碳中漆</w:t>
            </w:r>
            <w:r>
              <w:rPr>
                <w:rFonts w:hint="eastAsia" w:ascii="宋体" w:hAnsi="宋体" w:eastAsia="宋体" w:cs="宋体"/>
                <w:sz w:val="24"/>
                <w:szCs w:val="24"/>
              </w:rPr>
              <w:t xml:space="preserve">两道、喷涂氟碳面漆两道（不含清除原油漆面）</w:t>
            </w:r>
            <w:r>
              <w:rPr>
                <w:rFonts w:hint="eastAsia" w:ascii="宋体" w:hAnsi="宋体" w:eastAsia="宋体" w:cs="宋体"/>
                <w:sz w:val="24"/>
                <w:szCs w:val="24"/>
              </w:rPr>
              <w:br/>
              <w:t xml:space="preserve">2、材质：</w:t>
            </w:r>
            <w:r>
              <w:rPr>
                <w:rFonts w:hint="eastAsia" w:ascii="宋体" w:hAnsi="宋体" w:eastAsia="宋体" w:cs="宋体"/>
                <w:sz w:val="24"/>
                <w:szCs w:val="24"/>
              </w:rPr>
              <w:t xml:space="preserve">金属面氟碳</w:t>
            </w:r>
            <w:r>
              <w:rPr>
                <w:rFonts w:hint="eastAsia" w:ascii="宋体" w:hAnsi="宋体" w:eastAsia="宋体" w:cs="宋体"/>
                <w:sz w:val="24"/>
                <w:szCs w:val="24"/>
              </w:rPr>
              <w:t xml:space="preserve">漆</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114.53</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18</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金属面油漆（环氧富锌漆）</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1、维护方式:清扫、磨砂纸、除锈擦洗、</w:t>
            </w:r>
            <w:r>
              <w:rPr>
                <w:rFonts w:hint="eastAsia" w:ascii="宋体" w:hAnsi="宋体" w:eastAsia="宋体" w:cs="宋体"/>
                <w:sz w:val="24"/>
                <w:szCs w:val="24"/>
              </w:rPr>
              <w:t xml:space="preserve">刷环氧</w:t>
            </w:r>
            <w:r>
              <w:rPr>
                <w:rFonts w:hint="eastAsia" w:ascii="宋体" w:hAnsi="宋体" w:eastAsia="宋体" w:cs="宋体"/>
                <w:sz w:val="24"/>
                <w:szCs w:val="24"/>
              </w:rPr>
              <w:t xml:space="preserve">富锌漆（不含清除原油漆面）</w:t>
            </w:r>
            <w:r>
              <w:rPr>
                <w:rFonts w:hint="eastAsia" w:ascii="宋体" w:hAnsi="宋体" w:eastAsia="宋体" w:cs="宋体"/>
                <w:sz w:val="24"/>
                <w:szCs w:val="24"/>
              </w:rPr>
              <w:br/>
              <w:t xml:space="preserve">2、材质：环氧富锌漆一遍</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10.25</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19</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金属面油漆（环氧富锌漆）</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1、维护方式:清扫、</w:t>
            </w:r>
            <w:r>
              <w:rPr>
                <w:rFonts w:hint="eastAsia" w:ascii="宋体" w:hAnsi="宋体" w:eastAsia="宋体" w:cs="宋体"/>
                <w:sz w:val="24"/>
                <w:szCs w:val="24"/>
              </w:rPr>
              <w:t xml:space="preserve">刷环氧</w:t>
            </w:r>
            <w:r>
              <w:rPr>
                <w:rFonts w:hint="eastAsia" w:ascii="宋体" w:hAnsi="宋体" w:eastAsia="宋体" w:cs="宋体"/>
                <w:sz w:val="24"/>
                <w:szCs w:val="24"/>
              </w:rPr>
              <w:t xml:space="preserve">富锌漆（不含清除原油漆面）</w:t>
            </w:r>
            <w:r>
              <w:rPr>
                <w:rFonts w:hint="eastAsia" w:ascii="宋体" w:hAnsi="宋体" w:eastAsia="宋体" w:cs="宋体"/>
                <w:sz w:val="24"/>
                <w:szCs w:val="24"/>
              </w:rPr>
              <w:br/>
              <w:t xml:space="preserve">2、材质：环氧</w:t>
            </w:r>
            <w:r>
              <w:rPr>
                <w:rFonts w:hint="eastAsia" w:ascii="宋体" w:hAnsi="宋体" w:eastAsia="宋体" w:cs="宋体"/>
                <w:sz w:val="24"/>
                <w:szCs w:val="24"/>
              </w:rPr>
              <w:t xml:space="preserve">富锌漆每增减</w:t>
            </w:r>
            <w:r>
              <w:rPr>
                <w:rFonts w:hint="eastAsia" w:ascii="宋体" w:hAnsi="宋体" w:eastAsia="宋体" w:cs="宋体"/>
                <w:sz w:val="24"/>
                <w:szCs w:val="24"/>
              </w:rPr>
              <w:t xml:space="preserve">一遍</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9.56</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金属面油漆（无机纳米陶瓷涂料）</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1、材料品种：无机纳米陶瓷涂料</w:t>
            </w:r>
            <w:r>
              <w:rPr>
                <w:rFonts w:hint="eastAsia" w:ascii="宋体" w:hAnsi="宋体" w:eastAsia="宋体" w:cs="宋体"/>
                <w:sz w:val="24"/>
                <w:szCs w:val="24"/>
              </w:rPr>
              <w:br/>
              <w:t xml:space="preserve">2、维护方式：清扫、磨砂纸、除锈擦洗，无机纳米陶瓷底漆一遍、无机纳米陶瓷面漆二遍(不含清除原油漆面）</w:t>
            </w:r>
            <w:r>
              <w:rPr>
                <w:rFonts w:hint="eastAsia" w:ascii="宋体" w:hAnsi="宋体" w:eastAsia="宋体" w:cs="宋体"/>
                <w:sz w:val="24"/>
                <w:szCs w:val="24"/>
              </w:rPr>
              <w:br/>
              <w:t xml:space="preserve">3、计量方式：按面积以平方米计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130.22</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21</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木质面油漆（调和漆）</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1、维护方式：清扫、磨砂纸、刷底油一遍 、满刮腻子、刷调和漆二遍等（不含清除原油漆面）</w:t>
            </w:r>
            <w:r>
              <w:rPr>
                <w:rFonts w:hint="eastAsia" w:ascii="宋体" w:hAnsi="宋体" w:eastAsia="宋体" w:cs="宋体"/>
                <w:sz w:val="24"/>
                <w:szCs w:val="24"/>
              </w:rPr>
              <w:br/>
              <w:t xml:space="preserve">2、刮腻子遍数：满刮腻子二遍</w:t>
            </w:r>
            <w:r>
              <w:rPr>
                <w:rFonts w:hint="eastAsia" w:ascii="宋体" w:hAnsi="宋体" w:eastAsia="宋体" w:cs="宋体"/>
                <w:sz w:val="24"/>
                <w:szCs w:val="24"/>
              </w:rPr>
              <w:br/>
              <w:t xml:space="preserve">3、油漆品种、刷漆遍数：调和漆二遍</w:t>
            </w:r>
            <w:r>
              <w:rPr>
                <w:rFonts w:hint="eastAsia" w:ascii="宋体" w:hAnsi="宋体" w:eastAsia="宋体" w:cs="宋体"/>
                <w:sz w:val="24"/>
                <w:szCs w:val="24"/>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28.58</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22</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木质面油漆（调和漆）</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1、维护方式：刷酚醛调和漆一遍（不含清除原油漆面）</w:t>
            </w:r>
            <w:r>
              <w:rPr>
                <w:rFonts w:hint="eastAsia" w:ascii="宋体" w:hAnsi="宋体" w:eastAsia="宋体" w:cs="宋体"/>
                <w:sz w:val="24"/>
                <w:szCs w:val="24"/>
              </w:rPr>
              <w:br/>
              <w:t xml:space="preserve">2、油漆品种、刷漆遍数：增减调和漆一遍</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9.42</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23</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木质面油漆（环氧漆）</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1、维护方式：清扫、磨砂纸、刷底油一遍 、满刮腻子、刷调和漆二遍等（不含清除原油漆面）</w:t>
            </w:r>
            <w:r>
              <w:rPr>
                <w:rFonts w:hint="eastAsia" w:ascii="宋体" w:hAnsi="宋体" w:eastAsia="宋体" w:cs="宋体"/>
                <w:sz w:val="24"/>
                <w:szCs w:val="24"/>
              </w:rPr>
              <w:br/>
              <w:t xml:space="preserve">2、油漆品种、刷漆遍数：高</w:t>
            </w:r>
            <w:r>
              <w:rPr>
                <w:rFonts w:hint="eastAsia" w:ascii="宋体" w:hAnsi="宋体" w:eastAsia="宋体" w:cs="宋体"/>
                <w:sz w:val="24"/>
                <w:szCs w:val="24"/>
              </w:rPr>
              <w:t xml:space="preserve">固体环</w:t>
            </w:r>
            <w:r>
              <w:rPr>
                <w:rFonts w:hint="eastAsia" w:ascii="宋体" w:hAnsi="宋体" w:eastAsia="宋体" w:cs="宋体"/>
                <w:sz w:val="24"/>
                <w:szCs w:val="24"/>
              </w:rPr>
              <w:t xml:space="preserve">氧底漆,100%高</w:t>
            </w:r>
            <w:r>
              <w:rPr>
                <w:rFonts w:hint="eastAsia" w:ascii="宋体" w:hAnsi="宋体" w:eastAsia="宋体" w:cs="宋体"/>
                <w:sz w:val="24"/>
                <w:szCs w:val="24"/>
              </w:rPr>
              <w:t xml:space="preserve">固体环</w:t>
            </w:r>
            <w:r>
              <w:rPr>
                <w:rFonts w:hint="eastAsia" w:ascii="宋体" w:hAnsi="宋体" w:eastAsia="宋体" w:cs="宋体"/>
                <w:sz w:val="24"/>
                <w:szCs w:val="24"/>
              </w:rPr>
              <w:t xml:space="preserve">氧渗透封固漆</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52.87</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24</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混凝土或抹灰面油漆（调和漆）</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1、维护方式：清扫、磨砂纸、刮腻子、刷底油、调和漆等（不含清除原油漆面）</w:t>
            </w:r>
            <w:r>
              <w:rPr>
                <w:rFonts w:hint="eastAsia" w:ascii="宋体" w:hAnsi="宋体" w:eastAsia="宋体" w:cs="宋体"/>
                <w:sz w:val="24"/>
                <w:szCs w:val="24"/>
              </w:rPr>
              <w:br/>
              <w:t xml:space="preserve">2、油漆品种、刷漆遍数：底油一遍调和漆二遍</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21.04</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25</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混凝土或抹灰面油漆（调和漆）</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1、维护方式：清扫、磨砂纸、刮腻子、刷底油、调和漆等（不含清除原油漆面）</w:t>
            </w:r>
            <w:r>
              <w:rPr>
                <w:rFonts w:hint="eastAsia" w:ascii="宋体" w:hAnsi="宋体" w:eastAsia="宋体" w:cs="宋体"/>
                <w:sz w:val="24"/>
                <w:szCs w:val="24"/>
              </w:rPr>
              <w:br/>
              <w:t xml:space="preserve">2、油漆品种、刷漆遍数：增减一遍调和漆</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5.52</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26</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混凝土或抹灰面油漆（真石漆）</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1、维护方式：基层清理、刮腻子、涂刷封底、分格、搅匀后喷涂真石漆两遍，涂刷透明罩光面漆两遍（不含清除原油漆面）</w:t>
            </w:r>
            <w:r>
              <w:rPr>
                <w:rFonts w:hint="eastAsia" w:ascii="宋体" w:hAnsi="宋体" w:eastAsia="宋体" w:cs="宋体"/>
                <w:sz w:val="24"/>
                <w:szCs w:val="24"/>
              </w:rPr>
              <w:br/>
              <w:t xml:space="preserve">2、油漆品种、刷漆遍数：真石漆</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142.52</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27</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混凝土栏杆油漆（乳胶漆）</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1、维护方式:清底，分层刷漆（不含清除原油漆面）</w:t>
            </w:r>
            <w:r>
              <w:rPr>
                <w:rFonts w:hint="eastAsia" w:ascii="宋体" w:hAnsi="宋体" w:eastAsia="宋体" w:cs="宋体"/>
                <w:sz w:val="24"/>
                <w:szCs w:val="24"/>
              </w:rPr>
              <w:br/>
              <w:t xml:space="preserve">2、材质：混凝土栏杆二遍乳胶漆</w:t>
            </w:r>
            <w:r>
              <w:rPr>
                <w:rFonts w:hint="eastAsia" w:ascii="宋体" w:hAnsi="宋体" w:eastAsia="宋体" w:cs="宋体"/>
                <w:sz w:val="24"/>
                <w:szCs w:val="24"/>
              </w:rPr>
              <w:br/>
              <w:t xml:space="preserve">3、工作量计算规则:按面积以平方米计量</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36.11</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28</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混凝土墙面、砂浆抹灰面油漆（乳胶漆）</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1、维护方式:清扫、打底、磨砂纸、</w:t>
            </w:r>
            <w:r>
              <w:rPr>
                <w:rFonts w:hint="eastAsia" w:ascii="宋体" w:hAnsi="宋体" w:eastAsia="宋体" w:cs="宋体"/>
                <w:sz w:val="24"/>
                <w:szCs w:val="24"/>
              </w:rPr>
              <w:t xml:space="preserve">刷苯丙</w:t>
            </w:r>
            <w:r>
              <w:rPr>
                <w:rFonts w:hint="eastAsia" w:ascii="宋体" w:hAnsi="宋体" w:eastAsia="宋体" w:cs="宋体"/>
                <w:sz w:val="24"/>
                <w:szCs w:val="24"/>
              </w:rPr>
              <w:t xml:space="preserve">乳胶漆二遍等（不含清除原油漆面）</w:t>
            </w:r>
            <w:r>
              <w:rPr>
                <w:rFonts w:hint="eastAsia" w:ascii="宋体" w:hAnsi="宋体" w:eastAsia="宋体" w:cs="宋体"/>
                <w:sz w:val="24"/>
                <w:szCs w:val="24"/>
              </w:rPr>
              <w:br/>
              <w:t xml:space="preserve">2、材质：混凝土墙面、砂浆</w:t>
            </w:r>
            <w:r>
              <w:rPr>
                <w:rFonts w:hint="eastAsia" w:ascii="宋体" w:hAnsi="宋体" w:eastAsia="宋体" w:cs="宋体"/>
                <w:sz w:val="24"/>
                <w:szCs w:val="24"/>
              </w:rPr>
              <w:t xml:space="preserve">抹灰面苯丙</w:t>
            </w:r>
            <w:r>
              <w:rPr>
                <w:rFonts w:hint="eastAsia" w:ascii="宋体" w:hAnsi="宋体" w:eastAsia="宋体" w:cs="宋体"/>
                <w:sz w:val="24"/>
                <w:szCs w:val="24"/>
              </w:rPr>
              <w:t xml:space="preserve">乳胶漆二遍</w:t>
            </w:r>
            <w:r>
              <w:rPr>
                <w:rFonts w:hint="eastAsia" w:ascii="宋体" w:hAnsi="宋体" w:eastAsia="宋体" w:cs="宋体"/>
                <w:sz w:val="24"/>
                <w:szCs w:val="24"/>
              </w:rPr>
              <w:br/>
              <w:t xml:space="preserve">3、工作量计算规则:按面积以平方米计量</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44.92</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29</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混凝土墙面、砂浆抹灰面油漆（无机陶瓷涂料）</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1、材料品种：无机陶瓷涂料（不含清除原油漆面）</w:t>
            </w:r>
            <w:r>
              <w:rPr>
                <w:rFonts w:hint="eastAsia" w:ascii="宋体" w:hAnsi="宋体" w:eastAsia="宋体" w:cs="宋体"/>
                <w:sz w:val="24"/>
                <w:szCs w:val="24"/>
              </w:rPr>
              <w:br/>
              <w:t xml:space="preserve">2、维护方式：墙面清洗、抗裂砂浆找平（含局部露筋处理、无机底漆一遍、无机陶瓷中涂色漆二遍、无机陶瓷罩面二遍</w:t>
            </w:r>
            <w:r>
              <w:rPr>
                <w:rFonts w:hint="eastAsia" w:ascii="宋体" w:hAnsi="宋体" w:eastAsia="宋体" w:cs="宋体"/>
                <w:sz w:val="24"/>
                <w:szCs w:val="24"/>
              </w:rPr>
              <w:br/>
              <w:t xml:space="preserve">3、计量方式：按面积以平方米计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142.52</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30</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石材墙面修复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1、工作内容:清理墙面、石材底面，重新贴石材墙面</w:t>
            </w:r>
            <w:r>
              <w:rPr>
                <w:rFonts w:hint="eastAsia" w:ascii="宋体" w:hAnsi="宋体" w:eastAsia="宋体" w:cs="宋体"/>
                <w:sz w:val="24"/>
                <w:szCs w:val="24"/>
              </w:rPr>
              <w:br/>
              <w:t xml:space="preserve">2、材质：花岗岩石板利旧，不新购</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79.47</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31</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石材贴面修复</w:t>
            </w:r>
            <w:r>
              <w:rPr>
                <w:rFonts w:hint="eastAsia" w:ascii="宋体" w:hAnsi="宋体" w:eastAsia="宋体" w:cs="宋体"/>
                <w:sz w:val="24"/>
                <w:szCs w:val="24"/>
              </w:rPr>
              <w:t xml:space="preserve">（利旧）</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1、工作内容:清理墙面，重新贴石材墙面</w:t>
            </w:r>
            <w:r>
              <w:rPr>
                <w:rFonts w:hint="eastAsia" w:ascii="宋体" w:hAnsi="宋体" w:eastAsia="宋体" w:cs="宋体"/>
                <w:sz w:val="24"/>
                <w:szCs w:val="24"/>
              </w:rPr>
              <w:br/>
            </w:r>
            <w:r>
              <w:rPr>
                <w:rFonts w:hint="eastAsia" w:ascii="宋体" w:hAnsi="宋体" w:eastAsia="宋体" w:cs="宋体"/>
                <w:sz w:val="24"/>
                <w:szCs w:val="24"/>
              </w:rPr>
              <w:t xml:space="preserve">2、材质：新购4cm花岗岩石板</w:t>
            </w:r>
            <w:r>
              <w:rPr>
                <w:rFonts w:hint="eastAsia" w:ascii="宋体" w:hAnsi="宋体" w:eastAsia="宋体" w:cs="宋体"/>
                <w:sz w:val="24"/>
                <w:szCs w:val="24"/>
              </w:rPr>
              <w:br/>
              <w:t xml:space="preserve">2.工作量计算规则:按面积以“平方米”计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246.34</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32</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石材</w:t>
            </w:r>
            <w:r>
              <w:rPr>
                <w:rFonts w:hint="eastAsia" w:ascii="宋体" w:hAnsi="宋体" w:eastAsia="宋体" w:cs="宋体"/>
                <w:sz w:val="24"/>
                <w:szCs w:val="24"/>
              </w:rPr>
              <w:t xml:space="preserve">贴面干</w:t>
            </w:r>
            <w:r>
              <w:rPr>
                <w:rFonts w:hint="eastAsia" w:ascii="宋体" w:hAnsi="宋体" w:eastAsia="宋体" w:cs="宋体"/>
                <w:sz w:val="24"/>
                <w:szCs w:val="24"/>
              </w:rPr>
              <w:t xml:space="preserve">挂修复（利旧）</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1、工作内容:清理墙面、石材底面，加工固定钢筋，石材加工，重新挂贴石板</w:t>
            </w:r>
            <w:r>
              <w:rPr>
                <w:rFonts w:hint="eastAsia" w:ascii="宋体" w:hAnsi="宋体" w:eastAsia="宋体" w:cs="宋体"/>
                <w:sz w:val="24"/>
                <w:szCs w:val="24"/>
              </w:rPr>
              <w:br/>
              <w:t xml:space="preserve">2、材质：花岗岩石板利旧，不新购</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155.41</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33</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石材</w:t>
            </w:r>
            <w:r>
              <w:rPr>
                <w:rFonts w:hint="eastAsia" w:ascii="宋体" w:hAnsi="宋体" w:eastAsia="宋体" w:cs="宋体"/>
                <w:sz w:val="24"/>
                <w:szCs w:val="24"/>
              </w:rPr>
              <w:t xml:space="preserve">贴面干</w:t>
            </w:r>
            <w:r>
              <w:rPr>
                <w:rFonts w:hint="eastAsia" w:ascii="宋体" w:hAnsi="宋体" w:eastAsia="宋体" w:cs="宋体"/>
                <w:sz w:val="24"/>
                <w:szCs w:val="24"/>
              </w:rPr>
              <w:t xml:space="preserve">挂修复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1、工作内容:清理墙面、石材底面，加工固定钢筋，石材加工，重新挂贴石板</w:t>
            </w:r>
            <w:r>
              <w:rPr>
                <w:rFonts w:hint="eastAsia" w:ascii="宋体" w:hAnsi="宋体" w:eastAsia="宋体" w:cs="宋体"/>
                <w:sz w:val="24"/>
                <w:szCs w:val="24"/>
              </w:rPr>
              <w:br/>
              <w:t xml:space="preserve">2、材质：新购4cm花岗岩石板</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323.94</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34</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不锈钢龙骨</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1、维护方式：拆除、清理原龙骨，重新安装新龙骨</w:t>
            </w:r>
            <w:r>
              <w:rPr>
                <w:rFonts w:hint="eastAsia" w:ascii="宋体" w:hAnsi="宋体" w:eastAsia="宋体" w:cs="宋体"/>
                <w:sz w:val="24"/>
                <w:szCs w:val="24"/>
              </w:rPr>
              <w:br/>
              <w:t xml:space="preserve">2、相关说明：龙骨采用304不锈钢，具体规格尺寸根据实际调整</w:t>
            </w:r>
            <w:r>
              <w:rPr>
                <w:rFonts w:hint="eastAsia" w:ascii="宋体" w:hAnsi="宋体" w:eastAsia="宋体" w:cs="宋体"/>
                <w:sz w:val="24"/>
                <w:szCs w:val="24"/>
              </w:rPr>
              <w:br/>
              <w:t xml:space="preserve">3、计量：按重量以吨计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t</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29292.41</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35</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镀锌方管龙骨</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1、维护方式：拆除、清理原龙骨，重新安装新龙骨</w:t>
            </w:r>
            <w:r>
              <w:rPr>
                <w:rFonts w:hint="eastAsia" w:ascii="宋体" w:hAnsi="宋体" w:eastAsia="宋体" w:cs="宋体"/>
                <w:sz w:val="24"/>
                <w:szCs w:val="24"/>
              </w:rPr>
              <w:br/>
              <w:t xml:space="preserve">2、相关说明：龙骨采用镀锌方管，具体规格尺寸根据实际调整</w:t>
            </w:r>
            <w:r>
              <w:rPr>
                <w:rFonts w:hint="eastAsia" w:ascii="宋体" w:hAnsi="宋体" w:eastAsia="宋体" w:cs="宋体"/>
                <w:sz w:val="24"/>
                <w:szCs w:val="24"/>
              </w:rPr>
              <w:br/>
              <w:t xml:space="preserve">3、计量：按重量以吨计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t</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10881.19</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36</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铝塑板外饰面</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1、维护方式：拆除、清理</w:t>
            </w:r>
            <w:r>
              <w:rPr>
                <w:rFonts w:hint="eastAsia" w:ascii="宋体" w:hAnsi="宋体" w:eastAsia="宋体" w:cs="宋体"/>
                <w:sz w:val="24"/>
                <w:szCs w:val="24"/>
              </w:rPr>
              <w:t xml:space="preserve">原破坏</w:t>
            </w:r>
            <w:r>
              <w:rPr>
                <w:rFonts w:hint="eastAsia" w:ascii="宋体" w:hAnsi="宋体" w:eastAsia="宋体" w:cs="宋体"/>
                <w:sz w:val="24"/>
                <w:szCs w:val="24"/>
              </w:rPr>
              <w:t xml:space="preserve">铝塑板，安装新同规格铝塑板</w:t>
            </w:r>
            <w:r>
              <w:rPr>
                <w:rFonts w:hint="eastAsia" w:ascii="宋体" w:hAnsi="宋体" w:eastAsia="宋体" w:cs="宋体"/>
                <w:sz w:val="24"/>
                <w:szCs w:val="24"/>
              </w:rPr>
              <w:br/>
              <w:t xml:space="preserve">2、相关说明：铝塑板综合考虑弧形处，拼缝处黑色耐</w:t>
            </w:r>
            <w:r>
              <w:rPr>
                <w:rFonts w:hint="eastAsia" w:ascii="宋体" w:hAnsi="宋体" w:eastAsia="宋体" w:cs="宋体"/>
                <w:sz w:val="24"/>
                <w:szCs w:val="24"/>
              </w:rPr>
              <w:t xml:space="preserve">候结构</w:t>
            </w:r>
            <w:r>
              <w:rPr>
                <w:rFonts w:hint="eastAsia" w:ascii="宋体" w:hAnsi="宋体" w:eastAsia="宋体" w:cs="宋体"/>
                <w:sz w:val="24"/>
                <w:szCs w:val="24"/>
              </w:rPr>
              <w:t xml:space="preserve">胶</w:t>
            </w:r>
            <w:r>
              <w:rPr>
                <w:rFonts w:hint="eastAsia" w:ascii="宋体" w:hAnsi="宋体" w:eastAsia="宋体" w:cs="宋体"/>
                <w:sz w:val="24"/>
                <w:szCs w:val="24"/>
              </w:rPr>
              <w:br/>
              <w:t xml:space="preserve">3、计量：</w:t>
            </w:r>
            <w:r>
              <w:rPr>
                <w:rFonts w:hint="eastAsia" w:ascii="宋体" w:hAnsi="宋体" w:eastAsia="宋体" w:cs="宋体"/>
                <w:sz w:val="24"/>
                <w:szCs w:val="24"/>
              </w:rPr>
              <w:t xml:space="preserve">按展开</w:t>
            </w:r>
            <w:r>
              <w:rPr>
                <w:rFonts w:hint="eastAsia" w:ascii="宋体" w:hAnsi="宋体" w:eastAsia="宋体" w:cs="宋体"/>
                <w:sz w:val="24"/>
                <w:szCs w:val="24"/>
              </w:rPr>
              <w:t xml:space="preserve">面积以平方计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800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304.99</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37</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桥梁GQF-C-80型钢伸缩缝</w:t>
            </w:r>
            <w:r>
              <w:rPr>
                <w:rFonts w:hint="eastAsia" w:ascii="宋体" w:hAnsi="宋体" w:eastAsia="宋体" w:cs="宋体"/>
                <w:sz w:val="24"/>
                <w:szCs w:val="24"/>
              </w:rPr>
              <w:t xml:space="preserve">重建</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1.维护方式:锯缝，拆除原有伸缩缝，废料弃置，钢筋制作、安装，更换新购伸缩缝，型钢</w:t>
            </w:r>
            <w:r>
              <w:rPr>
                <w:rFonts w:hint="eastAsia" w:ascii="宋体" w:hAnsi="宋体" w:eastAsia="宋体" w:cs="宋体"/>
                <w:sz w:val="24"/>
                <w:szCs w:val="24"/>
              </w:rPr>
              <w:t xml:space="preserve">的制作、安装，嵌橡胶条，浇筑C40钢纤维</w:t>
            </w:r>
            <w:r>
              <w:rPr>
                <w:rFonts w:hint="eastAsia" w:ascii="宋体" w:hAnsi="宋体" w:eastAsia="宋体" w:cs="宋体"/>
                <w:sz w:val="24"/>
                <w:szCs w:val="24"/>
              </w:rPr>
              <w:t xml:space="preserve">砼</w:t>
            </w:r>
            <w:r>
              <w:rPr>
                <w:rFonts w:hint="eastAsia" w:ascii="宋体" w:hAnsi="宋体" w:eastAsia="宋体" w:cs="宋体"/>
                <w:sz w:val="24"/>
                <w:szCs w:val="24"/>
              </w:rPr>
              <w:t xml:space="preserve">等</w:t>
            </w:r>
            <w:r>
              <w:rPr>
                <w:rFonts w:hint="eastAsia" w:ascii="宋体" w:hAnsi="宋体" w:eastAsia="宋体" w:cs="宋体"/>
                <w:sz w:val="24"/>
                <w:szCs w:val="24"/>
              </w:rPr>
              <w:b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1591.2</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38</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桥梁GQF-C-120型钢伸缩缝重建</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1、维护方式:锯缝，拆除原有伸缩缝，废料弃置，钢筋制作、安装，更换新购伸缩缝，型钢的制作、安装，嵌橡胶条，浇筑C40钢纤维</w:t>
            </w:r>
            <w:r>
              <w:rPr>
                <w:rFonts w:hint="eastAsia" w:ascii="宋体" w:hAnsi="宋体" w:eastAsia="宋体" w:cs="宋体"/>
                <w:sz w:val="24"/>
                <w:szCs w:val="24"/>
              </w:rPr>
              <w:t xml:space="preserve">砼</w:t>
            </w:r>
            <w:r>
              <w:rPr>
                <w:rFonts w:hint="eastAsia" w:ascii="宋体" w:hAnsi="宋体" w:eastAsia="宋体" w:cs="宋体"/>
                <w:sz w:val="24"/>
                <w:szCs w:val="24"/>
              </w:rPr>
              <w:t xml:space="preserve">等</w:t>
            </w:r>
            <w:r>
              <w:rPr>
                <w:rFonts w:hint="eastAsia" w:ascii="宋体" w:hAnsi="宋体" w:eastAsia="宋体" w:cs="宋体"/>
                <w:sz w:val="24"/>
                <w:szCs w:val="24"/>
              </w:rPr>
              <w:b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1725.95</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39</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桥梁GQF-C-160型钢伸缩缝重建</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1、维护方式:锯缝，拆除原有伸缩缝，废料弃置，钢筋制作、安装，更换新购伸缩缝，型钢的制作、安装，嵌橡胶条，浇筑C40钢纤维</w:t>
            </w:r>
            <w:r>
              <w:rPr>
                <w:rFonts w:hint="eastAsia" w:ascii="宋体" w:hAnsi="宋体" w:eastAsia="宋体" w:cs="宋体"/>
                <w:sz w:val="24"/>
                <w:szCs w:val="24"/>
              </w:rPr>
              <w:t xml:space="preserve">砼</w:t>
            </w:r>
            <w:r>
              <w:rPr>
                <w:rFonts w:hint="eastAsia" w:ascii="宋体" w:hAnsi="宋体" w:eastAsia="宋体" w:cs="宋体"/>
                <w:sz w:val="24"/>
                <w:szCs w:val="24"/>
              </w:rPr>
              <w:t xml:space="preserve">等</w:t>
            </w:r>
            <w:r>
              <w:rPr>
                <w:rFonts w:hint="eastAsia" w:ascii="宋体" w:hAnsi="宋体" w:eastAsia="宋体" w:cs="宋体"/>
                <w:sz w:val="24"/>
                <w:szCs w:val="24"/>
              </w:rPr>
              <w:b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1794.1</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40</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桥梁GQF-C-240型钢伸缩缝重建</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1、维护方式:锯缝，拆除原有伸缩缝，废料弃置，钢筋制作、安装，更换新购伸缩缝，型钢的制作、安装，嵌橡胶条，浇筑C40钢纤维</w:t>
            </w:r>
            <w:r>
              <w:rPr>
                <w:rFonts w:hint="eastAsia" w:ascii="宋体" w:hAnsi="宋体" w:eastAsia="宋体" w:cs="宋体"/>
                <w:sz w:val="24"/>
                <w:szCs w:val="24"/>
              </w:rPr>
              <w:t xml:space="preserve">砼</w:t>
            </w:r>
            <w:r>
              <w:rPr>
                <w:rFonts w:hint="eastAsia" w:ascii="宋体" w:hAnsi="宋体" w:eastAsia="宋体" w:cs="宋体"/>
                <w:sz w:val="24"/>
                <w:szCs w:val="24"/>
              </w:rPr>
              <w:t xml:space="preserve">等</w:t>
            </w:r>
            <w:r>
              <w:rPr>
                <w:rFonts w:hint="eastAsia" w:ascii="宋体" w:hAnsi="宋体" w:eastAsia="宋体" w:cs="宋体"/>
                <w:sz w:val="24"/>
                <w:szCs w:val="24"/>
              </w:rPr>
              <w:b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4803.52</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41</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伸缩缝混凝土维护</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1、维护方式:拆除原有伸缩缝混凝土，清理现场，浇筑C40钢纤维</w:t>
            </w:r>
            <w:r>
              <w:rPr>
                <w:rFonts w:hint="eastAsia" w:ascii="宋体" w:hAnsi="宋体" w:eastAsia="宋体" w:cs="宋体"/>
                <w:sz w:val="24"/>
                <w:szCs w:val="24"/>
              </w:rPr>
              <w:t xml:space="preserve">砼</w:t>
            </w:r>
            <w:r>
              <w:rPr>
                <w:rFonts w:hint="eastAsia" w:ascii="宋体" w:hAnsi="宋体" w:eastAsia="宋体" w:cs="宋体"/>
                <w:sz w:val="24"/>
                <w:szCs w:val="24"/>
              </w:rPr>
              <w:t xml:space="preserve">等, </w:t>
            </w:r>
            <w:r>
              <w:rPr>
                <w:rFonts w:hint="eastAsia" w:ascii="宋体" w:hAnsi="宋体" w:eastAsia="宋体" w:cs="宋体"/>
                <w:sz w:val="24"/>
                <w:szCs w:val="24"/>
              </w:rPr>
              <w:br/>
              <w:t xml:space="preserve">2、工作量计算规则:按混凝土体积以“立方米”计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m3</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1969.19</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42</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伸缩缝挡板(内挡板）</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1、材质：304不锈钢,1100*400*2不锈钢板，不锈钢</w:t>
            </w:r>
            <w:r>
              <w:rPr>
                <w:rFonts w:hint="eastAsia" w:ascii="宋体" w:hAnsi="宋体" w:eastAsia="宋体" w:cs="宋体"/>
                <w:sz w:val="24"/>
                <w:szCs w:val="24"/>
              </w:rPr>
              <w:t xml:space="preserve">螺栓固定</w:t>
            </w:r>
            <w:r>
              <w:rPr>
                <w:rFonts w:hint="eastAsia" w:ascii="宋体" w:hAnsi="宋体" w:eastAsia="宋体" w:cs="宋体"/>
                <w:sz w:val="24"/>
                <w:szCs w:val="24"/>
              </w:rPr>
              <w:br/>
              <w:t xml:space="preserve">2、维护方式：拆除原挡板，清理现场，安装新购挡板</w:t>
            </w:r>
            <w:r>
              <w:rPr>
                <w:rFonts w:hint="eastAsia" w:ascii="宋体" w:hAnsi="宋体" w:eastAsia="宋体" w:cs="宋体"/>
                <w:sz w:val="24"/>
                <w:szCs w:val="24"/>
              </w:rPr>
              <w:br/>
              <w:t xml:space="preserve">3、计量：</w:t>
            </w:r>
            <w:r>
              <w:rPr>
                <w:rFonts w:hint="eastAsia" w:ascii="宋体" w:hAnsi="宋体" w:eastAsia="宋体" w:cs="宋体"/>
                <w:sz w:val="24"/>
                <w:szCs w:val="24"/>
              </w:rPr>
              <w:t xml:space="preserve">按块计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块</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282.27</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43</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伸缩缝挡板(外挡板）</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1、材质：304不锈钢,1500*400*2不锈钢板，不锈钢</w:t>
            </w:r>
            <w:r>
              <w:rPr>
                <w:rFonts w:hint="eastAsia" w:ascii="宋体" w:hAnsi="宋体" w:eastAsia="宋体" w:cs="宋体"/>
                <w:sz w:val="24"/>
                <w:szCs w:val="24"/>
              </w:rPr>
              <w:t xml:space="preserve">螺栓固定</w:t>
            </w:r>
            <w:r>
              <w:rPr>
                <w:rFonts w:hint="eastAsia" w:ascii="宋体" w:hAnsi="宋体" w:eastAsia="宋体" w:cs="宋体"/>
                <w:sz w:val="24"/>
                <w:szCs w:val="24"/>
              </w:rPr>
              <w:br/>
              <w:t xml:space="preserve">2、维护方式：拆除原挡板，清理现场，安装新购挡板</w:t>
            </w:r>
            <w:r>
              <w:rPr>
                <w:rFonts w:hint="eastAsia" w:ascii="宋体" w:hAnsi="宋体" w:eastAsia="宋体" w:cs="宋体"/>
                <w:sz w:val="24"/>
                <w:szCs w:val="24"/>
              </w:rPr>
              <w:br/>
              <w:t xml:space="preserve">3、计量：</w:t>
            </w:r>
            <w:r>
              <w:rPr>
                <w:rFonts w:hint="eastAsia" w:ascii="宋体" w:hAnsi="宋体" w:eastAsia="宋体" w:cs="宋体"/>
                <w:sz w:val="24"/>
                <w:szCs w:val="24"/>
              </w:rPr>
              <w:t xml:space="preserve">按块计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块</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385.02</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44</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伸缩缝跨缝包封</w:t>
            </w:r>
            <w:r>
              <w:rPr>
                <w:rFonts w:hint="eastAsia" w:ascii="宋体" w:hAnsi="宋体" w:eastAsia="宋体" w:cs="宋体"/>
                <w:sz w:val="24"/>
                <w:szCs w:val="24"/>
              </w:rPr>
              <w:t xml:space="preserve">板</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1、材质：304不锈钢,2mm厚不锈钢板，不锈钢</w:t>
            </w:r>
            <w:r>
              <w:rPr>
                <w:rFonts w:hint="eastAsia" w:ascii="宋体" w:hAnsi="宋体" w:eastAsia="宋体" w:cs="宋体"/>
                <w:sz w:val="24"/>
                <w:szCs w:val="24"/>
              </w:rPr>
              <w:t xml:space="preserve">螺栓固定</w:t>
            </w:r>
            <w:r>
              <w:rPr>
                <w:rFonts w:hint="eastAsia" w:ascii="宋体" w:hAnsi="宋体" w:eastAsia="宋体" w:cs="宋体"/>
                <w:sz w:val="24"/>
                <w:szCs w:val="24"/>
              </w:rPr>
              <w:br/>
              <w:t xml:space="preserve">2、维护方式：拆除原挡板，清理现场，安装新购挡板</w:t>
            </w:r>
            <w:r>
              <w:rPr>
                <w:rFonts w:hint="eastAsia" w:ascii="宋体" w:hAnsi="宋体" w:eastAsia="宋体" w:cs="宋体"/>
                <w:sz w:val="24"/>
                <w:szCs w:val="24"/>
              </w:rPr>
              <w:br/>
              <w:t xml:space="preserve">3、计量：按包封板面积以“平方米”计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641.41</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45</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梳齿板固定</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1、维护方式：拆除原伸缩缝松散、损坏混凝土，调整伸缩缝构件、钢筋加固、重新浇筑混凝土</w:t>
            </w:r>
            <w:r>
              <w:rPr>
                <w:rFonts w:hint="eastAsia" w:ascii="宋体" w:hAnsi="宋体" w:eastAsia="宋体" w:cs="宋体"/>
                <w:sz w:val="24"/>
                <w:szCs w:val="24"/>
              </w:rPr>
              <w:b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1416.89</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46</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梳齿板更换安装</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1.维护方式:混凝土维修，安装梳齿板，种植锚栓，立模布设钢筋网，安装钢板，混凝土过渡带维修，橡胶止水带的更换，环氧砂浆浇筑。</w:t>
            </w:r>
            <w:r>
              <w:rPr>
                <w:rFonts w:hint="eastAsia" w:ascii="宋体" w:hAnsi="宋体" w:eastAsia="宋体" w:cs="宋体"/>
                <w:sz w:val="24"/>
                <w:szCs w:val="24"/>
              </w:rPr>
              <w:b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5171.01</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51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47</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伸缩缝填缝</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1.维护方式:更换自修复阻尼免维护伸缩缝材料</w:t>
            </w:r>
            <w:r>
              <w:rPr>
                <w:rFonts w:hint="eastAsia" w:ascii="宋体" w:hAnsi="宋体" w:eastAsia="宋体" w:cs="宋体"/>
                <w:sz w:val="24"/>
                <w:szCs w:val="24"/>
              </w:rPr>
              <w:b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407.82</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51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48</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无缝伸缩缝修补</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1.维护方式:无缝伸缩缝修补材料</w:t>
            </w:r>
            <w:r>
              <w:rPr>
                <w:rFonts w:hint="eastAsia" w:ascii="宋体" w:hAnsi="宋体" w:eastAsia="宋体" w:cs="宋体"/>
                <w:sz w:val="24"/>
                <w:szCs w:val="24"/>
              </w:rPr>
              <w:b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1322.43</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49</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橡胶止水带更换</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1.维护方式:拆除原有伸缩缝胶条，废料弃置，更换新伸缩缝密封胶条 </w:t>
            </w:r>
            <w:r>
              <w:rPr>
                <w:rFonts w:hint="eastAsia" w:ascii="宋体" w:hAnsi="宋体" w:eastAsia="宋体" w:cs="宋体"/>
                <w:sz w:val="24"/>
                <w:szCs w:val="24"/>
              </w:rPr>
              <w:b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120.21</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落水管更换</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1、维护方式：落水管安装，含管箍，弯头、三</w:t>
            </w:r>
            <w:r>
              <w:rPr>
                <w:rFonts w:hint="eastAsia" w:ascii="宋体" w:hAnsi="宋体" w:eastAsia="宋体" w:cs="宋体"/>
                <w:sz w:val="24"/>
                <w:szCs w:val="24"/>
              </w:rPr>
              <w:t xml:space="preserve">通等管件等，不含登高费</w:t>
            </w:r>
            <w:r>
              <w:rPr>
                <w:rFonts w:hint="eastAsia" w:ascii="宋体" w:hAnsi="宋体" w:eastAsia="宋体" w:cs="宋体"/>
                <w:sz w:val="24"/>
                <w:szCs w:val="24"/>
              </w:rPr>
              <w:b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94.47</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51</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落水管维修</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1、维护方式：原材料能继续使用，仅重新固定PVC排水管及弯头，漏斗等，不含登高费</w:t>
            </w:r>
            <w:r>
              <w:rPr>
                <w:rFonts w:hint="eastAsia" w:ascii="宋体" w:hAnsi="宋体" w:eastAsia="宋体" w:cs="宋体"/>
                <w:sz w:val="24"/>
                <w:szCs w:val="24"/>
              </w:rPr>
              <w:b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57.97</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51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52</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泄水井疏通</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1、维护方式：进水口清理，不含登高费</w:t>
            </w:r>
            <w:r>
              <w:rPr>
                <w:rFonts w:hint="eastAsia" w:ascii="宋体" w:hAnsi="宋体" w:eastAsia="宋体" w:cs="宋体"/>
                <w:sz w:val="24"/>
                <w:szCs w:val="24"/>
              </w:rPr>
              <w:br/>
              <w:t xml:space="preserve">2、工作量计算规则：按数量以“座”计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座</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7.53</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51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53</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调换进水口盖板</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1、维护方式：调换进水口盖板</w:t>
            </w:r>
            <w:r>
              <w:rPr>
                <w:rFonts w:hint="eastAsia" w:ascii="宋体" w:hAnsi="宋体" w:eastAsia="宋体" w:cs="宋体"/>
                <w:sz w:val="24"/>
                <w:szCs w:val="24"/>
              </w:rPr>
              <w:br/>
              <w:t xml:space="preserve">2、工作量计算规则：按数量以“只”计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只</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362.13</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54</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管道卡箍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1、维护方式：拆除原</w:t>
            </w:r>
            <w:r>
              <w:rPr>
                <w:rFonts w:hint="eastAsia" w:ascii="宋体" w:hAnsi="宋体" w:eastAsia="宋体" w:cs="宋体"/>
                <w:sz w:val="24"/>
                <w:szCs w:val="24"/>
              </w:rPr>
              <w:t xml:space="preserve">损坏卡箍</w:t>
            </w:r>
            <w:r>
              <w:rPr>
                <w:rFonts w:hint="eastAsia" w:ascii="宋体" w:hAnsi="宋体" w:eastAsia="宋体" w:cs="宋体"/>
                <w:sz w:val="24"/>
                <w:szCs w:val="24"/>
              </w:rPr>
              <w:t xml:space="preserve">，更换新管</w:t>
            </w:r>
            <w:r>
              <w:rPr>
                <w:rFonts w:hint="eastAsia" w:ascii="宋体" w:hAnsi="宋体" w:eastAsia="宋体" w:cs="宋体"/>
                <w:sz w:val="24"/>
                <w:szCs w:val="24"/>
              </w:rPr>
              <w:t xml:space="preserve">代卡箍</w:t>
            </w:r>
            <w:r>
              <w:rPr>
                <w:rFonts w:hint="eastAsia" w:ascii="宋体" w:hAnsi="宋体" w:eastAsia="宋体" w:cs="宋体"/>
                <w:sz w:val="24"/>
                <w:szCs w:val="24"/>
              </w:rPr>
              <w:t xml:space="preserve">，不含登高费（仅单独</w:t>
            </w:r>
            <w:r>
              <w:rPr>
                <w:rFonts w:hint="eastAsia" w:ascii="宋体" w:hAnsi="宋体" w:eastAsia="宋体" w:cs="宋体"/>
                <w:sz w:val="24"/>
                <w:szCs w:val="24"/>
              </w:rPr>
              <w:t xml:space="preserve">更换卡箍</w:t>
            </w:r>
            <w:r>
              <w:rPr>
                <w:rFonts w:hint="eastAsia" w:ascii="宋体" w:hAnsi="宋体" w:eastAsia="宋体" w:cs="宋体"/>
                <w:sz w:val="24"/>
                <w:szCs w:val="24"/>
              </w:rPr>
              <w:t xml:space="preserve">）</w:t>
            </w:r>
            <w:r>
              <w:rPr>
                <w:rFonts w:hint="eastAsia" w:ascii="宋体" w:hAnsi="宋体" w:eastAsia="宋体" w:cs="宋体"/>
                <w:sz w:val="24"/>
                <w:szCs w:val="24"/>
              </w:rPr>
              <w:br/>
              <w:t xml:space="preserve">2、卡箍规格、材质：不锈钢卡箍，管径DN110</w:t>
            </w:r>
            <w:r>
              <w:rPr>
                <w:rFonts w:hint="eastAsia" w:ascii="宋体" w:hAnsi="宋体" w:eastAsia="宋体" w:cs="宋体"/>
                <w:sz w:val="24"/>
                <w:szCs w:val="24"/>
              </w:rPr>
              <w:br/>
              <w:t xml:space="preserve">3、工作量计算规则：按数量以“只”计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只</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13.49</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55</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管道三通</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1、维护方式：拆除原损坏管件，更换新管道三通</w:t>
            </w:r>
            <w:r>
              <w:rPr>
                <w:rFonts w:hint="eastAsia" w:ascii="宋体" w:hAnsi="宋体" w:eastAsia="宋体" w:cs="宋体"/>
                <w:sz w:val="24"/>
                <w:szCs w:val="24"/>
              </w:rPr>
              <w:br/>
              <w:t xml:space="preserve">2、卡箍规格、材质：管径DN110三通</w:t>
            </w:r>
            <w:r>
              <w:rPr>
                <w:rFonts w:hint="eastAsia" w:ascii="宋体" w:hAnsi="宋体" w:eastAsia="宋体" w:cs="宋体"/>
                <w:sz w:val="24"/>
                <w:szCs w:val="24"/>
              </w:rPr>
              <w:br/>
              <w:t xml:space="preserve">3、工作量计算规则：按数量以“只”计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只</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56.12</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56</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盆式支座防腐</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1、工艺：支座除锈，底漆一遍，氟碳面漆两遍</w:t>
            </w:r>
            <w:r>
              <w:rPr>
                <w:rFonts w:hint="eastAsia" w:ascii="宋体" w:hAnsi="宋体" w:eastAsia="宋体" w:cs="宋体"/>
                <w:sz w:val="24"/>
                <w:szCs w:val="24"/>
              </w:rPr>
              <w:br/>
              <w:t xml:space="preserve">2、相关说明：登高费另计</w:t>
            </w:r>
            <w:r>
              <w:rPr>
                <w:rFonts w:hint="eastAsia" w:ascii="宋体" w:hAnsi="宋体" w:eastAsia="宋体" w:cs="宋体"/>
                <w:sz w:val="24"/>
                <w:szCs w:val="24"/>
              </w:rPr>
              <w:br/>
              <w:t xml:space="preserve">3、工作量计算规则：按数量以</w:t>
            </w:r>
            <w:r>
              <w:rPr>
                <w:rFonts w:hint="eastAsia" w:ascii="宋体" w:hAnsi="宋体" w:eastAsia="宋体" w:cs="宋体"/>
                <w:sz w:val="24"/>
                <w:szCs w:val="24"/>
              </w:rPr>
              <w:t xml:space="preserve">”个</w:t>
            </w:r>
            <w:r>
              <w:rPr>
                <w:rFonts w:hint="eastAsia" w:ascii="宋体" w:hAnsi="宋体" w:eastAsia="宋体" w:cs="宋体"/>
                <w:sz w:val="24"/>
                <w:szCs w:val="24"/>
              </w:rPr>
              <w:t xml:space="preserve">“计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58.41</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51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57</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＜0.2mm裂缝封闭</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1、工作内容:沿缝打磨、封闭裂缝，登高费另计</w:t>
            </w:r>
            <w:r>
              <w:rPr>
                <w:rFonts w:hint="eastAsia" w:ascii="宋体" w:hAnsi="宋体" w:eastAsia="宋体" w:cs="宋体"/>
                <w:sz w:val="24"/>
                <w:szCs w:val="24"/>
              </w:rPr>
              <w:b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59.14</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58</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≥0.2mm</w:t>
            </w:r>
            <w:r>
              <w:rPr>
                <w:rFonts w:hint="eastAsia" w:ascii="宋体" w:hAnsi="宋体" w:eastAsia="宋体" w:cs="宋体"/>
                <w:sz w:val="24"/>
                <w:szCs w:val="24"/>
              </w:rPr>
              <w:t xml:space="preserve">裂缝注胶</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1、工作内容:沿缝打磨、安置胶嘴、封闭裂</w:t>
            </w:r>
            <w:r>
              <w:rPr>
                <w:rFonts w:hint="eastAsia" w:ascii="宋体" w:hAnsi="宋体" w:eastAsia="宋体" w:cs="宋体"/>
                <w:sz w:val="24"/>
                <w:szCs w:val="24"/>
              </w:rPr>
              <w:t xml:space="preserve">缝、灌注裂缝胶等，不含登高费</w:t>
            </w:r>
            <w:r>
              <w:rPr>
                <w:rFonts w:hint="eastAsia" w:ascii="宋体" w:hAnsi="宋体" w:eastAsia="宋体" w:cs="宋体"/>
                <w:sz w:val="24"/>
                <w:szCs w:val="24"/>
              </w:rPr>
              <w:b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194.77</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59</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维修砖砌构筑（砖砌构筑）</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1、维护方式:拆除损坏部位，拆除料外运弃置，运距自行考虑；拌运、铺砂浆、砌筑、养护等。</w:t>
            </w:r>
            <w:r>
              <w:rPr>
                <w:rFonts w:hint="eastAsia" w:ascii="宋体" w:hAnsi="宋体" w:eastAsia="宋体" w:cs="宋体"/>
                <w:sz w:val="24"/>
                <w:szCs w:val="24"/>
              </w:rPr>
              <w:br/>
              <w:t xml:space="preserve">2、材质：M10水泥砂浆 砌筑标准</w:t>
            </w:r>
            <w:r>
              <w:rPr>
                <w:rFonts w:hint="eastAsia" w:ascii="宋体" w:hAnsi="宋体" w:eastAsia="宋体" w:cs="宋体"/>
                <w:sz w:val="24"/>
                <w:szCs w:val="24"/>
              </w:rPr>
              <w:t xml:space="preserve">砼</w:t>
            </w:r>
            <w:r>
              <w:rPr>
                <w:rFonts w:hint="eastAsia" w:ascii="宋体" w:hAnsi="宋体" w:eastAsia="宋体" w:cs="宋体"/>
                <w:sz w:val="24"/>
                <w:szCs w:val="24"/>
              </w:rPr>
              <w:t xml:space="preserve">砖</w:t>
            </w:r>
            <w:r>
              <w:rPr>
                <w:rFonts w:hint="eastAsia" w:ascii="宋体" w:hAnsi="宋体" w:eastAsia="宋体" w:cs="宋体"/>
                <w:sz w:val="24"/>
                <w:szCs w:val="24"/>
              </w:rPr>
              <w:br/>
              <w:t xml:space="preserve">2.工作量计算规则:按体积以“立方米”计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m3</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914.26</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60</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维修石砌构筑（干砌块石、片石）</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1、维护方式:拆除损坏部位，拆除料外运弃置，运距自行考虑；选修石料、锤改对缝、拌运、铺砂浆、砌筑、养护等</w:t>
            </w:r>
            <w:r>
              <w:rPr>
                <w:rFonts w:hint="eastAsia" w:ascii="宋体" w:hAnsi="宋体" w:eastAsia="宋体" w:cs="宋体"/>
                <w:sz w:val="24"/>
                <w:szCs w:val="24"/>
              </w:rPr>
              <w:br/>
              <w:t xml:space="preserve">2、材质：干砌块石、片石</w:t>
            </w:r>
            <w:r>
              <w:rPr>
                <w:rFonts w:hint="eastAsia" w:ascii="宋体" w:hAnsi="宋体" w:eastAsia="宋体" w:cs="宋体"/>
                <w:sz w:val="24"/>
                <w:szCs w:val="24"/>
              </w:rPr>
              <w:br/>
              <w:t xml:space="preserve">2.工作量计算规则:按体积以“立方米”计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m3</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716.39</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61</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维修石砌构筑（浆砌块石、片石）</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1、维护方式:拆除损坏部位，拆除料外运弃置，运距自行考虑；选修石料、锤改对缝、拌运、铺砂浆、砌筑、养护等</w:t>
            </w:r>
            <w:r>
              <w:rPr>
                <w:rFonts w:hint="eastAsia" w:ascii="宋体" w:hAnsi="宋体" w:eastAsia="宋体" w:cs="宋体"/>
                <w:sz w:val="24"/>
                <w:szCs w:val="24"/>
              </w:rPr>
              <w:br/>
              <w:t xml:space="preserve">2、材质：M10水泥砂浆砌筑块石、片石</w:t>
            </w:r>
            <w:r>
              <w:rPr>
                <w:rFonts w:hint="eastAsia" w:ascii="宋体" w:hAnsi="宋体" w:eastAsia="宋体" w:cs="宋体"/>
                <w:sz w:val="24"/>
                <w:szCs w:val="24"/>
              </w:rPr>
              <w:br/>
              <w:t xml:space="preserve">2.工作量计算规则:按体积以“立方米”计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m3</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1153.75</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62</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石砌构筑物勾缝</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1、维护方式:清理缝面、拌和砂浆、勾缝、养生</w:t>
            </w:r>
            <w:r>
              <w:rPr>
                <w:rFonts w:hint="eastAsia" w:ascii="宋体" w:hAnsi="宋体" w:eastAsia="宋体" w:cs="宋体"/>
                <w:sz w:val="24"/>
                <w:szCs w:val="24"/>
              </w:rPr>
              <w:br/>
              <w:t xml:space="preserve">2、材质： 1：2水泥砂浆</w:t>
            </w:r>
            <w:r>
              <w:rPr>
                <w:rFonts w:hint="eastAsia" w:ascii="宋体" w:hAnsi="宋体" w:eastAsia="宋体" w:cs="宋体"/>
                <w:sz w:val="24"/>
                <w:szCs w:val="24"/>
              </w:rPr>
              <w:br/>
              <w:t xml:space="preserve">2.工作量计算规则:按面积以“平方米”计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38.95</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63</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维修石砌拱圈（石砌拱圈）</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1、维护方式:清除破损面料、配料锤改、砌筑、养护。</w:t>
            </w:r>
            <w:r>
              <w:rPr>
                <w:rFonts w:hint="eastAsia" w:ascii="宋体" w:hAnsi="宋体" w:eastAsia="宋体" w:cs="宋体"/>
                <w:sz w:val="24"/>
                <w:szCs w:val="24"/>
              </w:rPr>
              <w:br/>
              <w:t xml:space="preserve">2、材质： 水泥砂浆 M10修砌片石拱圈</w:t>
            </w:r>
            <w:r>
              <w:rPr>
                <w:rFonts w:hint="eastAsia" w:ascii="宋体" w:hAnsi="宋体" w:eastAsia="宋体" w:cs="宋体"/>
                <w:sz w:val="24"/>
                <w:szCs w:val="24"/>
              </w:rPr>
              <w:br/>
              <w:t xml:space="preserve">2.工作量计算规则:按体</w:t>
            </w:r>
            <w:r>
              <w:rPr>
                <w:rFonts w:hint="eastAsia" w:ascii="宋体" w:hAnsi="宋体" w:eastAsia="宋体" w:cs="宋体"/>
                <w:sz w:val="24"/>
                <w:szCs w:val="24"/>
              </w:rPr>
              <w:t xml:space="preserve">积以“立方米”计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m3</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1116.73</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64</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台阶维修（混凝土台阶）</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1、维护方式:凿除损坏部位、修整、浇捣</w:t>
            </w:r>
            <w:r>
              <w:rPr>
                <w:rFonts w:hint="eastAsia" w:ascii="宋体" w:hAnsi="宋体" w:eastAsia="宋体" w:cs="宋体"/>
                <w:sz w:val="24"/>
                <w:szCs w:val="24"/>
              </w:rPr>
              <w:t xml:space="preserve">砼</w:t>
            </w:r>
            <w:r>
              <w:rPr>
                <w:rFonts w:hint="eastAsia" w:ascii="宋体" w:hAnsi="宋体" w:eastAsia="宋体" w:cs="宋体"/>
                <w:sz w:val="24"/>
                <w:szCs w:val="24"/>
              </w:rPr>
              <w:t xml:space="preserve">、调制砂浆、抹面压光、斜坡划格、养生、清理</w:t>
            </w:r>
            <w:r>
              <w:rPr>
                <w:rFonts w:hint="eastAsia" w:ascii="宋体" w:hAnsi="宋体" w:eastAsia="宋体" w:cs="宋体"/>
                <w:sz w:val="24"/>
                <w:szCs w:val="24"/>
              </w:rPr>
              <w:br/>
              <w:t xml:space="preserve">2、材质：C25混凝土台阶</w:t>
            </w:r>
            <w:r>
              <w:rPr>
                <w:rFonts w:hint="eastAsia" w:ascii="宋体" w:hAnsi="宋体" w:eastAsia="宋体" w:cs="宋体"/>
                <w:sz w:val="24"/>
                <w:szCs w:val="24"/>
              </w:rPr>
              <w:br/>
              <w:t xml:space="preserve">2.工作量计算规则:按体积以“立方米”计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m3</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1666.04</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65</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台阶维修（花岗岩台阶面）</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1、维护方式:拆除破损花岗岩板，铲除底面，清理弃置垃圾，恢复花岗岩台阶面</w:t>
            </w:r>
            <w:r>
              <w:rPr>
                <w:rFonts w:hint="eastAsia" w:ascii="宋体" w:hAnsi="宋体" w:eastAsia="宋体" w:cs="宋体"/>
                <w:sz w:val="24"/>
                <w:szCs w:val="24"/>
              </w:rPr>
              <w:br/>
              <w:t xml:space="preserve">2、材质：50mm厚花岗岩台阶面</w:t>
            </w:r>
            <w:r>
              <w:rPr>
                <w:rFonts w:hint="eastAsia" w:ascii="宋体" w:hAnsi="宋体" w:eastAsia="宋体" w:cs="宋体"/>
                <w:sz w:val="24"/>
                <w:szCs w:val="24"/>
              </w:rPr>
              <w:br/>
              <w:t xml:space="preserve">2.工作量计算规则:按面积以“平方米”计，厚度不一致折算处理</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439.05</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66</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台阶维修（仿石广场砖台阶面）</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1、维护方式:拆除原有 广场砖及清理弃置垃圾，3cm水泥砂浆铺设广场砖台阶面，恢复台阶面</w:t>
            </w:r>
            <w:r>
              <w:rPr>
                <w:rFonts w:hint="eastAsia" w:ascii="宋体" w:hAnsi="宋体" w:eastAsia="宋体" w:cs="宋体"/>
                <w:sz w:val="24"/>
                <w:szCs w:val="24"/>
              </w:rPr>
              <w:br/>
              <w:t xml:space="preserve">2、材质：10*10cm广场砖</w:t>
            </w:r>
            <w:r>
              <w:rPr>
                <w:rFonts w:hint="eastAsia" w:ascii="宋体" w:hAnsi="宋体" w:eastAsia="宋体" w:cs="宋体"/>
                <w:sz w:val="24"/>
                <w:szCs w:val="24"/>
              </w:rPr>
              <w:br/>
              <w:t xml:space="preserve">2.工作量计算规则:按面积以“平方米”计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233.55</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67</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波形护栏端头更换</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1、维护方式：（三波）波形板端头板补缺或拆除损坏端头，更换新端头</w:t>
            </w:r>
            <w:r>
              <w:rPr>
                <w:rFonts w:hint="eastAsia" w:ascii="宋体" w:hAnsi="宋体" w:eastAsia="宋体" w:cs="宋体"/>
                <w:sz w:val="24"/>
                <w:szCs w:val="24"/>
              </w:rPr>
              <w:br/>
              <w:t xml:space="preserve">2、工作量计算规则：按更换个数计算</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114.7</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68</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波形护栏更换</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1、维护方式:拆除破旧波形板，更换新护栏波形板（含紧固件、</w:t>
            </w:r>
            <w:r>
              <w:rPr>
                <w:rFonts w:hint="eastAsia" w:ascii="宋体" w:hAnsi="宋体" w:eastAsia="宋体" w:cs="宋体"/>
                <w:sz w:val="24"/>
                <w:szCs w:val="24"/>
              </w:rPr>
              <w:t xml:space="preserve">仿震块</w:t>
            </w:r>
            <w:r>
              <w:rPr>
                <w:rFonts w:hint="eastAsia" w:ascii="宋体" w:hAnsi="宋体" w:eastAsia="宋体" w:cs="宋体"/>
                <w:sz w:val="24"/>
                <w:szCs w:val="24"/>
              </w:rPr>
              <w:t xml:space="preserve">等），新波形板为三波板，含拆除、运输、拆除料残值</w:t>
            </w:r>
            <w:r>
              <w:rPr>
                <w:rFonts w:hint="eastAsia" w:ascii="宋体" w:hAnsi="宋体" w:eastAsia="宋体" w:cs="宋体"/>
                <w:sz w:val="24"/>
                <w:szCs w:val="24"/>
              </w:rPr>
              <w:t xml:space="preserve">归服务</w:t>
            </w:r>
            <w:r>
              <w:rPr>
                <w:rFonts w:hint="eastAsia" w:ascii="宋体" w:hAnsi="宋体" w:eastAsia="宋体" w:cs="宋体"/>
                <w:sz w:val="24"/>
                <w:szCs w:val="24"/>
              </w:rPr>
              <w:t xml:space="preserve">供应商</w:t>
            </w:r>
            <w:r>
              <w:rPr>
                <w:rFonts w:hint="eastAsia" w:ascii="宋体" w:hAnsi="宋体" w:eastAsia="宋体" w:cs="宋体"/>
                <w:sz w:val="24"/>
                <w:szCs w:val="24"/>
              </w:rPr>
              <w:b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248.69</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51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69</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波形护栏整形、</w:t>
            </w:r>
            <w:r>
              <w:rPr>
                <w:rFonts w:hint="eastAsia" w:ascii="宋体" w:hAnsi="宋体" w:eastAsia="宋体" w:cs="宋体"/>
                <w:sz w:val="24"/>
                <w:szCs w:val="24"/>
              </w:rPr>
              <w:t xml:space="preserve">调</w:t>
            </w:r>
            <w:r>
              <w:rPr>
                <w:rFonts w:hint="eastAsia" w:ascii="宋体" w:hAnsi="宋体" w:eastAsia="宋体" w:cs="宋体"/>
                <w:sz w:val="24"/>
                <w:szCs w:val="24"/>
              </w:rPr>
              <w:t xml:space="preserve">直</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1、维护方式:调整现状波形护栏，纠偏，调直，整形</w:t>
            </w:r>
            <w:r>
              <w:rPr>
                <w:rFonts w:hint="eastAsia" w:ascii="宋体" w:hAnsi="宋体" w:eastAsia="宋体" w:cs="宋体"/>
                <w:sz w:val="24"/>
                <w:szCs w:val="24"/>
              </w:rPr>
              <w:br/>
            </w:r>
            <w:r>
              <w:rPr>
                <w:rFonts w:hint="eastAsia" w:ascii="宋体" w:hAnsi="宋体" w:eastAsia="宋体" w:cs="宋体"/>
                <w:sz w:val="24"/>
                <w:szCs w:val="24"/>
              </w:rP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26.99</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70</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波形护栏油漆</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1、维护方式:清扫、磨砂纸、除锈擦洗，油漆</w:t>
            </w:r>
            <w:r>
              <w:rPr>
                <w:rFonts w:hint="eastAsia" w:ascii="宋体" w:hAnsi="宋体" w:eastAsia="宋体" w:cs="宋体"/>
                <w:sz w:val="24"/>
                <w:szCs w:val="24"/>
              </w:rPr>
              <w:br/>
              <w:t xml:space="preserve">2、材质：水性陶瓷油漆2层，波形护栏涂装</w:t>
            </w:r>
            <w:r>
              <w:rPr>
                <w:rFonts w:hint="eastAsia" w:ascii="宋体" w:hAnsi="宋体" w:eastAsia="宋体" w:cs="宋体"/>
                <w:sz w:val="24"/>
                <w:szCs w:val="24"/>
              </w:rPr>
              <w:br/>
              <w:t xml:space="preserve">2.工作量计算规则:</w:t>
            </w:r>
            <w:r>
              <w:rPr>
                <w:rFonts w:hint="eastAsia" w:ascii="宋体" w:hAnsi="宋体" w:eastAsia="宋体" w:cs="宋体"/>
                <w:sz w:val="24"/>
                <w:szCs w:val="24"/>
              </w:rPr>
              <w:t xml:space="preserve">按涂装</w:t>
            </w:r>
            <w:r>
              <w:rPr>
                <w:rFonts w:hint="eastAsia" w:ascii="宋体" w:hAnsi="宋体" w:eastAsia="宋体" w:cs="宋体"/>
                <w:sz w:val="24"/>
                <w:szCs w:val="24"/>
              </w:rPr>
              <w:t xml:space="preserve">护栏长度以米计量</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182.17</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51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71</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防撞墙清理维护</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1、维护方式：使用水枪、汤布、笤帚等工具，清洗防撞墙</w:t>
            </w:r>
            <w:r>
              <w:rPr>
                <w:rFonts w:hint="eastAsia" w:ascii="宋体" w:hAnsi="宋体" w:eastAsia="宋体" w:cs="宋体"/>
                <w:sz w:val="24"/>
                <w:szCs w:val="24"/>
              </w:rPr>
              <w:br/>
              <w:t xml:space="preserve">2、工作量计算规则：按面积以“平方米”计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8.19</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72</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波形护栏立柱更换</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1、维护方式：波形板立柱拆除损坏钢管立柱，更换新钢管立柱（φ114钢管）</w:t>
            </w:r>
            <w:r>
              <w:rPr>
                <w:rFonts w:hint="eastAsia" w:ascii="宋体" w:hAnsi="宋体" w:eastAsia="宋体" w:cs="宋体"/>
                <w:sz w:val="24"/>
                <w:szCs w:val="24"/>
              </w:rPr>
              <w:br/>
              <w:t xml:space="preserve">2、工作量计算规则：按更换根数计算，钢管</w:t>
            </w:r>
            <w:r>
              <w:rPr>
                <w:rFonts w:hint="eastAsia" w:ascii="宋体" w:hAnsi="宋体" w:eastAsia="宋体" w:cs="宋体"/>
                <w:sz w:val="24"/>
                <w:szCs w:val="24"/>
              </w:rPr>
              <w:t xml:space="preserve">高综合</w:t>
            </w:r>
            <w:r>
              <w:rPr>
                <w:rFonts w:hint="eastAsia" w:ascii="宋体" w:hAnsi="宋体" w:eastAsia="宋体" w:cs="宋体"/>
                <w:sz w:val="24"/>
                <w:szCs w:val="24"/>
              </w:rPr>
              <w:t xml:space="preserve">考虑</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根</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164.13</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73</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栏杆更换(塑钢栏杆）</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1、维护方式:拆除破旧塑钢栏杆，清理弃置废料，更换新栏杆（含紧固等配件）</w:t>
            </w:r>
            <w:r>
              <w:rPr>
                <w:rFonts w:hint="eastAsia" w:ascii="宋体" w:hAnsi="宋体" w:eastAsia="宋体" w:cs="宋体"/>
                <w:sz w:val="24"/>
                <w:szCs w:val="24"/>
              </w:rPr>
              <w:br/>
              <w:t xml:space="preserve">2、材质、规格：塑钢栏杆，式样与现场一致</w:t>
            </w:r>
            <w:r>
              <w:rPr>
                <w:rFonts w:hint="eastAsia" w:ascii="宋体" w:hAnsi="宋体" w:eastAsia="宋体" w:cs="宋体"/>
                <w:sz w:val="24"/>
                <w:szCs w:val="24"/>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271.87</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74</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栏杆维修(塑钢栏杆）</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1、维护方式:现状塑钢栏杆维修，松动栏杆加固，调直，不更换栏杆材料</w:t>
            </w:r>
            <w:r>
              <w:rPr>
                <w:rFonts w:hint="eastAsia" w:ascii="宋体" w:hAnsi="宋体" w:eastAsia="宋体" w:cs="宋体"/>
                <w:sz w:val="24"/>
                <w:szCs w:val="24"/>
              </w:rPr>
              <w:br/>
              <w:t xml:space="preserve">2、材质、规格：塑钢栏杆</w:t>
            </w:r>
            <w:r>
              <w:rPr>
                <w:rFonts w:hint="eastAsia" w:ascii="宋体" w:hAnsi="宋体" w:eastAsia="宋体" w:cs="宋体"/>
                <w:sz w:val="24"/>
                <w:szCs w:val="24"/>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40.48</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75</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维修钢、不锈钢管栏杆</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1、维护方式：拆除损坏部分、边口整理、材料配置、安装、校正、固定、焊接。</w:t>
            </w:r>
            <w:r>
              <w:rPr>
                <w:rFonts w:hint="eastAsia" w:ascii="宋体" w:hAnsi="宋体" w:eastAsia="宋体" w:cs="宋体"/>
                <w:sz w:val="24"/>
                <w:szCs w:val="24"/>
              </w:rPr>
              <w:br/>
              <w:t xml:space="preserve">2、相关说明：不更换原栏杆配件</w:t>
            </w:r>
            <w:r>
              <w:rPr>
                <w:rFonts w:hint="eastAsia" w:ascii="宋体" w:hAnsi="宋体" w:eastAsia="宋体" w:cs="宋体"/>
                <w:sz w:val="24"/>
                <w:szCs w:val="24"/>
              </w:rPr>
              <w:br/>
              <w:t xml:space="preserve">3、计量：按长度以米计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181.94</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76</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维修钢、不锈钢管</w:t>
            </w:r>
            <w:r>
              <w:rPr>
                <w:rFonts w:hint="eastAsia" w:ascii="宋体" w:hAnsi="宋体" w:eastAsia="宋体" w:cs="宋体"/>
                <w:sz w:val="24"/>
                <w:szCs w:val="24"/>
              </w:rPr>
              <w:t xml:space="preserve">栏杆</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1、维护方式：不锈钢栏杆</w:t>
            </w:r>
            <w:r>
              <w:rPr>
                <w:rFonts w:hint="eastAsia" w:ascii="宋体" w:hAnsi="宋体" w:eastAsia="宋体" w:cs="宋体"/>
                <w:sz w:val="24"/>
                <w:szCs w:val="24"/>
              </w:rPr>
              <w:br/>
              <w:t xml:space="preserve">2、相关说明：不锈钢栏</w:t>
            </w:r>
            <w:r>
              <w:rPr>
                <w:rFonts w:hint="eastAsia" w:ascii="宋体" w:hAnsi="宋体" w:eastAsia="宋体" w:cs="宋体"/>
                <w:sz w:val="24"/>
                <w:szCs w:val="24"/>
              </w:rPr>
              <w:t xml:space="preserve">杆、扶手材料费，不含施工人工费及其他费用</w:t>
            </w:r>
            <w:r>
              <w:rPr>
                <w:rFonts w:hint="eastAsia" w:ascii="宋体" w:hAnsi="宋体" w:eastAsia="宋体" w:cs="宋体"/>
                <w:sz w:val="24"/>
                <w:szCs w:val="24"/>
              </w:rPr>
              <w:br/>
              <w:t xml:space="preserve">3、计量：按重量以吨计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t</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0.1</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25638.98</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77</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维修花岗岩栏杆</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1、维护方式：加固松动栏杆，</w:t>
            </w:r>
            <w:r>
              <w:rPr>
                <w:rFonts w:hint="eastAsia" w:ascii="宋体" w:hAnsi="宋体" w:eastAsia="宋体" w:cs="宋体"/>
                <w:sz w:val="24"/>
                <w:szCs w:val="24"/>
              </w:rPr>
              <w:t xml:space="preserve">调直倾斜</w:t>
            </w:r>
            <w:r>
              <w:rPr>
                <w:rFonts w:hint="eastAsia" w:ascii="宋体" w:hAnsi="宋体" w:eastAsia="宋体" w:cs="宋体"/>
                <w:sz w:val="24"/>
                <w:szCs w:val="24"/>
              </w:rPr>
              <w:t xml:space="preserve">部分</w:t>
            </w:r>
            <w:r>
              <w:rPr>
                <w:rFonts w:hint="eastAsia" w:ascii="宋体" w:hAnsi="宋体" w:eastAsia="宋体" w:cs="宋体"/>
                <w:sz w:val="24"/>
                <w:szCs w:val="24"/>
              </w:rPr>
              <w:br/>
              <w:t xml:space="preserve">2、相关说明：不更换原栏杆配件</w:t>
            </w:r>
            <w:r>
              <w:rPr>
                <w:rFonts w:hint="eastAsia" w:ascii="宋体" w:hAnsi="宋体" w:eastAsia="宋体" w:cs="宋体"/>
                <w:sz w:val="24"/>
                <w:szCs w:val="24"/>
              </w:rPr>
              <w:br/>
              <w:t xml:space="preserve">3、计量：按长度以米计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404.83</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78</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维修</w:t>
            </w:r>
            <w:r>
              <w:rPr>
                <w:rFonts w:hint="eastAsia" w:ascii="宋体" w:hAnsi="宋体" w:eastAsia="宋体" w:cs="宋体"/>
                <w:sz w:val="24"/>
                <w:szCs w:val="24"/>
              </w:rPr>
              <w:t xml:space="preserve">金山石</w:t>
            </w:r>
            <w:r>
              <w:rPr>
                <w:rFonts w:hint="eastAsia" w:ascii="宋体" w:hAnsi="宋体" w:eastAsia="宋体" w:cs="宋体"/>
                <w:sz w:val="24"/>
                <w:szCs w:val="24"/>
              </w:rPr>
              <w:t xml:space="preserve">栏杆材料费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1、维护方式：维修金山栏杆，更换</w:t>
            </w:r>
            <w:r>
              <w:rPr>
                <w:rFonts w:hint="eastAsia" w:ascii="宋体" w:hAnsi="宋体" w:eastAsia="宋体" w:cs="宋体"/>
                <w:sz w:val="24"/>
                <w:szCs w:val="24"/>
              </w:rPr>
              <w:t xml:space="preserve">金山石</w:t>
            </w:r>
            <w:r>
              <w:rPr>
                <w:rFonts w:hint="eastAsia" w:ascii="宋体" w:hAnsi="宋体" w:eastAsia="宋体" w:cs="宋体"/>
                <w:sz w:val="24"/>
                <w:szCs w:val="24"/>
              </w:rPr>
              <w:t xml:space="preserve">栏杆，栏杆更换</w:t>
            </w:r>
            <w:r>
              <w:rPr>
                <w:rFonts w:hint="eastAsia" w:ascii="宋体" w:hAnsi="宋体" w:eastAsia="宋体" w:cs="宋体"/>
                <w:sz w:val="24"/>
                <w:szCs w:val="24"/>
              </w:rPr>
              <w:br/>
              <w:t xml:space="preserve">2、相关说明：</w:t>
            </w:r>
            <w:r>
              <w:rPr>
                <w:rFonts w:hint="eastAsia" w:ascii="宋体" w:hAnsi="宋体" w:eastAsia="宋体" w:cs="宋体"/>
                <w:sz w:val="24"/>
                <w:szCs w:val="24"/>
              </w:rPr>
              <w:t xml:space="preserve">金山石</w:t>
            </w:r>
            <w:r>
              <w:rPr>
                <w:rFonts w:hint="eastAsia" w:ascii="宋体" w:hAnsi="宋体" w:eastAsia="宋体" w:cs="宋体"/>
                <w:sz w:val="24"/>
                <w:szCs w:val="24"/>
              </w:rPr>
              <w:t xml:space="preserve">栏杆材料费，对应清单“维修花岗岩栏杆”</w:t>
            </w:r>
            <w:r>
              <w:rPr>
                <w:rFonts w:hint="eastAsia" w:ascii="宋体" w:hAnsi="宋体" w:eastAsia="宋体" w:cs="宋体"/>
                <w:sz w:val="24"/>
                <w:szCs w:val="24"/>
              </w:rPr>
              <w:br/>
              <w:t xml:space="preserve">3、计量：按体积以“立方米”计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m3</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23614.85</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79</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维修</w:t>
            </w:r>
            <w:r>
              <w:rPr>
                <w:rFonts w:hint="eastAsia" w:ascii="宋体" w:hAnsi="宋体" w:eastAsia="宋体" w:cs="宋体"/>
                <w:sz w:val="24"/>
                <w:szCs w:val="24"/>
              </w:rPr>
              <w:t xml:space="preserve">金山石</w:t>
            </w:r>
            <w:r>
              <w:rPr>
                <w:rFonts w:hint="eastAsia" w:ascii="宋体" w:hAnsi="宋体" w:eastAsia="宋体" w:cs="宋体"/>
                <w:sz w:val="24"/>
                <w:szCs w:val="24"/>
              </w:rPr>
              <w:t xml:space="preserve">栏杆材料费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1、维护方式：维修金山栏杆，零星更换</w:t>
            </w:r>
            <w:r>
              <w:rPr>
                <w:rFonts w:hint="eastAsia" w:ascii="宋体" w:hAnsi="宋体" w:eastAsia="宋体" w:cs="宋体"/>
                <w:sz w:val="24"/>
                <w:szCs w:val="24"/>
              </w:rPr>
              <w:t xml:space="preserve">金山石</w:t>
            </w:r>
            <w:r>
              <w:rPr>
                <w:rFonts w:hint="eastAsia" w:ascii="宋体" w:hAnsi="宋体" w:eastAsia="宋体" w:cs="宋体"/>
                <w:sz w:val="24"/>
                <w:szCs w:val="24"/>
              </w:rPr>
              <w:t xml:space="preserve">栏杆构件</w:t>
            </w:r>
            <w:r>
              <w:rPr>
                <w:rFonts w:hint="eastAsia" w:ascii="宋体" w:hAnsi="宋体" w:eastAsia="宋体" w:cs="宋体"/>
                <w:sz w:val="24"/>
                <w:szCs w:val="24"/>
              </w:rPr>
              <w:br/>
              <w:t xml:space="preserve">2、相关说明：</w:t>
            </w:r>
            <w:r>
              <w:rPr>
                <w:rFonts w:hint="eastAsia" w:ascii="宋体" w:hAnsi="宋体" w:eastAsia="宋体" w:cs="宋体"/>
                <w:sz w:val="24"/>
                <w:szCs w:val="24"/>
              </w:rPr>
              <w:t xml:space="preserve">金山石</w:t>
            </w:r>
            <w:r>
              <w:rPr>
                <w:rFonts w:hint="eastAsia" w:ascii="宋体" w:hAnsi="宋体" w:eastAsia="宋体" w:cs="宋体"/>
                <w:sz w:val="24"/>
                <w:szCs w:val="24"/>
              </w:rPr>
              <w:t xml:space="preserve">栏杆材料费，对应清单“维修花岗岩栏杆”</w:t>
            </w:r>
            <w:r>
              <w:rPr>
                <w:rFonts w:hint="eastAsia" w:ascii="宋体" w:hAnsi="宋体" w:eastAsia="宋体" w:cs="宋体"/>
                <w:sz w:val="24"/>
                <w:szCs w:val="24"/>
              </w:rPr>
              <w:br/>
              <w:t xml:space="preserve">3、计量：按体积以“立方米”计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m3</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0.1</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24289.56</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80</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维修花岗岩栏杆材料费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1、维护对象：石材栏杆</w:t>
            </w:r>
            <w:r>
              <w:rPr>
                <w:rFonts w:hint="eastAsia" w:ascii="宋体" w:hAnsi="宋体" w:eastAsia="宋体" w:cs="宋体"/>
                <w:sz w:val="24"/>
                <w:szCs w:val="24"/>
              </w:rPr>
              <w:br/>
              <w:t xml:space="preserve">2、相关说明：石材栏杆材料费，对应清单“维修花岗岩栏杆”</w:t>
            </w:r>
            <w:r>
              <w:rPr>
                <w:rFonts w:hint="eastAsia" w:ascii="宋体" w:hAnsi="宋体" w:eastAsia="宋体" w:cs="宋体"/>
                <w:sz w:val="24"/>
                <w:szCs w:val="24"/>
              </w:rPr>
              <w:br/>
              <w:t xml:space="preserve">3、计量：按体积以立方米计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m3</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7183.96</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81</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维修混凝土栏杆</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1、维护方式：修补坑洞，倾斜栏杆</w:t>
            </w:r>
            <w:r>
              <w:rPr>
                <w:rFonts w:hint="eastAsia" w:ascii="宋体" w:hAnsi="宋体" w:eastAsia="宋体" w:cs="宋体"/>
                <w:sz w:val="24"/>
                <w:szCs w:val="24"/>
              </w:rPr>
              <w:t xml:space="preserve">扶正调直</w:t>
            </w:r>
            <w:r>
              <w:rPr>
                <w:rFonts w:hint="eastAsia" w:ascii="宋体" w:hAnsi="宋体" w:eastAsia="宋体" w:cs="宋体"/>
                <w:sz w:val="24"/>
                <w:szCs w:val="24"/>
              </w:rPr>
              <w:br/>
              <w:t xml:space="preserve">2、相关说明：不更换原栏杆配件</w:t>
            </w:r>
            <w:r>
              <w:rPr>
                <w:rFonts w:hint="eastAsia" w:ascii="宋体" w:hAnsi="宋体" w:eastAsia="宋体" w:cs="宋体"/>
                <w:sz w:val="24"/>
                <w:szCs w:val="24"/>
              </w:rPr>
              <w:br/>
              <w:t xml:space="preserve">3、计量：按长度以米计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161.93</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82</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维修玻璃栏杆（更换玻璃）</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1、维护方式：拆除损坏的玻璃栏杆，安装新玻璃栏杆</w:t>
            </w:r>
            <w:r>
              <w:rPr>
                <w:rFonts w:hint="eastAsia" w:ascii="宋体" w:hAnsi="宋体" w:eastAsia="宋体" w:cs="宋体"/>
                <w:sz w:val="24"/>
                <w:szCs w:val="24"/>
              </w:rPr>
              <w:br/>
              <w:t xml:space="preserve">2、相关说明：铝合金全波栏杆，玻璃为6+1.14pvb+6钢化夹胶玻璃</w:t>
            </w:r>
            <w:r>
              <w:rPr>
                <w:rFonts w:hint="eastAsia" w:ascii="宋体" w:hAnsi="宋体" w:eastAsia="宋体" w:cs="宋体"/>
                <w:sz w:val="24"/>
                <w:szCs w:val="24"/>
              </w:rPr>
              <w:br/>
              <w:t xml:space="preserve">3、计量：按玻璃栏杆面积以“平方米”计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544.32</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83</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维修玻璃栏杆（更换玻璃）</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1、维护方式：拆除损坏的玻璃栏杆，安装新玻璃栏杆</w:t>
            </w:r>
            <w:r>
              <w:rPr>
                <w:rFonts w:hint="eastAsia" w:ascii="宋体" w:hAnsi="宋体" w:eastAsia="宋体" w:cs="宋体"/>
                <w:sz w:val="24"/>
                <w:szCs w:val="24"/>
              </w:rPr>
              <w:br/>
              <w:t xml:space="preserve">2、相关说明：铝合金全波栏杆，玻璃为8+1.14pvb+8钢化夹胶玻璃</w:t>
            </w:r>
            <w:r>
              <w:rPr>
                <w:rFonts w:hint="eastAsia" w:ascii="宋体" w:hAnsi="宋体" w:eastAsia="宋体" w:cs="宋体"/>
                <w:sz w:val="24"/>
                <w:szCs w:val="24"/>
              </w:rPr>
              <w:br/>
              <w:t xml:space="preserve">3、计量：按玻璃栏杆面积以“平方米”计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591.29</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84</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人行天桥角钢防滑条更换</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1、维护方式：拆除、底面清理、配料、裁料、刷胶、安装、清理场地。</w:t>
            </w:r>
            <w:r>
              <w:rPr>
                <w:rFonts w:hint="eastAsia" w:ascii="宋体" w:hAnsi="宋体" w:eastAsia="宋体" w:cs="宋体"/>
                <w:sz w:val="24"/>
                <w:szCs w:val="24"/>
              </w:rPr>
              <w:br/>
              <w:t xml:space="preserve">2、相关说明：不锈钢角钢防滑条</w:t>
            </w:r>
            <w:r>
              <w:rPr>
                <w:rFonts w:hint="eastAsia" w:ascii="宋体" w:hAnsi="宋体" w:eastAsia="宋体" w:cs="宋体"/>
                <w:sz w:val="24"/>
                <w:szCs w:val="24"/>
              </w:rPr>
              <w:br/>
              <w:t xml:space="preserve">3、计量：按长度以米计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1162.83</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85</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人行天桥维修 踏步、桥体、钢构件</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1、维护方式：拆除、底面清理、配料、裁料、刷胶、安装、清理场地</w:t>
            </w:r>
            <w:r>
              <w:rPr>
                <w:rFonts w:hint="eastAsia" w:ascii="宋体" w:hAnsi="宋体" w:eastAsia="宋体" w:cs="宋体"/>
                <w:sz w:val="24"/>
                <w:szCs w:val="24"/>
              </w:rPr>
              <w:br/>
              <w:t xml:space="preserve">2、相关说明：镀锌型钢，规格尺寸根据实际</w:t>
            </w:r>
            <w:r>
              <w:rPr>
                <w:rFonts w:hint="eastAsia" w:ascii="宋体" w:hAnsi="宋体" w:eastAsia="宋体" w:cs="宋体"/>
                <w:sz w:val="24"/>
                <w:szCs w:val="24"/>
              </w:rPr>
              <w:br/>
              <w:t xml:space="preserve">3、计量：按重量以吨计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t</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0.1</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16110.68</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51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86</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桥梁人行道护轮带</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1、名称、部位：桥梁护轮带，现浇侧石、地梁、缘石</w:t>
            </w:r>
            <w:r>
              <w:rPr>
                <w:rFonts w:hint="eastAsia" w:ascii="宋体" w:hAnsi="宋体" w:eastAsia="宋体" w:cs="宋体"/>
                <w:sz w:val="24"/>
                <w:szCs w:val="24"/>
              </w:rPr>
              <w:br/>
              <w:t xml:space="preserve">2、混凝土强度等级：C25</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m3</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1434.96</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51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87</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现浇构件钢筋</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1、钢筋种类：HRB400</w:t>
            </w:r>
            <w:r>
              <w:rPr>
                <w:rFonts w:hint="eastAsia" w:ascii="宋体" w:hAnsi="宋体" w:eastAsia="宋体" w:cs="宋体"/>
                <w:sz w:val="24"/>
                <w:szCs w:val="24"/>
              </w:rPr>
              <w:br/>
              <w:t xml:space="preserve">2、钢筋规格：10mm以上、10mm以内综合考虑</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t</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0.1</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6818.92</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88</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花岗岩桥铭牌</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1、维护方式：拆除原桥铭牌，清理现场，重新安装新花岗岩桥铭牌</w:t>
            </w:r>
            <w:r>
              <w:rPr>
                <w:rFonts w:hint="eastAsia" w:ascii="宋体" w:hAnsi="宋体" w:eastAsia="宋体" w:cs="宋体"/>
                <w:sz w:val="24"/>
                <w:szCs w:val="24"/>
              </w:rPr>
              <w:br/>
              <w:t xml:space="preserve">2、桥铭牌：10cm厚花岗岩板，上</w:t>
            </w:r>
            <w:r>
              <w:rPr>
                <w:rFonts w:hint="eastAsia" w:ascii="宋体" w:hAnsi="宋体" w:eastAsia="宋体" w:cs="宋体"/>
                <w:sz w:val="24"/>
                <w:szCs w:val="24"/>
              </w:rPr>
              <w:t xml:space="preserve">刻相关</w:t>
            </w:r>
            <w:r>
              <w:rPr>
                <w:rFonts w:hint="eastAsia" w:ascii="宋体" w:hAnsi="宋体" w:eastAsia="宋体" w:cs="宋体"/>
                <w:sz w:val="24"/>
                <w:szCs w:val="24"/>
              </w:rPr>
              <w:t xml:space="preserve">信息，字体按招标人要求</w:t>
            </w:r>
            <w:r>
              <w:rPr>
                <w:rFonts w:hint="eastAsia" w:ascii="宋体" w:hAnsi="宋体" w:eastAsia="宋体" w:cs="宋体"/>
                <w:sz w:val="24"/>
                <w:szCs w:val="24"/>
              </w:rPr>
              <w:br/>
              <w:t xml:space="preserve">2、工作量计算规则：按面积以“平方米”计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701.7</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89</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清理排水沟</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1、维护方式：清理排水沟，沟内杂物清理，处理弃置，保持排水沟畅通，无杂物</w:t>
            </w:r>
            <w:r>
              <w:rPr>
                <w:rFonts w:hint="eastAsia" w:ascii="宋体" w:hAnsi="宋体" w:eastAsia="宋体" w:cs="宋体"/>
                <w:sz w:val="24"/>
                <w:szCs w:val="24"/>
              </w:rPr>
              <w:b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2500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40.48</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90</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通航航标维修</w:t>
            </w:r>
            <w:r>
              <w:rPr>
                <w:rFonts w:hint="eastAsia" w:ascii="宋体" w:hAnsi="宋体" w:eastAsia="宋体" w:cs="宋体"/>
                <w:sz w:val="24"/>
                <w:szCs w:val="24"/>
              </w:rPr>
              <w:t xml:space="preserve">更换</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1、维护方式：拆除原损坏部件，更换太阳能电</w:t>
            </w:r>
            <w:r>
              <w:rPr>
                <w:rFonts w:hint="eastAsia" w:ascii="宋体" w:hAnsi="宋体" w:eastAsia="宋体" w:cs="宋体"/>
                <w:sz w:val="24"/>
                <w:szCs w:val="24"/>
              </w:rPr>
              <w:t xml:space="preserve">板及配套控制箱，不包括标牌</w:t>
            </w:r>
            <w:r>
              <w:rPr>
                <w:rFonts w:hint="eastAsia" w:ascii="宋体" w:hAnsi="宋体" w:eastAsia="宋体" w:cs="宋体"/>
                <w:sz w:val="24"/>
                <w:szCs w:val="24"/>
              </w:rPr>
              <w:br/>
              <w:t xml:space="preserve">2、工作量计算规则：按组件，以套计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2024.13</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91</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更换玻璃雨棚</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1、维护方式：玻璃雨蓬更换</w:t>
            </w:r>
            <w:r>
              <w:rPr>
                <w:rFonts w:hint="eastAsia" w:ascii="宋体" w:hAnsi="宋体" w:eastAsia="宋体" w:cs="宋体"/>
                <w:sz w:val="24"/>
                <w:szCs w:val="24"/>
              </w:rPr>
              <w:br/>
              <w:t xml:space="preserve">2、相关说明：对损坏玻璃雨蓬进行维修，雨蓬采用钢化夹胶玻璃，</w:t>
            </w:r>
            <w:r>
              <w:rPr>
                <w:rFonts w:hint="eastAsia" w:ascii="宋体" w:hAnsi="宋体" w:eastAsia="宋体" w:cs="宋体"/>
                <w:sz w:val="24"/>
                <w:szCs w:val="24"/>
              </w:rPr>
              <w:t xml:space="preserve">爪件等</w:t>
            </w:r>
            <w:r>
              <w:rPr>
                <w:rFonts w:hint="eastAsia" w:ascii="宋体" w:hAnsi="宋体" w:eastAsia="宋体" w:cs="宋体"/>
                <w:sz w:val="24"/>
                <w:szCs w:val="24"/>
              </w:rPr>
              <w:t xml:space="preserve">用量综合考虑</w:t>
            </w:r>
            <w:r>
              <w:rPr>
                <w:rFonts w:hint="eastAsia" w:ascii="宋体" w:hAnsi="宋体" w:eastAsia="宋体" w:cs="宋体"/>
                <w:sz w:val="24"/>
                <w:szCs w:val="24"/>
              </w:rPr>
              <w:br/>
              <w:t xml:space="preserve">3、工作量计量规则：按面积以“平方米”计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890.62</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92</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更换屋顶檐口瓦片</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1、维护方式：拆除原屋顶檐口蝴蝶瓦花边、滴水</w:t>
            </w:r>
            <w:r>
              <w:rPr>
                <w:rFonts w:hint="eastAsia" w:ascii="宋体" w:hAnsi="宋体" w:eastAsia="宋体" w:cs="宋体"/>
                <w:sz w:val="24"/>
                <w:szCs w:val="24"/>
              </w:rPr>
              <w:br/>
              <w:t xml:space="preserve">2、相关说明：更换新蝴蝶瓦花边、滴水（不含登高费）</w:t>
            </w:r>
            <w:r>
              <w:rPr>
                <w:rFonts w:hint="eastAsia" w:ascii="宋体" w:hAnsi="宋体" w:eastAsia="宋体" w:cs="宋体"/>
                <w:sz w:val="24"/>
                <w:szCs w:val="24"/>
              </w:rPr>
              <w:br/>
              <w:t xml:space="preserve">3、工作量计量规则：按檐口长度以“米”计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51.36</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93</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基层</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1、工作量计算规则：按面积以“平方米”计,厚度不一致折算处理</w:t>
            </w:r>
            <w:r>
              <w:rPr>
                <w:rFonts w:hint="eastAsia" w:ascii="宋体" w:hAnsi="宋体" w:eastAsia="宋体" w:cs="宋体"/>
                <w:sz w:val="24"/>
                <w:szCs w:val="24"/>
              </w:rPr>
              <w:br/>
              <w:t xml:space="preserve">2、维护方式：拆除厚度20cm，拆除时</w:t>
            </w:r>
            <w:r>
              <w:rPr>
                <w:rFonts w:hint="eastAsia" w:ascii="宋体" w:hAnsi="宋体" w:eastAsia="宋体" w:cs="宋体"/>
                <w:sz w:val="24"/>
                <w:szCs w:val="24"/>
              </w:rPr>
              <w:t xml:space="preserve">不</w:t>
            </w:r>
            <w:r>
              <w:rPr>
                <w:rFonts w:hint="eastAsia" w:ascii="宋体" w:hAnsi="宋体" w:eastAsia="宋体" w:cs="宋体"/>
                <w:sz w:val="24"/>
                <w:szCs w:val="24"/>
              </w:rPr>
              <w:t xml:space="preserve">扰动未拆除部分；浇筑20cmC20混凝土，养生、清理现场</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172.19</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94</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人行道仿石陶瓷砖修复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现状人行道仿石陶瓷砖破损，断裂、破旧部位</w:t>
            </w:r>
            <w:r>
              <w:rPr>
                <w:rFonts w:hint="eastAsia" w:ascii="宋体" w:hAnsi="宋体" w:eastAsia="宋体" w:cs="宋体"/>
                <w:sz w:val="24"/>
                <w:szCs w:val="24"/>
              </w:rPr>
              <w:br/>
              <w:t xml:space="preserve">2、工作内容：拆除原有仿石陶瓷砖</w:t>
            </w:r>
            <w:r>
              <w:rPr>
                <w:rFonts w:hint="eastAsia" w:ascii="宋体" w:hAnsi="宋体" w:eastAsia="宋体" w:cs="宋体"/>
                <w:sz w:val="24"/>
                <w:szCs w:val="24"/>
              </w:rPr>
              <w:t xml:space="preserve">砖</w:t>
            </w:r>
            <w:r>
              <w:rPr>
                <w:rFonts w:hint="eastAsia" w:ascii="宋体" w:hAnsi="宋体" w:eastAsia="宋体" w:cs="宋体"/>
                <w:sz w:val="24"/>
                <w:szCs w:val="24"/>
              </w:rPr>
              <w:t xml:space="preserve">及粘结层；拆除废料清理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弃置；原垫层找平,砖背面0.5cm水泥净浆，2.5cm1:3干拌水泥砂浆，使用原仿石陶瓷砖铺设</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55</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89.82</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95</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人行道仿石陶瓷砖修复材料费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现状人行道仿石陶瓷砖破损，断裂、破旧部位</w:t>
            </w:r>
            <w:r>
              <w:rPr>
                <w:rFonts w:hint="eastAsia" w:ascii="宋体" w:hAnsi="宋体" w:eastAsia="宋体" w:cs="宋体"/>
                <w:sz w:val="24"/>
                <w:szCs w:val="24"/>
              </w:rPr>
              <w:br/>
              <w:t xml:space="preserve">2、工作内容：对应清单“人行道仿石陶瓷砖修</w:t>
            </w:r>
            <w:r>
              <w:rPr>
                <w:rFonts w:hint="eastAsia" w:ascii="宋体" w:hAnsi="宋体" w:eastAsia="宋体" w:cs="宋体"/>
                <w:sz w:val="24"/>
                <w:szCs w:val="24"/>
              </w:rPr>
              <w:t xml:space="preserve">复”，铺设新购材料铺设，拆除废料外运弃置</w:t>
            </w:r>
            <w:r>
              <w:rPr>
                <w:rFonts w:hint="eastAsia" w:ascii="宋体" w:hAnsi="宋体" w:eastAsia="宋体" w:cs="宋体"/>
                <w:sz w:val="24"/>
                <w:szCs w:val="24"/>
              </w:rPr>
              <w:br/>
              <w:t xml:space="preserve">3、材料、材质：18mm厚仿石陶瓷砖</w:t>
            </w:r>
            <w:r>
              <w:rPr>
                <w:rFonts w:hint="eastAsia" w:ascii="宋体" w:hAnsi="宋体" w:eastAsia="宋体" w:cs="宋体"/>
                <w:sz w:val="24"/>
                <w:szCs w:val="24"/>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112.51</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96</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人行道路面砖修复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现状人行道面砖破损，断裂、破旧部位</w:t>
            </w:r>
            <w:r>
              <w:rPr>
                <w:rFonts w:hint="eastAsia" w:ascii="宋体" w:hAnsi="宋体" w:eastAsia="宋体" w:cs="宋体"/>
                <w:sz w:val="24"/>
                <w:szCs w:val="24"/>
              </w:rPr>
              <w:br/>
              <w:t xml:space="preserve">2、工作内容：拆除原有面砖及粘结层；拆除废料清理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弃置；3cm干硬性水泥砂浆重新铺设，使用原路面砖铺设</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15000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67.93</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97</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w:t>
            </w:r>
            <w:r>
              <w:rPr>
                <w:rFonts w:hint="eastAsia" w:ascii="宋体" w:hAnsi="宋体" w:eastAsia="宋体" w:cs="宋体"/>
                <w:sz w:val="24"/>
                <w:szCs w:val="24"/>
              </w:rPr>
              <w:t xml:space="preserve">砼</w:t>
            </w:r>
            <w:r>
              <w:rPr>
                <w:rFonts w:hint="eastAsia" w:ascii="宋体" w:hAnsi="宋体" w:eastAsia="宋体" w:cs="宋体"/>
                <w:sz w:val="24"/>
                <w:szCs w:val="24"/>
              </w:rPr>
              <w:t xml:space="preserve">道板砖修复材料费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现状人行道面砖破损，断裂、破旧部位</w:t>
            </w:r>
            <w:r>
              <w:rPr>
                <w:rFonts w:hint="eastAsia" w:ascii="宋体" w:hAnsi="宋体" w:eastAsia="宋体" w:cs="宋体"/>
                <w:sz w:val="24"/>
                <w:szCs w:val="24"/>
              </w:rPr>
              <w:br/>
              <w:t xml:space="preserve">2、工作内容：对应清单“人行道路面砖修复”，铺设新购材料，拆除废料外运弃置</w:t>
            </w:r>
            <w:r>
              <w:rPr>
                <w:rFonts w:hint="eastAsia" w:ascii="宋体" w:hAnsi="宋体" w:eastAsia="宋体" w:cs="宋体"/>
                <w:sz w:val="24"/>
                <w:szCs w:val="24"/>
              </w:rPr>
              <w:br/>
              <w:t xml:space="preserve">3、材料、材质：6cm</w:t>
            </w:r>
            <w:r>
              <w:rPr>
                <w:rFonts w:hint="eastAsia" w:ascii="宋体" w:hAnsi="宋体" w:eastAsia="宋体" w:cs="宋体"/>
                <w:sz w:val="24"/>
                <w:szCs w:val="24"/>
              </w:rPr>
              <w:t xml:space="preserve">砼</w:t>
            </w:r>
            <w:r>
              <w:rPr>
                <w:rFonts w:hint="eastAsia" w:ascii="宋体" w:hAnsi="宋体" w:eastAsia="宋体" w:cs="宋体"/>
                <w:sz w:val="24"/>
                <w:szCs w:val="24"/>
              </w:rPr>
              <w:t xml:space="preserve">路面砖（盲道</w:t>
            </w:r>
            <w:r>
              <w:rPr>
                <w:rFonts w:hint="eastAsia" w:ascii="宋体" w:hAnsi="宋体" w:eastAsia="宋体" w:cs="宋体"/>
                <w:sz w:val="24"/>
                <w:szCs w:val="24"/>
              </w:rPr>
              <w:t xml:space="preserve">砖综合</w:t>
            </w:r>
            <w:r>
              <w:rPr>
                <w:rFonts w:hint="eastAsia" w:ascii="宋体" w:hAnsi="宋体" w:eastAsia="宋体" w:cs="宋体"/>
                <w:sz w:val="24"/>
                <w:szCs w:val="24"/>
              </w:rPr>
              <w:t xml:space="preserve">考虑）</w:t>
            </w:r>
            <w:r>
              <w:rPr>
                <w:rFonts w:hint="eastAsia" w:ascii="宋体" w:hAnsi="宋体" w:eastAsia="宋体" w:cs="宋体"/>
                <w:sz w:val="24"/>
                <w:szCs w:val="24"/>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3000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88.71</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98</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人行道陶瓷透水砖修复材料费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现状人行道面砖破损，断裂、破旧部位</w:t>
            </w:r>
            <w:r>
              <w:rPr>
                <w:rFonts w:hint="eastAsia" w:ascii="宋体" w:hAnsi="宋体" w:eastAsia="宋体" w:cs="宋体"/>
                <w:sz w:val="24"/>
                <w:szCs w:val="24"/>
              </w:rPr>
              <w:br/>
              <w:t xml:space="preserve">2、工作内容：对应清单“人行道路面砖修复”，铺设新购材料，拆除废料外运弃置</w:t>
            </w:r>
            <w:r>
              <w:rPr>
                <w:rFonts w:hint="eastAsia" w:ascii="宋体" w:hAnsi="宋体" w:eastAsia="宋体" w:cs="宋体"/>
                <w:sz w:val="24"/>
                <w:szCs w:val="24"/>
              </w:rPr>
              <w:br/>
              <w:t xml:space="preserve">3、材料、材质：5.5cm陶瓷透水砖（盲道</w:t>
            </w:r>
            <w:r>
              <w:rPr>
                <w:rFonts w:hint="eastAsia" w:ascii="宋体" w:hAnsi="宋体" w:eastAsia="宋体" w:cs="宋体"/>
                <w:sz w:val="24"/>
                <w:szCs w:val="24"/>
              </w:rPr>
              <w:t xml:space="preserve">砖综合</w:t>
            </w:r>
            <w:r>
              <w:rPr>
                <w:rFonts w:hint="eastAsia" w:ascii="宋体" w:hAnsi="宋体" w:eastAsia="宋体" w:cs="宋体"/>
                <w:sz w:val="24"/>
                <w:szCs w:val="24"/>
              </w:rPr>
              <w:t xml:space="preserve">考虑）</w:t>
            </w:r>
            <w:r>
              <w:rPr>
                <w:rFonts w:hint="eastAsia" w:ascii="宋体" w:hAnsi="宋体" w:eastAsia="宋体" w:cs="宋体"/>
                <w:sz w:val="24"/>
                <w:szCs w:val="24"/>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167.75</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53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99</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人行道路面砖修复-库存料</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w:t>
            </w:r>
            <w:r>
              <w:rPr>
                <w:rFonts w:hint="eastAsia" w:ascii="宋体" w:hAnsi="宋体" w:eastAsia="宋体" w:cs="宋体"/>
                <w:sz w:val="24"/>
                <w:szCs w:val="24"/>
              </w:rPr>
              <w:t xml:space="preserve">砼</w:t>
            </w:r>
            <w:r>
              <w:rPr>
                <w:rFonts w:hint="eastAsia" w:ascii="宋体" w:hAnsi="宋体" w:eastAsia="宋体" w:cs="宋体"/>
                <w:sz w:val="24"/>
                <w:szCs w:val="24"/>
              </w:rPr>
              <w:t xml:space="preserve">路面砖、</w:t>
            </w:r>
            <w:r>
              <w:rPr>
                <w:rFonts w:hint="eastAsia" w:ascii="宋体" w:hAnsi="宋体" w:eastAsia="宋体" w:cs="宋体"/>
                <w:sz w:val="24"/>
                <w:szCs w:val="24"/>
              </w:rPr>
              <w:t xml:space="preserve">砼</w:t>
            </w:r>
            <w:r>
              <w:rPr>
                <w:rFonts w:hint="eastAsia" w:ascii="宋体" w:hAnsi="宋体" w:eastAsia="宋体" w:cs="宋体"/>
                <w:sz w:val="24"/>
                <w:szCs w:val="24"/>
              </w:rPr>
              <w:t xml:space="preserve">透水砖等道板松动，错块，凸出，沉陷部位</w:t>
            </w:r>
            <w:r>
              <w:rPr>
                <w:rFonts w:hint="eastAsia" w:ascii="宋体" w:hAnsi="宋体" w:eastAsia="宋体" w:cs="宋体"/>
                <w:sz w:val="24"/>
                <w:szCs w:val="24"/>
              </w:rPr>
              <w:br/>
              <w:t xml:space="preserve">2、工作内容：拆除原有面砖及粘结层；拆除废料清理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弃置；3cm</w:t>
            </w:r>
            <w:r>
              <w:rPr>
                <w:rFonts w:hint="eastAsia" w:ascii="宋体" w:hAnsi="宋体" w:eastAsia="宋体" w:cs="宋体"/>
                <w:sz w:val="24"/>
                <w:szCs w:val="24"/>
              </w:rPr>
              <w:t xml:space="preserve">干硬性水泥砂浆重新铺设，使用</w:t>
            </w:r>
            <w:r>
              <w:rPr>
                <w:rFonts w:hint="eastAsia" w:ascii="宋体" w:hAnsi="宋体" w:eastAsia="宋体" w:cs="宋体"/>
                <w:sz w:val="24"/>
                <w:szCs w:val="24"/>
              </w:rPr>
              <w:t xml:space="preserve">库存料路面砖</w:t>
            </w:r>
            <w:r>
              <w:rPr>
                <w:rFonts w:hint="eastAsia" w:ascii="宋体" w:hAnsi="宋体" w:eastAsia="宋体" w:cs="宋体"/>
                <w:sz w:val="24"/>
                <w:szCs w:val="24"/>
              </w:rPr>
              <w:t xml:space="preserve">铺设</w:t>
            </w:r>
            <w:r>
              <w:rPr>
                <w:rFonts w:hint="eastAsia" w:ascii="宋体" w:hAnsi="宋体" w:eastAsia="宋体" w:cs="宋体"/>
                <w:sz w:val="24"/>
                <w:szCs w:val="24"/>
              </w:rPr>
              <w:br/>
              <w:t xml:space="preserve">3、材料、材质：库存材料</w:t>
            </w:r>
            <w:r>
              <w:rPr>
                <w:rFonts w:hint="eastAsia" w:ascii="宋体" w:hAnsi="宋体" w:eastAsia="宋体" w:cs="宋体"/>
                <w:sz w:val="24"/>
                <w:szCs w:val="24"/>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107.94</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人行道广场砖面层修复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广场砖松动，错块，凸出，沉陷部位</w:t>
            </w:r>
            <w:r>
              <w:rPr>
                <w:rFonts w:hint="eastAsia" w:ascii="宋体" w:hAnsi="宋体" w:eastAsia="宋体" w:cs="宋体"/>
                <w:sz w:val="24"/>
                <w:szCs w:val="24"/>
              </w:rPr>
              <w:br/>
              <w:t xml:space="preserve">2、工作内容：拆除原有 广场砖及清理，整理归集，用于铺设恢复；拆除废料清理并外运弃置；原垫层找平,3cm干硬性水泥砂浆重新铺设 广场砖，使用原广场砖</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120.65</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101</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人行道广场砖面层修复材料费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广场砖松动，错块，凸出，沉陷部位</w:t>
            </w:r>
            <w:r>
              <w:rPr>
                <w:rFonts w:hint="eastAsia" w:ascii="宋体" w:hAnsi="宋体" w:eastAsia="宋体" w:cs="宋体"/>
                <w:sz w:val="24"/>
                <w:szCs w:val="24"/>
              </w:rPr>
              <w:br/>
              <w:t xml:space="preserve">2、工作内容：对应清单“人行道广场砖面层修复”，旧料外运弃置；使用新购广场砖</w:t>
            </w:r>
            <w:r>
              <w:rPr>
                <w:rFonts w:hint="eastAsia" w:ascii="宋体" w:hAnsi="宋体" w:eastAsia="宋体" w:cs="宋体"/>
                <w:sz w:val="24"/>
                <w:szCs w:val="24"/>
              </w:rPr>
              <w:br/>
              <w:t xml:space="preserve">3、材料、材质：100*100mm广场砖</w:t>
            </w:r>
            <w:r>
              <w:rPr>
                <w:rFonts w:hint="eastAsia" w:ascii="宋体" w:hAnsi="宋体" w:eastAsia="宋体" w:cs="宋体"/>
                <w:sz w:val="24"/>
                <w:szCs w:val="24"/>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67.47</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102</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人行道花岗岩修复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花岗岩板松动，错块，凸出，沉陷部位</w:t>
            </w:r>
            <w:r>
              <w:rPr>
                <w:rFonts w:hint="eastAsia" w:ascii="宋体" w:hAnsi="宋体" w:eastAsia="宋体" w:cs="宋体"/>
                <w:sz w:val="24"/>
                <w:szCs w:val="24"/>
              </w:rPr>
              <w:br/>
              <w:t xml:space="preserve">2、工作内容：拆除原有花岗岩板及粘结层，整理归集用于恢复路面；拆除废料清理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弃置；原垫层找平,3cm干硬性水泥砂浆重新铺设,使用原花岗岩板</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6000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107.95</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78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103</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花岗岩板破损，断裂、破旧部位</w:t>
            </w:r>
            <w:r>
              <w:rPr>
                <w:rFonts w:hint="eastAsia" w:ascii="宋体" w:hAnsi="宋体" w:eastAsia="宋体" w:cs="宋体"/>
                <w:sz w:val="24"/>
                <w:szCs w:val="24"/>
              </w:rPr>
              <w:br/>
              <w:t xml:space="preserve">2、工作内容：对应清单</w:t>
            </w:r>
            <w:r>
              <w:rPr>
                <w:rFonts w:hint="eastAsia" w:ascii="宋体" w:hAnsi="宋体" w:eastAsia="宋体" w:cs="宋体"/>
                <w:sz w:val="24"/>
                <w:szCs w:val="24"/>
              </w:rPr>
              <w:t xml:space="preserve">“</w:t>
            </w:r>
            <w:r>
              <w:rPr>
                <w:rFonts w:hint="eastAsia" w:ascii="宋体" w:hAnsi="宋体" w:eastAsia="宋体" w:cs="宋体"/>
                <w:sz w:val="24"/>
                <w:szCs w:val="24"/>
              </w:rPr>
              <w:t xml:space="preserve">人行道花岗岩修复“，旧料外运弃置；使用新购花岗岩板</w:t>
            </w:r>
            <w:r>
              <w:rPr>
                <w:rFonts w:hint="eastAsia" w:ascii="宋体" w:hAnsi="宋体" w:eastAsia="宋体" w:cs="宋体"/>
                <w:sz w:val="24"/>
                <w:szCs w:val="24"/>
              </w:rPr>
              <w:br/>
            </w:r>
            <w:r>
              <w:rPr>
                <w:rFonts w:hint="eastAsia" w:ascii="宋体" w:hAnsi="宋体" w:eastAsia="宋体" w:cs="宋体"/>
                <w:sz w:val="24"/>
                <w:szCs w:val="24"/>
              </w:rPr>
              <w:t xml:space="preserve">3、材料、材质：新购4cm花岗岩石板，颜色（除黑色）综合考虑</w:t>
            </w:r>
            <w:r>
              <w:rPr>
                <w:rFonts w:hint="eastAsia" w:ascii="宋体" w:hAnsi="宋体" w:eastAsia="宋体" w:cs="宋体"/>
                <w:sz w:val="24"/>
                <w:szCs w:val="24"/>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2500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200.1</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53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104</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花岗岩板破损，断裂、破旧部位</w:t>
            </w:r>
            <w:r>
              <w:rPr>
                <w:rFonts w:hint="eastAsia" w:ascii="宋体" w:hAnsi="宋体" w:eastAsia="宋体" w:cs="宋体"/>
                <w:sz w:val="24"/>
                <w:szCs w:val="24"/>
              </w:rPr>
              <w:br/>
              <w:t xml:space="preserve">2、工作内容：对应清单</w:t>
            </w:r>
            <w:r>
              <w:rPr>
                <w:rFonts w:hint="eastAsia" w:ascii="宋体" w:hAnsi="宋体" w:eastAsia="宋体" w:cs="宋体"/>
                <w:sz w:val="24"/>
                <w:szCs w:val="24"/>
              </w:rPr>
              <w:t xml:space="preserve">“</w:t>
            </w:r>
            <w:r>
              <w:rPr>
                <w:rFonts w:hint="eastAsia" w:ascii="宋体" w:hAnsi="宋体" w:eastAsia="宋体" w:cs="宋体"/>
                <w:sz w:val="24"/>
                <w:szCs w:val="24"/>
              </w:rPr>
              <w:t xml:space="preserve">人行道花岗岩修复“，旧料外运弃置；使用新购花岗岩板</w:t>
            </w:r>
            <w:r>
              <w:rPr>
                <w:rFonts w:hint="eastAsia" w:ascii="宋体" w:hAnsi="宋体" w:eastAsia="宋体" w:cs="宋体"/>
                <w:sz w:val="24"/>
                <w:szCs w:val="24"/>
              </w:rPr>
              <w:br/>
              <w:t xml:space="preserve">3、材料、材质：新购4cm花岗岩石板（黑色）</w:t>
            </w:r>
            <w:r>
              <w:rPr>
                <w:rFonts w:hint="eastAsia" w:ascii="宋体" w:hAnsi="宋体" w:eastAsia="宋体" w:cs="宋体"/>
                <w:sz w:val="24"/>
                <w:szCs w:val="24"/>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294.7</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53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105</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花岗岩板破损，断裂、破旧部位</w:t>
            </w:r>
            <w:r>
              <w:rPr>
                <w:rFonts w:hint="eastAsia" w:ascii="宋体" w:hAnsi="宋体" w:eastAsia="宋体" w:cs="宋体"/>
                <w:sz w:val="24"/>
                <w:szCs w:val="24"/>
              </w:rPr>
              <w:br/>
              <w:t xml:space="preserve">2、工作内容：对应清单</w:t>
            </w:r>
            <w:r>
              <w:rPr>
                <w:rFonts w:hint="eastAsia" w:ascii="宋体" w:hAnsi="宋体" w:eastAsia="宋体" w:cs="宋体"/>
                <w:sz w:val="24"/>
                <w:szCs w:val="24"/>
              </w:rPr>
              <w:t xml:space="preserve">“</w:t>
            </w:r>
            <w:r>
              <w:rPr>
                <w:rFonts w:hint="eastAsia" w:ascii="宋体" w:hAnsi="宋体" w:eastAsia="宋体" w:cs="宋体"/>
                <w:sz w:val="24"/>
                <w:szCs w:val="24"/>
              </w:rPr>
              <w:t xml:space="preserve">人行道花岗岩修复“，旧料外运弃置；使用新购花岗岩板</w:t>
            </w:r>
            <w:r>
              <w:rPr>
                <w:rFonts w:hint="eastAsia" w:ascii="宋体" w:hAnsi="宋体" w:eastAsia="宋体" w:cs="宋体"/>
                <w:sz w:val="24"/>
                <w:szCs w:val="24"/>
              </w:rPr>
              <w:br/>
              <w:t xml:space="preserve">3、材料、材质：新购4cm金山石石板</w:t>
            </w:r>
            <w:r>
              <w:rPr>
                <w:rFonts w:hint="eastAsia" w:ascii="宋体" w:hAnsi="宋体" w:eastAsia="宋体" w:cs="宋体"/>
                <w:sz w:val="24"/>
                <w:szCs w:val="24"/>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1040.23</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53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106</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花岗岩人行道修复材料费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花岗岩板破损，断裂、破旧部位</w:t>
            </w:r>
            <w:r>
              <w:rPr>
                <w:rFonts w:hint="eastAsia" w:ascii="宋体" w:hAnsi="宋体" w:eastAsia="宋体" w:cs="宋体"/>
                <w:sz w:val="24"/>
                <w:szCs w:val="24"/>
              </w:rPr>
              <w:br/>
              <w:t xml:space="preserve">2、工作内容：对应清单</w:t>
            </w:r>
            <w:r>
              <w:rPr>
                <w:rFonts w:hint="eastAsia" w:ascii="宋体" w:hAnsi="宋体" w:eastAsia="宋体" w:cs="宋体"/>
                <w:sz w:val="24"/>
                <w:szCs w:val="24"/>
              </w:rPr>
              <w:t xml:space="preserve">“</w:t>
            </w:r>
            <w:r>
              <w:rPr>
                <w:rFonts w:hint="eastAsia" w:ascii="宋体" w:hAnsi="宋体" w:eastAsia="宋体" w:cs="宋体"/>
                <w:sz w:val="24"/>
                <w:szCs w:val="24"/>
              </w:rPr>
              <w:t xml:space="preserve">人行道花岗岩修复“，旧料外运弃置；使用新购花岗岩板</w:t>
            </w:r>
            <w:r>
              <w:rPr>
                <w:rFonts w:hint="eastAsia" w:ascii="宋体" w:hAnsi="宋体" w:eastAsia="宋体" w:cs="宋体"/>
                <w:sz w:val="24"/>
                <w:szCs w:val="24"/>
              </w:rPr>
              <w:br/>
              <w:t xml:space="preserve">3、材料、材质：新购4cm花岗岩盲道板</w:t>
            </w:r>
            <w:r>
              <w:rPr>
                <w:rFonts w:hint="eastAsia" w:ascii="宋体" w:hAnsi="宋体" w:eastAsia="宋体" w:cs="宋体"/>
                <w:sz w:val="24"/>
                <w:szCs w:val="24"/>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243.87</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107</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人行道青砖修复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青砖松动，错块，凸出，沉陷部位</w:t>
            </w:r>
            <w:r>
              <w:rPr>
                <w:rFonts w:hint="eastAsia" w:ascii="宋体" w:hAnsi="宋体" w:eastAsia="宋体" w:cs="宋体"/>
                <w:sz w:val="24"/>
                <w:szCs w:val="24"/>
              </w:rPr>
              <w:br/>
              <w:t xml:space="preserve">2、工作内容：拆除原有青砖及粘结层，整理归集用于恢复路面；拆除废料清理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w:t>
            </w:r>
            <w:r>
              <w:rPr>
                <w:rFonts w:hint="eastAsia" w:ascii="宋体" w:hAnsi="宋体" w:eastAsia="宋体" w:cs="宋体"/>
                <w:sz w:val="24"/>
                <w:szCs w:val="24"/>
              </w:rPr>
              <w:t xml:space="preserve">原垫层找平,3cm干硬性水泥砂浆重新铺设，使用原青砖材料</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62.45</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108</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人行道青砖修复材料费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青砖松动，错块，凸出，沉陷部位</w:t>
            </w:r>
            <w:r>
              <w:rPr>
                <w:rFonts w:hint="eastAsia" w:ascii="宋体" w:hAnsi="宋体" w:eastAsia="宋体" w:cs="宋体"/>
                <w:sz w:val="24"/>
                <w:szCs w:val="24"/>
              </w:rPr>
              <w:br/>
              <w:t xml:space="preserve">2、工作内容：对应清单“人行道青砖修复”，旧料外运弃置；铺设新购青砖</w:t>
            </w:r>
            <w:r>
              <w:rPr>
                <w:rFonts w:hint="eastAsia" w:ascii="宋体" w:hAnsi="宋体" w:eastAsia="宋体" w:cs="宋体"/>
                <w:sz w:val="24"/>
                <w:szCs w:val="24"/>
              </w:rPr>
              <w:br/>
              <w:t xml:space="preserve">3、材料、材质：4cm厚方形青砖</w:t>
            </w:r>
            <w:r>
              <w:rPr>
                <w:rFonts w:hint="eastAsia" w:ascii="宋体" w:hAnsi="宋体" w:eastAsia="宋体" w:cs="宋体"/>
                <w:sz w:val="24"/>
                <w:szCs w:val="24"/>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388.03</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109</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w:t>
            </w:r>
            <w:r>
              <w:rPr>
                <w:rFonts w:hint="eastAsia" w:ascii="宋体" w:hAnsi="宋体" w:eastAsia="宋体" w:cs="宋体"/>
                <w:sz w:val="24"/>
                <w:szCs w:val="24"/>
              </w:rPr>
              <w:t xml:space="preserve">青砖侧铺修复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青砖松动，错块，凸出，沉陷部位</w:t>
            </w:r>
            <w:r>
              <w:rPr>
                <w:rFonts w:hint="eastAsia" w:ascii="宋体" w:hAnsi="宋体" w:eastAsia="宋体" w:cs="宋体"/>
                <w:sz w:val="24"/>
                <w:szCs w:val="24"/>
              </w:rPr>
              <w:br/>
              <w:t xml:space="preserve">2、工作内容：拆除原有青砖及粘结层，整理归集用于恢复路面；拆除废料清理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弃置；原垫层找平,3cm干硬性水泥砂浆重新铺设，使用原青砖材料</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73.26</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110</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人行道青砖修复材料费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青砖破损，断裂、破旧部位</w:t>
            </w:r>
            <w:r>
              <w:rPr>
                <w:rFonts w:hint="eastAsia" w:ascii="宋体" w:hAnsi="宋体" w:eastAsia="宋体" w:cs="宋体"/>
                <w:sz w:val="24"/>
                <w:szCs w:val="24"/>
              </w:rPr>
              <w:br/>
              <w:t xml:space="preserve">2、工作内容：对应清单“人行道青砖侧铺修复”，旧料外运弃置；铺设新购青砖</w:t>
            </w:r>
            <w:r>
              <w:rPr>
                <w:rFonts w:hint="eastAsia" w:ascii="宋体" w:hAnsi="宋体" w:eastAsia="宋体" w:cs="宋体"/>
                <w:sz w:val="24"/>
                <w:szCs w:val="24"/>
              </w:rPr>
              <w:br/>
              <w:t xml:space="preserve">3、材料、材质：新购青砖21.5*10.5*4cm</w:t>
            </w:r>
            <w:r>
              <w:rPr>
                <w:rFonts w:hint="eastAsia" w:ascii="宋体" w:hAnsi="宋体" w:eastAsia="宋体" w:cs="宋体"/>
                <w:sz w:val="24"/>
                <w:szCs w:val="24"/>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390.99</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111</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植草砖块料面层修复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植草砖破损，断裂、破旧部位</w:t>
            </w:r>
            <w:r>
              <w:rPr>
                <w:rFonts w:hint="eastAsia" w:ascii="宋体" w:hAnsi="宋体" w:eastAsia="宋体" w:cs="宋体"/>
                <w:sz w:val="24"/>
                <w:szCs w:val="24"/>
              </w:rPr>
              <w:br/>
              <w:t xml:space="preserve">2、工作内容：拆除原有植草砖及粘结层，整理归集用于恢复路面；拆除废料清理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弃置；原垫层找平,使用原植草砖</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48.54</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112</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植草砖块料面层修复材料费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植草砖破损，断裂、破旧部位</w:t>
            </w:r>
            <w:r>
              <w:rPr>
                <w:rFonts w:hint="eastAsia" w:ascii="宋体" w:hAnsi="宋体" w:eastAsia="宋体" w:cs="宋体"/>
                <w:sz w:val="24"/>
                <w:szCs w:val="24"/>
              </w:rPr>
              <w:br/>
              <w:t xml:space="preserve">2、工作内容：对应清单“植草砖块料面层修复”，旧料外运弃置；铺设新购植草砖</w:t>
            </w:r>
            <w:r>
              <w:rPr>
                <w:rFonts w:hint="eastAsia" w:ascii="宋体" w:hAnsi="宋体" w:eastAsia="宋体" w:cs="宋体"/>
                <w:sz w:val="24"/>
                <w:szCs w:val="24"/>
              </w:rPr>
              <w:br/>
              <w:t xml:space="preserve">3、材料、材质：新购植草砖80mm厚植草砖</w:t>
            </w:r>
            <w:r>
              <w:rPr>
                <w:rFonts w:hint="eastAsia" w:ascii="宋体" w:hAnsi="宋体" w:eastAsia="宋体" w:cs="宋体"/>
                <w:sz w:val="24"/>
                <w:szCs w:val="24"/>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108.16</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113</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卵石面层修复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卵石园</w:t>
            </w:r>
            <w:r>
              <w:rPr>
                <w:rFonts w:hint="eastAsia" w:ascii="宋体" w:hAnsi="宋体" w:eastAsia="宋体" w:cs="宋体"/>
                <w:sz w:val="24"/>
                <w:szCs w:val="24"/>
              </w:rPr>
              <w:t xml:space="preserve">路破损，松动、卵石脱离、破旧等部位</w:t>
            </w:r>
            <w:r>
              <w:rPr>
                <w:rFonts w:hint="eastAsia" w:ascii="宋体" w:hAnsi="宋体" w:eastAsia="宋体" w:cs="宋体"/>
                <w:sz w:val="24"/>
                <w:szCs w:val="24"/>
              </w:rPr>
              <w:br/>
              <w:t xml:space="preserve">2、工作内容：拆除原有卵石及粘结层路面，拆除废料清理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弃置；重新铺设</w:t>
            </w:r>
            <w:r>
              <w:rPr>
                <w:rFonts w:hint="eastAsia" w:ascii="宋体" w:hAnsi="宋体" w:eastAsia="宋体" w:cs="宋体"/>
                <w:sz w:val="24"/>
                <w:szCs w:val="24"/>
              </w:rPr>
              <w:t xml:space="preserve">卵石园</w:t>
            </w:r>
            <w:r>
              <w:rPr>
                <w:rFonts w:hint="eastAsia" w:ascii="宋体" w:hAnsi="宋体" w:eastAsia="宋体" w:cs="宋体"/>
                <w:sz w:val="24"/>
                <w:szCs w:val="24"/>
              </w:rPr>
              <w:t xml:space="preserve">路</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179.54</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114</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仿石陶瓷砖防滑处理</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1、部位:仿石陶瓷砖人行道</w:t>
            </w:r>
            <w:r>
              <w:rPr>
                <w:rFonts w:hint="eastAsia" w:ascii="宋体" w:hAnsi="宋体" w:eastAsia="宋体" w:cs="宋体"/>
                <w:sz w:val="24"/>
                <w:szCs w:val="24"/>
              </w:rPr>
              <w:br/>
              <w:t xml:space="preserve">2、工作内容：清理地面，专用药水涂抹，清理表面</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60.72</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115</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花岗岩道板防滑处理</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1、部位:花岗岩道板人行道</w:t>
            </w:r>
            <w:r>
              <w:rPr>
                <w:rFonts w:hint="eastAsia" w:ascii="宋体" w:hAnsi="宋体" w:eastAsia="宋体" w:cs="宋体"/>
                <w:sz w:val="24"/>
                <w:szCs w:val="24"/>
              </w:rPr>
              <w:br/>
              <w:t xml:space="preserve">2、工作内容：火烧处理花岗岩石板面，清理表面</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20.24</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116</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混凝土侧石修复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2、工作内容:拆除</w:t>
            </w:r>
            <w:r>
              <w:rPr>
                <w:rFonts w:hint="eastAsia" w:ascii="宋体" w:hAnsi="宋体" w:eastAsia="宋体" w:cs="宋体"/>
                <w:sz w:val="24"/>
                <w:szCs w:val="24"/>
              </w:rPr>
              <w:t xml:space="preserve">原有侧石及</w:t>
            </w:r>
            <w:r>
              <w:rPr>
                <w:rFonts w:hint="eastAsia" w:ascii="宋体" w:hAnsi="宋体" w:eastAsia="宋体" w:cs="宋体"/>
                <w:sz w:val="24"/>
                <w:szCs w:val="24"/>
              </w:rPr>
              <w:t xml:space="preserve">基础，</w:t>
            </w:r>
            <w:r>
              <w:rPr>
                <w:rFonts w:hint="eastAsia" w:ascii="宋体" w:hAnsi="宋体" w:eastAsia="宋体" w:cs="宋体"/>
                <w:sz w:val="24"/>
                <w:szCs w:val="24"/>
              </w:rPr>
              <w:t xml:space="preserve">侧石归集</w:t>
            </w:r>
            <w:r>
              <w:rPr>
                <w:rFonts w:hint="eastAsia" w:ascii="宋体" w:hAnsi="宋体" w:eastAsia="宋体" w:cs="宋体"/>
                <w:sz w:val="24"/>
                <w:szCs w:val="24"/>
              </w:rPr>
              <w:t xml:space="preserve">整理；拆除废料清理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w:t>
            </w:r>
            <w:r>
              <w:rPr>
                <w:rFonts w:hint="eastAsia" w:ascii="宋体" w:hAnsi="宋体" w:eastAsia="宋体" w:cs="宋体"/>
                <w:sz w:val="24"/>
                <w:szCs w:val="24"/>
              </w:rPr>
              <w:t xml:space="preserve">铺设侧石</w:t>
            </w:r>
            <w:r>
              <w:rPr>
                <w:rFonts w:hint="eastAsia" w:ascii="宋体" w:hAnsi="宋体" w:eastAsia="宋体" w:cs="宋体"/>
                <w:sz w:val="24"/>
                <w:szCs w:val="24"/>
              </w:rPr>
              <w:t xml:space="preserve">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基础及C20</w:t>
            </w:r>
            <w:r>
              <w:rPr>
                <w:rFonts w:hint="eastAsia" w:ascii="宋体" w:hAnsi="宋体" w:eastAsia="宋体" w:cs="宋体"/>
                <w:sz w:val="24"/>
                <w:szCs w:val="24"/>
              </w:rPr>
              <w:t xml:space="preserve">砼</w:t>
            </w:r>
            <w:r>
              <w:rPr>
                <w:rFonts w:hint="eastAsia" w:ascii="宋体" w:hAnsi="宋体" w:eastAsia="宋体" w:cs="宋体"/>
                <w:sz w:val="24"/>
                <w:szCs w:val="24"/>
              </w:rPr>
              <w:t xml:space="preserve">靠背</w:t>
            </w:r>
            <w:r>
              <w:rPr>
                <w:rFonts w:hint="eastAsia" w:ascii="宋体" w:hAnsi="宋体" w:eastAsia="宋体" w:cs="宋体"/>
                <w:sz w:val="24"/>
                <w:szCs w:val="24"/>
              </w:rPr>
              <w:br/>
              <w:t xml:space="preserve">，使用</w:t>
            </w:r>
            <w:r>
              <w:rPr>
                <w:rFonts w:hint="eastAsia" w:ascii="宋体" w:hAnsi="宋体" w:eastAsia="宋体" w:cs="宋体"/>
                <w:sz w:val="24"/>
                <w:szCs w:val="24"/>
              </w:rPr>
              <w:t xml:space="preserve">原侧石</w:t>
            </w:r>
            <w:r>
              <w:rPr>
                <w:rFonts w:hint="eastAsia" w:ascii="宋体" w:hAnsi="宋体" w:eastAsia="宋体" w:cs="宋体"/>
                <w:sz w:val="24"/>
                <w:szCs w:val="24"/>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41.28</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117</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混凝土侧石修复</w:t>
            </w:r>
            <w:r>
              <w:rPr>
                <w:rFonts w:hint="eastAsia" w:ascii="宋体" w:hAnsi="宋体" w:eastAsia="宋体" w:cs="宋体"/>
                <w:sz w:val="24"/>
                <w:szCs w:val="24"/>
              </w:rPr>
              <w:t xml:space="preserve">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2、工作内容:对应清单“混凝土侧石修复”，旧料外运弃置；</w:t>
            </w:r>
            <w:r>
              <w:rPr>
                <w:rFonts w:hint="eastAsia" w:ascii="宋体" w:hAnsi="宋体" w:eastAsia="宋体" w:cs="宋体"/>
                <w:sz w:val="24"/>
                <w:szCs w:val="24"/>
              </w:rPr>
              <w:t xml:space="preserve">安砌新购侧石</w:t>
            </w:r>
            <w:r>
              <w:rPr>
                <w:rFonts w:hint="eastAsia" w:ascii="宋体" w:hAnsi="宋体" w:eastAsia="宋体" w:cs="宋体"/>
                <w:sz w:val="24"/>
                <w:szCs w:val="24"/>
              </w:rPr>
              <w:br/>
              <w:t xml:space="preserve">3、材料、材质：12.5*30cmC30</w:t>
            </w:r>
            <w:r>
              <w:rPr>
                <w:rFonts w:hint="eastAsia" w:ascii="宋体" w:hAnsi="宋体" w:eastAsia="宋体" w:cs="宋体"/>
                <w:sz w:val="24"/>
                <w:szCs w:val="24"/>
              </w:rPr>
              <w:t xml:space="preserve">砼侧石</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59.46</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118</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混凝土侧石修复</w:t>
            </w:r>
            <w:r>
              <w:rPr>
                <w:rFonts w:hint="eastAsia" w:ascii="宋体" w:hAnsi="宋体" w:eastAsia="宋体" w:cs="宋体"/>
                <w:sz w:val="24"/>
                <w:szCs w:val="24"/>
              </w:rPr>
              <w:t xml:space="preserve">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2、工作内容:对应清单“混凝土侧石修复”，旧料外运弃置；</w:t>
            </w:r>
            <w:r>
              <w:rPr>
                <w:rFonts w:hint="eastAsia" w:ascii="宋体" w:hAnsi="宋体" w:eastAsia="宋体" w:cs="宋体"/>
                <w:sz w:val="24"/>
                <w:szCs w:val="24"/>
              </w:rPr>
              <w:t xml:space="preserve">安砌新购侧石</w:t>
            </w:r>
            <w:r>
              <w:rPr>
                <w:rFonts w:hint="eastAsia" w:ascii="宋体" w:hAnsi="宋体" w:eastAsia="宋体" w:cs="宋体"/>
                <w:sz w:val="24"/>
                <w:szCs w:val="24"/>
              </w:rPr>
              <w:br/>
              <w:t xml:space="preserve">3、材料、材质：10*25cmC30</w:t>
            </w:r>
            <w:r>
              <w:rPr>
                <w:rFonts w:hint="eastAsia" w:ascii="宋体" w:hAnsi="宋体" w:eastAsia="宋体" w:cs="宋体"/>
                <w:sz w:val="24"/>
                <w:szCs w:val="24"/>
              </w:rPr>
              <w:t xml:space="preserve">砼侧石</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44.4</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119</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混凝土平石修复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1、部位：平石破损、松动、断裂部位</w:t>
            </w:r>
            <w:r>
              <w:rPr>
                <w:rFonts w:hint="eastAsia" w:ascii="宋体" w:hAnsi="宋体" w:eastAsia="宋体" w:cs="宋体"/>
                <w:sz w:val="24"/>
                <w:szCs w:val="24"/>
              </w:rPr>
              <w:br/>
              <w:t xml:space="preserve">2、工作内容:拆除原有平石及基础，平石归集整理；拆除废料清理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弃置，铺设平石5cm厚C20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基础，使用原平石</w:t>
            </w:r>
            <w:r>
              <w:rPr>
                <w:rFonts w:hint="eastAsia" w:ascii="宋体" w:hAnsi="宋体" w:eastAsia="宋体" w:cs="宋体"/>
                <w:sz w:val="24"/>
                <w:szCs w:val="24"/>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26.78</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120</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混凝土平石修复材料费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1、部位：平石破损、松动、断裂部位</w:t>
            </w:r>
            <w:r>
              <w:rPr>
                <w:rFonts w:hint="eastAsia" w:ascii="宋体" w:hAnsi="宋体" w:eastAsia="宋体" w:cs="宋体"/>
                <w:sz w:val="24"/>
                <w:szCs w:val="24"/>
              </w:rPr>
              <w:br/>
              <w:t xml:space="preserve">2、工作内容:对应清单“混凝土平石修复”，旧料外运弃置；</w:t>
            </w:r>
            <w:r>
              <w:rPr>
                <w:rFonts w:hint="eastAsia" w:ascii="宋体" w:hAnsi="宋体" w:eastAsia="宋体" w:cs="宋体"/>
                <w:sz w:val="24"/>
                <w:szCs w:val="24"/>
              </w:rPr>
              <w:t xml:space="preserve">安砌新购</w:t>
            </w:r>
            <w:r>
              <w:rPr>
                <w:rFonts w:hint="eastAsia" w:ascii="宋体" w:hAnsi="宋体" w:eastAsia="宋体" w:cs="宋体"/>
                <w:sz w:val="24"/>
                <w:szCs w:val="24"/>
              </w:rPr>
              <w:t xml:space="preserve">平石</w:t>
            </w:r>
            <w:r>
              <w:rPr>
                <w:rFonts w:hint="eastAsia" w:ascii="宋体" w:hAnsi="宋体" w:eastAsia="宋体" w:cs="宋体"/>
                <w:sz w:val="24"/>
                <w:szCs w:val="24"/>
              </w:rPr>
              <w:br/>
              <w:t xml:space="preserve">3、材料、材质：12.5*30cmC30</w:t>
            </w:r>
            <w:r>
              <w:rPr>
                <w:rFonts w:hint="eastAsia" w:ascii="宋体" w:hAnsi="宋体" w:eastAsia="宋体" w:cs="宋体"/>
                <w:sz w:val="24"/>
                <w:szCs w:val="24"/>
              </w:rPr>
              <w:t xml:space="preserve">砼</w:t>
            </w:r>
            <w:r>
              <w:rPr>
                <w:rFonts w:hint="eastAsia" w:ascii="宋体" w:hAnsi="宋体" w:eastAsia="宋体" w:cs="宋体"/>
                <w:sz w:val="24"/>
                <w:szCs w:val="24"/>
              </w:rPr>
              <w:t xml:space="preserve">平石</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42.98</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121</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混凝土平石修复材料费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1、部位：平石破损、松动、断裂部位</w:t>
            </w:r>
            <w:r>
              <w:rPr>
                <w:rFonts w:hint="eastAsia" w:ascii="宋体" w:hAnsi="宋体" w:eastAsia="宋体" w:cs="宋体"/>
                <w:sz w:val="24"/>
                <w:szCs w:val="24"/>
              </w:rPr>
              <w:br/>
              <w:t xml:space="preserve">2、工作内容:对应清单“混凝土平石修复”，旧料外运弃置；</w:t>
            </w:r>
            <w:r>
              <w:rPr>
                <w:rFonts w:hint="eastAsia" w:ascii="宋体" w:hAnsi="宋体" w:eastAsia="宋体" w:cs="宋体"/>
                <w:sz w:val="24"/>
                <w:szCs w:val="24"/>
              </w:rPr>
              <w:t xml:space="preserve">安砌新购</w:t>
            </w:r>
            <w:r>
              <w:rPr>
                <w:rFonts w:hint="eastAsia" w:ascii="宋体" w:hAnsi="宋体" w:eastAsia="宋体" w:cs="宋体"/>
                <w:sz w:val="24"/>
                <w:szCs w:val="24"/>
              </w:rPr>
              <w:t xml:space="preserve">平石</w:t>
            </w:r>
            <w:r>
              <w:rPr>
                <w:rFonts w:hint="eastAsia" w:ascii="宋体" w:hAnsi="宋体" w:eastAsia="宋体" w:cs="宋体"/>
                <w:sz w:val="24"/>
                <w:szCs w:val="24"/>
              </w:rPr>
              <w:br/>
            </w:r>
            <w:r>
              <w:rPr>
                <w:rFonts w:hint="eastAsia" w:ascii="宋体" w:hAnsi="宋体" w:eastAsia="宋体" w:cs="宋体"/>
                <w:sz w:val="24"/>
                <w:szCs w:val="24"/>
              </w:rPr>
              <w:t xml:space="preserve">3、材料、材质：20*10cmC30</w:t>
            </w:r>
            <w:r>
              <w:rPr>
                <w:rFonts w:hint="eastAsia" w:ascii="宋体" w:hAnsi="宋体" w:eastAsia="宋体" w:cs="宋体"/>
                <w:sz w:val="24"/>
                <w:szCs w:val="24"/>
              </w:rPr>
              <w:t xml:space="preserve">砼</w:t>
            </w:r>
            <w:r>
              <w:rPr>
                <w:rFonts w:hint="eastAsia" w:ascii="宋体" w:hAnsi="宋体" w:eastAsia="宋体" w:cs="宋体"/>
                <w:sz w:val="24"/>
                <w:szCs w:val="24"/>
              </w:rPr>
              <w:t xml:space="preserve">平石</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37.13</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122</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花岗岩侧石修复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2、工作内容:拆除</w:t>
            </w:r>
            <w:r>
              <w:rPr>
                <w:rFonts w:hint="eastAsia" w:ascii="宋体" w:hAnsi="宋体" w:eastAsia="宋体" w:cs="宋体"/>
                <w:sz w:val="24"/>
                <w:szCs w:val="24"/>
              </w:rPr>
              <w:t xml:space="preserve">原有侧石及</w:t>
            </w:r>
            <w:r>
              <w:rPr>
                <w:rFonts w:hint="eastAsia" w:ascii="宋体" w:hAnsi="宋体" w:eastAsia="宋体" w:cs="宋体"/>
                <w:sz w:val="24"/>
                <w:szCs w:val="24"/>
              </w:rPr>
              <w:t xml:space="preserve">基础，</w:t>
            </w:r>
            <w:r>
              <w:rPr>
                <w:rFonts w:hint="eastAsia" w:ascii="宋体" w:hAnsi="宋体" w:eastAsia="宋体" w:cs="宋体"/>
                <w:sz w:val="24"/>
                <w:szCs w:val="24"/>
              </w:rPr>
              <w:t xml:space="preserve">侧石归集</w:t>
            </w:r>
            <w:r>
              <w:rPr>
                <w:rFonts w:hint="eastAsia" w:ascii="宋体" w:hAnsi="宋体" w:eastAsia="宋体" w:cs="宋体"/>
                <w:sz w:val="24"/>
                <w:szCs w:val="24"/>
              </w:rPr>
              <w:t xml:space="preserve">整理；拆除废料清理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w:t>
            </w:r>
            <w:r>
              <w:rPr>
                <w:rFonts w:hint="eastAsia" w:ascii="宋体" w:hAnsi="宋体" w:eastAsia="宋体" w:cs="宋体"/>
                <w:sz w:val="24"/>
                <w:szCs w:val="24"/>
              </w:rPr>
              <w:t xml:space="preserve">铺设侧石</w:t>
            </w:r>
            <w:r>
              <w:rPr>
                <w:rFonts w:hint="eastAsia" w:ascii="宋体" w:hAnsi="宋体" w:eastAsia="宋体" w:cs="宋体"/>
                <w:sz w:val="24"/>
                <w:szCs w:val="24"/>
              </w:rPr>
              <w:t xml:space="preserve">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基础及C20</w:t>
            </w:r>
            <w:r>
              <w:rPr>
                <w:rFonts w:hint="eastAsia" w:ascii="宋体" w:hAnsi="宋体" w:eastAsia="宋体" w:cs="宋体"/>
                <w:sz w:val="24"/>
                <w:szCs w:val="24"/>
              </w:rPr>
              <w:t xml:space="preserve">砼</w:t>
            </w:r>
            <w:r>
              <w:rPr>
                <w:rFonts w:hint="eastAsia" w:ascii="宋体" w:hAnsi="宋体" w:eastAsia="宋体" w:cs="宋体"/>
                <w:sz w:val="24"/>
                <w:szCs w:val="24"/>
              </w:rPr>
              <w:t xml:space="preserve">靠背，使用</w:t>
            </w:r>
            <w:r>
              <w:rPr>
                <w:rFonts w:hint="eastAsia" w:ascii="宋体" w:hAnsi="宋体" w:eastAsia="宋体" w:cs="宋体"/>
                <w:sz w:val="24"/>
                <w:szCs w:val="24"/>
              </w:rPr>
              <w:t xml:space="preserve">原侧石</w:t>
            </w:r>
            <w:r>
              <w:rPr>
                <w:rFonts w:hint="eastAsia" w:ascii="宋体" w:hAnsi="宋体" w:eastAsia="宋体" w:cs="宋体"/>
                <w:sz w:val="24"/>
                <w:szCs w:val="24"/>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47.97</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123</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花岗岩侧石修复</w:t>
            </w:r>
            <w:r>
              <w:rPr>
                <w:rFonts w:hint="eastAsia" w:ascii="宋体" w:hAnsi="宋体" w:eastAsia="宋体" w:cs="宋体"/>
                <w:sz w:val="24"/>
                <w:szCs w:val="24"/>
              </w:rPr>
              <w:t xml:space="preserve">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2、工作内容:对应清单“花岗岩侧石修复”，旧料外运弃置；</w:t>
            </w:r>
            <w:r>
              <w:rPr>
                <w:rFonts w:hint="eastAsia" w:ascii="宋体" w:hAnsi="宋体" w:eastAsia="宋体" w:cs="宋体"/>
                <w:sz w:val="24"/>
                <w:szCs w:val="24"/>
              </w:rPr>
              <w:t xml:space="preserve">安砌新购侧石</w:t>
            </w:r>
            <w:r>
              <w:rPr>
                <w:rFonts w:hint="eastAsia" w:ascii="宋体" w:hAnsi="宋体" w:eastAsia="宋体" w:cs="宋体"/>
                <w:sz w:val="24"/>
                <w:szCs w:val="24"/>
              </w:rPr>
              <w:br/>
              <w:t xml:space="preserve">3、材料、材质：新购30*12.5*100cm</w:t>
            </w:r>
            <w:r>
              <w:rPr>
                <w:rFonts w:hint="eastAsia" w:ascii="宋体" w:hAnsi="宋体" w:eastAsia="宋体" w:cs="宋体"/>
                <w:sz w:val="24"/>
                <w:szCs w:val="24"/>
              </w:rPr>
              <w:t xml:space="preserve">花岗岩侧石</w:t>
            </w:r>
            <w:r>
              <w:rPr>
                <w:rFonts w:hint="eastAsia" w:ascii="宋体" w:hAnsi="宋体" w:eastAsia="宋体" w:cs="宋体"/>
                <w:sz w:val="24"/>
                <w:szCs w:val="24"/>
              </w:rPr>
              <w:t xml:space="preserve">(直形）</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159.62</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124</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花岗岩侧石材料费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2、工作内容:对应清单“花岗岩侧石修复”，旧料外运弃置；</w:t>
            </w:r>
            <w:r>
              <w:rPr>
                <w:rFonts w:hint="eastAsia" w:ascii="宋体" w:hAnsi="宋体" w:eastAsia="宋体" w:cs="宋体"/>
                <w:sz w:val="24"/>
                <w:szCs w:val="24"/>
              </w:rPr>
              <w:t xml:space="preserve">安砌新购侧石</w:t>
            </w:r>
            <w:r>
              <w:rPr>
                <w:rFonts w:hint="eastAsia" w:ascii="宋体" w:hAnsi="宋体" w:eastAsia="宋体" w:cs="宋体"/>
                <w:sz w:val="24"/>
                <w:szCs w:val="24"/>
              </w:rPr>
              <w:br/>
              <w:t xml:space="preserve">3、材料、材质：新购30*12.5*100cm</w:t>
            </w:r>
            <w:r>
              <w:rPr>
                <w:rFonts w:hint="eastAsia" w:ascii="宋体" w:hAnsi="宋体" w:eastAsia="宋体" w:cs="宋体"/>
                <w:sz w:val="24"/>
                <w:szCs w:val="24"/>
              </w:rPr>
              <w:t xml:space="preserve">花岗岩侧石</w:t>
            </w:r>
            <w:r>
              <w:rPr>
                <w:rFonts w:hint="eastAsia" w:ascii="宋体" w:hAnsi="宋体" w:eastAsia="宋体" w:cs="宋体"/>
                <w:sz w:val="24"/>
                <w:szCs w:val="24"/>
              </w:rPr>
              <w:t xml:space="preserve">(圆形）</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293.29</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125</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花岗岩平石修复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1、部位：平石破损、松动、断裂部位</w:t>
            </w:r>
            <w:r>
              <w:rPr>
                <w:rFonts w:hint="eastAsia" w:ascii="宋体" w:hAnsi="宋体" w:eastAsia="宋体" w:cs="宋体"/>
                <w:sz w:val="24"/>
                <w:szCs w:val="24"/>
              </w:rPr>
              <w:br/>
              <w:t xml:space="preserve">2、工作内容:拆除原有平石及基础，平石归集整理；拆除废料清理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弃置，铺设平石5cm厚C20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基础，使用原平石</w:t>
            </w:r>
            <w:r>
              <w:rPr>
                <w:rFonts w:hint="eastAsia" w:ascii="宋体" w:hAnsi="宋体" w:eastAsia="宋体" w:cs="宋体"/>
                <w:sz w:val="24"/>
                <w:szCs w:val="24"/>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30.73</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126</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花岗岩平石修复材料费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2、工作内容:对应清单“花岗岩平石修复”，旧料外运弃置；</w:t>
            </w:r>
            <w:r>
              <w:rPr>
                <w:rFonts w:hint="eastAsia" w:ascii="宋体" w:hAnsi="宋体" w:eastAsia="宋体" w:cs="宋体"/>
                <w:sz w:val="24"/>
                <w:szCs w:val="24"/>
              </w:rPr>
              <w:t xml:space="preserve">安砌新购</w:t>
            </w:r>
            <w:r>
              <w:rPr>
                <w:rFonts w:hint="eastAsia" w:ascii="宋体" w:hAnsi="宋体" w:eastAsia="宋体" w:cs="宋体"/>
                <w:sz w:val="24"/>
                <w:szCs w:val="24"/>
              </w:rPr>
              <w:t xml:space="preserve">平石</w:t>
            </w:r>
            <w:r>
              <w:rPr>
                <w:rFonts w:hint="eastAsia" w:ascii="宋体" w:hAnsi="宋体" w:eastAsia="宋体" w:cs="宋体"/>
                <w:sz w:val="24"/>
                <w:szCs w:val="24"/>
              </w:rPr>
              <w:br/>
              <w:t xml:space="preserve">3、材料、材质：新购30*12.5*100cm花岗岩平石(直形）</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159.61</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127</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花岗岩平石修复材料费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2、工作内容:对应清单“花岗岩平石修复”，旧料外运弃置；</w:t>
            </w:r>
            <w:r>
              <w:rPr>
                <w:rFonts w:hint="eastAsia" w:ascii="宋体" w:hAnsi="宋体" w:eastAsia="宋体" w:cs="宋体"/>
                <w:sz w:val="24"/>
                <w:szCs w:val="24"/>
              </w:rPr>
              <w:t xml:space="preserve">安砌新购</w:t>
            </w:r>
            <w:r>
              <w:rPr>
                <w:rFonts w:hint="eastAsia" w:ascii="宋体" w:hAnsi="宋体" w:eastAsia="宋体" w:cs="宋体"/>
                <w:sz w:val="24"/>
                <w:szCs w:val="24"/>
              </w:rPr>
              <w:t xml:space="preserve">平石</w:t>
            </w:r>
            <w:r>
              <w:rPr>
                <w:rFonts w:hint="eastAsia" w:ascii="宋体" w:hAnsi="宋体" w:eastAsia="宋体" w:cs="宋体"/>
                <w:sz w:val="24"/>
                <w:szCs w:val="24"/>
              </w:rPr>
              <w:br/>
              <w:t xml:space="preserve">3、材料、材质：新购30*12.5*100cm花岗岩平石(圆形）</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293.26</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53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128</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花岗岩侧石修复</w:t>
            </w:r>
            <w:r>
              <w:rPr>
                <w:rFonts w:hint="eastAsia" w:ascii="宋体" w:hAnsi="宋体" w:eastAsia="宋体" w:cs="宋体"/>
                <w:sz w:val="24"/>
                <w:szCs w:val="24"/>
              </w:rPr>
              <w:t xml:space="preserve">（库存料）</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1、材质：库存花岗岩侧石（出库、运输）</w:t>
            </w:r>
            <w:r>
              <w:rPr>
                <w:rFonts w:hint="eastAsia" w:ascii="宋体" w:hAnsi="宋体" w:eastAsia="宋体" w:cs="宋体"/>
                <w:sz w:val="24"/>
                <w:szCs w:val="24"/>
              </w:rPr>
              <w:br/>
              <w:t xml:space="preserve">2、基础:5cm厚C20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基础及C20</w:t>
            </w:r>
            <w:r>
              <w:rPr>
                <w:rFonts w:hint="eastAsia" w:ascii="宋体" w:hAnsi="宋体" w:eastAsia="宋体" w:cs="宋体"/>
                <w:sz w:val="24"/>
                <w:szCs w:val="24"/>
              </w:rPr>
              <w:t xml:space="preserve">砼</w:t>
            </w:r>
            <w:r>
              <w:rPr>
                <w:rFonts w:hint="eastAsia" w:ascii="宋体" w:hAnsi="宋体" w:eastAsia="宋体" w:cs="宋体"/>
                <w:sz w:val="24"/>
                <w:szCs w:val="24"/>
              </w:rPr>
              <w:t xml:space="preserve">靠背</w:t>
            </w:r>
            <w:r>
              <w:rPr>
                <w:rFonts w:hint="eastAsia" w:ascii="宋体" w:hAnsi="宋体" w:eastAsia="宋体" w:cs="宋体"/>
                <w:sz w:val="24"/>
                <w:szCs w:val="24"/>
              </w:rPr>
              <w:br/>
              <w:t xml:space="preserve">3、工作内容:拆除</w:t>
            </w:r>
            <w:r>
              <w:rPr>
                <w:rFonts w:hint="eastAsia" w:ascii="宋体" w:hAnsi="宋体" w:eastAsia="宋体" w:cs="宋体"/>
                <w:sz w:val="24"/>
                <w:szCs w:val="24"/>
              </w:rPr>
              <w:t xml:space="preserve">原有侧石及</w:t>
            </w:r>
            <w:r>
              <w:rPr>
                <w:rFonts w:hint="eastAsia" w:ascii="宋体" w:hAnsi="宋体" w:eastAsia="宋体" w:cs="宋体"/>
                <w:sz w:val="24"/>
                <w:szCs w:val="24"/>
              </w:rPr>
              <w:t xml:space="preserve">基础，</w:t>
            </w:r>
            <w:r>
              <w:rPr>
                <w:rFonts w:hint="eastAsia" w:ascii="宋体" w:hAnsi="宋体" w:eastAsia="宋体" w:cs="宋体"/>
                <w:sz w:val="24"/>
                <w:szCs w:val="24"/>
              </w:rPr>
              <w:t xml:space="preserve">侧石归集</w:t>
            </w:r>
            <w:r>
              <w:rPr>
                <w:rFonts w:hint="eastAsia" w:ascii="宋体" w:hAnsi="宋体" w:eastAsia="宋体" w:cs="宋体"/>
                <w:sz w:val="24"/>
                <w:szCs w:val="24"/>
              </w:rPr>
              <w:t xml:space="preserve">整理；拆除废料清理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w:t>
            </w:r>
            <w:r>
              <w:rPr>
                <w:rFonts w:hint="eastAsia" w:ascii="宋体" w:hAnsi="宋体" w:eastAsia="宋体" w:cs="宋体"/>
                <w:sz w:val="24"/>
                <w:szCs w:val="24"/>
              </w:rPr>
              <w:t xml:space="preserve">铺设侧石</w:t>
            </w:r>
            <w:r>
              <w:rPr>
                <w:rFonts w:hint="eastAsia" w:ascii="宋体" w:hAnsi="宋体" w:eastAsia="宋体" w:cs="宋体"/>
                <w:sz w:val="24"/>
                <w:szCs w:val="24"/>
              </w:rPr>
              <w:t xml:space="preserve">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基础及C20</w:t>
            </w:r>
            <w:r>
              <w:rPr>
                <w:rFonts w:hint="eastAsia" w:ascii="宋体" w:hAnsi="宋体" w:eastAsia="宋体" w:cs="宋体"/>
                <w:sz w:val="24"/>
                <w:szCs w:val="24"/>
              </w:rPr>
              <w:t xml:space="preserve">砼</w:t>
            </w:r>
            <w:r>
              <w:rPr>
                <w:rFonts w:hint="eastAsia" w:ascii="宋体" w:hAnsi="宋体" w:eastAsia="宋体" w:cs="宋体"/>
                <w:sz w:val="24"/>
                <w:szCs w:val="24"/>
              </w:rPr>
              <w:t xml:space="preserve">靠背，使用库存料</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40.61</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129</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花岗岩平石修复（库存料）</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1、材质：库存花岗岩平石（出库、运输）</w:t>
            </w:r>
            <w:r>
              <w:rPr>
                <w:rFonts w:hint="eastAsia" w:ascii="宋体" w:hAnsi="宋体" w:eastAsia="宋体" w:cs="宋体"/>
                <w:sz w:val="24"/>
                <w:szCs w:val="24"/>
              </w:rPr>
              <w:br/>
              <w:t xml:space="preserve">2、基础:5cm厚C20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w:t>
            </w:r>
            <w:r>
              <w:rPr>
                <w:rFonts w:hint="eastAsia" w:ascii="宋体" w:hAnsi="宋体" w:eastAsia="宋体" w:cs="宋体"/>
                <w:sz w:val="24"/>
                <w:szCs w:val="24"/>
              </w:rPr>
              <w:br/>
              <w:t xml:space="preserve">3、工作内容:拆除原有平石及基础，平石归集整理；拆除废料清理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弃置，铺设平石5cm厚C20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基础，使用库存料</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37.64</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130</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w:t>
            </w:r>
            <w:r>
              <w:rPr>
                <w:rFonts w:hint="eastAsia" w:ascii="宋体" w:hAnsi="宋体" w:eastAsia="宋体" w:cs="宋体"/>
                <w:sz w:val="24"/>
                <w:szCs w:val="24"/>
              </w:rPr>
              <w:t xml:space="preserve">树穴侧石修复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1、材质：利用拆除的树穴</w:t>
            </w:r>
            <w:r>
              <w:rPr>
                <w:rFonts w:hint="eastAsia" w:ascii="宋体" w:hAnsi="宋体" w:eastAsia="宋体" w:cs="宋体"/>
                <w:sz w:val="24"/>
                <w:szCs w:val="24"/>
              </w:rPr>
              <w:t xml:space="preserve">花岗岩侧石</w:t>
            </w:r>
            <w:r>
              <w:rPr>
                <w:rFonts w:hint="eastAsia" w:ascii="宋体" w:hAnsi="宋体" w:eastAsia="宋体" w:cs="宋体"/>
                <w:sz w:val="24"/>
                <w:szCs w:val="24"/>
              </w:rPr>
              <w:br/>
              <w:t xml:space="preserve">2、基础:5cm厚C20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基础及C20</w:t>
            </w:r>
            <w:r>
              <w:rPr>
                <w:rFonts w:hint="eastAsia" w:ascii="宋体" w:hAnsi="宋体" w:eastAsia="宋体" w:cs="宋体"/>
                <w:sz w:val="24"/>
                <w:szCs w:val="24"/>
              </w:rPr>
              <w:t xml:space="preserve">砼</w:t>
            </w:r>
            <w:r>
              <w:rPr>
                <w:rFonts w:hint="eastAsia" w:ascii="宋体" w:hAnsi="宋体" w:eastAsia="宋体" w:cs="宋体"/>
                <w:sz w:val="24"/>
                <w:szCs w:val="24"/>
              </w:rPr>
              <w:t xml:space="preserve">靠背</w:t>
            </w:r>
            <w:r>
              <w:rPr>
                <w:rFonts w:hint="eastAsia" w:ascii="宋体" w:hAnsi="宋体" w:eastAsia="宋体" w:cs="宋体"/>
                <w:sz w:val="24"/>
                <w:szCs w:val="24"/>
              </w:rPr>
              <w:br/>
              <w:t xml:space="preserve">3、工作内容:拆除</w:t>
            </w:r>
            <w:r>
              <w:rPr>
                <w:rFonts w:hint="eastAsia" w:ascii="宋体" w:hAnsi="宋体" w:eastAsia="宋体" w:cs="宋体"/>
                <w:sz w:val="24"/>
                <w:szCs w:val="24"/>
              </w:rPr>
              <w:t xml:space="preserve">旧侧石</w:t>
            </w:r>
            <w:r>
              <w:rPr>
                <w:rFonts w:hint="eastAsia" w:ascii="宋体" w:hAnsi="宋体" w:eastAsia="宋体" w:cs="宋体"/>
                <w:sz w:val="24"/>
                <w:szCs w:val="24"/>
              </w:rPr>
              <w:t xml:space="preserve">及基础，拆除废料清理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w:t>
            </w:r>
            <w:r>
              <w:rPr>
                <w:rFonts w:hint="eastAsia" w:ascii="宋体" w:hAnsi="宋体" w:eastAsia="宋体" w:cs="宋体"/>
                <w:sz w:val="24"/>
                <w:szCs w:val="24"/>
              </w:rPr>
              <w:br/>
              <w:t xml:space="preserve">4、工作量计算规则：按长度以“米"计，尺寸不一致按体积折算</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36.7</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131</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w:t>
            </w:r>
            <w:r>
              <w:rPr>
                <w:rFonts w:hint="eastAsia" w:ascii="宋体" w:hAnsi="宋体" w:eastAsia="宋体" w:cs="宋体"/>
                <w:sz w:val="24"/>
                <w:szCs w:val="24"/>
              </w:rPr>
              <w:t xml:space="preserve">树穴侧石修复</w:t>
            </w:r>
            <w:r>
              <w:rPr>
                <w:rFonts w:hint="eastAsia" w:ascii="宋体" w:hAnsi="宋体" w:eastAsia="宋体" w:cs="宋体"/>
                <w:sz w:val="24"/>
                <w:szCs w:val="24"/>
              </w:rPr>
              <w:t xml:space="preserve">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2、工作内容:对应清单“花岗岩侧石修复”，旧料外运弃置；</w:t>
            </w:r>
            <w:r>
              <w:rPr>
                <w:rFonts w:hint="eastAsia" w:ascii="宋体" w:hAnsi="宋体" w:eastAsia="宋体" w:cs="宋体"/>
                <w:sz w:val="24"/>
                <w:szCs w:val="24"/>
              </w:rPr>
              <w:t xml:space="preserve">安砌新购侧石</w:t>
            </w:r>
            <w:r>
              <w:rPr>
                <w:rFonts w:hint="eastAsia" w:ascii="宋体" w:hAnsi="宋体" w:eastAsia="宋体" w:cs="宋体"/>
                <w:sz w:val="24"/>
                <w:szCs w:val="24"/>
              </w:rPr>
              <w:br/>
              <w:t xml:space="preserve">3、材料、材质：新购10*15cm花岗岩侧石（直形）</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79.08</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132</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安装石球：新购直径50cm花岗岩石球</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w:t>
            </w:r>
            <w:r>
              <w:rPr>
                <w:rFonts w:hint="eastAsia" w:ascii="宋体" w:hAnsi="宋体" w:eastAsia="宋体" w:cs="宋体"/>
                <w:sz w:val="24"/>
                <w:szCs w:val="24"/>
              </w:rPr>
              <w:t xml:space="preserve">安砌花岗岩</w:t>
            </w:r>
            <w:r>
              <w:rPr>
                <w:rFonts w:hint="eastAsia" w:ascii="宋体" w:hAnsi="宋体" w:eastAsia="宋体" w:cs="宋体"/>
                <w:sz w:val="24"/>
                <w:szCs w:val="24"/>
              </w:rPr>
              <w:t xml:space="preserve">石球（直径50cm），购置，安砌、</w:t>
            </w:r>
            <w:r>
              <w:rPr>
                <w:rFonts w:hint="eastAsia" w:ascii="宋体" w:hAnsi="宋体" w:eastAsia="宋体" w:cs="宋体"/>
                <w:sz w:val="24"/>
                <w:szCs w:val="24"/>
              </w:rPr>
              <w:t xml:space="preserve">固定</w:t>
            </w:r>
            <w:r>
              <w:rPr>
                <w:rFonts w:hint="eastAsia" w:ascii="宋体" w:hAnsi="宋体" w:eastAsia="宋体" w:cs="宋体"/>
                <w:sz w:val="24"/>
                <w:szCs w:val="24"/>
              </w:rPr>
              <w:br/>
              <w:t xml:space="preserve">2、工作量计算规则：按数量以“</w:t>
            </w:r>
            <w:r>
              <w:rPr>
                <w:rFonts w:hint="eastAsia" w:ascii="宋体" w:hAnsi="宋体" w:eastAsia="宋体" w:cs="宋体"/>
                <w:sz w:val="24"/>
                <w:szCs w:val="24"/>
              </w:rPr>
              <w:t xml:space="preserve">个</w:t>
            </w:r>
            <w:r>
              <w:rPr>
                <w:rFonts w:hint="eastAsia" w:ascii="宋体" w:hAnsi="宋体" w:eastAsia="宋体" w:cs="宋体"/>
                <w:sz w:val="24"/>
                <w:szCs w:val="24"/>
              </w:rPr>
              <w:t xml:space="preserve">"计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539.77</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133</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安装石球：新购直径60cm花岗岩石球</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w:t>
            </w:r>
            <w:r>
              <w:rPr>
                <w:rFonts w:hint="eastAsia" w:ascii="宋体" w:hAnsi="宋体" w:eastAsia="宋体" w:cs="宋体"/>
                <w:sz w:val="24"/>
                <w:szCs w:val="24"/>
              </w:rPr>
              <w:t xml:space="preserve">安砌花岗岩</w:t>
            </w:r>
            <w:r>
              <w:rPr>
                <w:rFonts w:hint="eastAsia" w:ascii="宋体" w:hAnsi="宋体" w:eastAsia="宋体" w:cs="宋体"/>
                <w:sz w:val="24"/>
                <w:szCs w:val="24"/>
              </w:rPr>
              <w:t xml:space="preserve">石球（直径60cm），购置，安砌、</w:t>
            </w:r>
            <w:r>
              <w:rPr>
                <w:rFonts w:hint="eastAsia" w:ascii="宋体" w:hAnsi="宋体" w:eastAsia="宋体" w:cs="宋体"/>
                <w:sz w:val="24"/>
                <w:szCs w:val="24"/>
              </w:rPr>
              <w:t xml:space="preserve">固定</w:t>
            </w:r>
            <w:r>
              <w:rPr>
                <w:rFonts w:hint="eastAsia" w:ascii="宋体" w:hAnsi="宋体" w:eastAsia="宋体" w:cs="宋体"/>
                <w:sz w:val="24"/>
                <w:szCs w:val="24"/>
              </w:rPr>
              <w:br/>
              <w:t xml:space="preserve">2、工作量计算规则：按数量以“</w:t>
            </w:r>
            <w:r>
              <w:rPr>
                <w:rFonts w:hint="eastAsia" w:ascii="宋体" w:hAnsi="宋体" w:eastAsia="宋体" w:cs="宋体"/>
                <w:sz w:val="24"/>
                <w:szCs w:val="24"/>
              </w:rPr>
              <w:t xml:space="preserve">个</w:t>
            </w:r>
            <w:r>
              <w:rPr>
                <w:rFonts w:hint="eastAsia" w:ascii="宋体" w:hAnsi="宋体" w:eastAsia="宋体" w:cs="宋体"/>
                <w:sz w:val="24"/>
                <w:szCs w:val="24"/>
              </w:rPr>
              <w:t xml:space="preserve">"计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944.59</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51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134</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移位石球车挡</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1、维护方式：花岗岩石球车挡，移位，安砌、</w:t>
            </w:r>
            <w:r>
              <w:rPr>
                <w:rFonts w:hint="eastAsia" w:ascii="宋体" w:hAnsi="宋体" w:eastAsia="宋体" w:cs="宋体"/>
                <w:sz w:val="24"/>
                <w:szCs w:val="24"/>
              </w:rPr>
              <w:t xml:space="preserve">固定</w:t>
            </w:r>
            <w:r>
              <w:rPr>
                <w:rFonts w:hint="eastAsia" w:ascii="宋体" w:hAnsi="宋体" w:eastAsia="宋体" w:cs="宋体"/>
                <w:sz w:val="24"/>
                <w:szCs w:val="24"/>
              </w:rPr>
              <w:br/>
              <w:t xml:space="preserve">2、工作量计算规则：按数量以“</w:t>
            </w:r>
            <w:r>
              <w:rPr>
                <w:rFonts w:hint="eastAsia" w:ascii="宋体" w:hAnsi="宋体" w:eastAsia="宋体" w:cs="宋体"/>
                <w:sz w:val="24"/>
                <w:szCs w:val="24"/>
              </w:rPr>
              <w:t xml:space="preserve">个</w:t>
            </w:r>
            <w:r>
              <w:rPr>
                <w:rFonts w:hint="eastAsia" w:ascii="宋体" w:hAnsi="宋体" w:eastAsia="宋体" w:cs="宋体"/>
                <w:sz w:val="24"/>
                <w:szCs w:val="24"/>
              </w:rPr>
              <w:t xml:space="preserve">"计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40.48</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135</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车阻石</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1、维护方式：购置花岗岩车阻石，φ10cm钢管焊接钢板预埋件安装</w:t>
            </w:r>
            <w:r>
              <w:rPr>
                <w:rFonts w:hint="eastAsia" w:ascii="宋体" w:hAnsi="宋体" w:eastAsia="宋体" w:cs="宋体"/>
                <w:sz w:val="24"/>
                <w:szCs w:val="24"/>
              </w:rPr>
              <w:br/>
              <w:t xml:space="preserve">2、工作量计算规则：按数量以“根"计</w:t>
            </w:r>
            <w:r>
              <w:rPr>
                <w:rFonts w:hint="eastAsia" w:ascii="宋体" w:hAnsi="宋体" w:eastAsia="宋体" w:cs="宋体"/>
                <w:sz w:val="24"/>
                <w:szCs w:val="24"/>
              </w:rPr>
              <w:br/>
              <w:t xml:space="preserve">3、材料品种：花岗岩车阻石，D=30cm，高60cm，样式按现场或采</w:t>
            </w:r>
            <w:r>
              <w:rPr>
                <w:rFonts w:hint="eastAsia" w:ascii="宋体" w:hAnsi="宋体" w:eastAsia="宋体" w:cs="宋体"/>
                <w:sz w:val="24"/>
                <w:szCs w:val="24"/>
              </w:rPr>
              <w:t xml:space="preserve">购人要求，尺寸不一致，按体积折算</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根</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449.02</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136</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花岗岩车档修复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w:t>
            </w:r>
            <w:r>
              <w:rPr>
                <w:rFonts w:hint="eastAsia" w:ascii="宋体" w:hAnsi="宋体" w:eastAsia="宋体" w:cs="宋体"/>
                <w:sz w:val="24"/>
                <w:szCs w:val="24"/>
              </w:rPr>
              <w:t xml:space="preserve">花岗岩车档拆除</w:t>
            </w:r>
            <w:r>
              <w:rPr>
                <w:rFonts w:hint="eastAsia" w:ascii="宋体" w:hAnsi="宋体" w:eastAsia="宋体" w:cs="宋体"/>
                <w:sz w:val="24"/>
                <w:szCs w:val="24"/>
              </w:rPr>
              <w:t xml:space="preserve">、安装、扶正、连接固定费用</w:t>
            </w:r>
            <w:r>
              <w:rPr>
                <w:rFonts w:hint="eastAsia" w:ascii="宋体" w:hAnsi="宋体" w:eastAsia="宋体" w:cs="宋体"/>
                <w:sz w:val="24"/>
                <w:szCs w:val="24"/>
              </w:rPr>
              <w:br/>
              <w:t xml:space="preserve">2、工作量计算规则：按数量以“</w:t>
            </w:r>
            <w:r>
              <w:rPr>
                <w:rFonts w:hint="eastAsia" w:ascii="宋体" w:hAnsi="宋体" w:eastAsia="宋体" w:cs="宋体"/>
                <w:sz w:val="24"/>
                <w:szCs w:val="24"/>
              </w:rPr>
              <w:t xml:space="preserve">个</w:t>
            </w:r>
            <w:r>
              <w:rPr>
                <w:rFonts w:hint="eastAsia" w:ascii="宋体" w:hAnsi="宋体" w:eastAsia="宋体" w:cs="宋体"/>
                <w:sz w:val="24"/>
                <w:szCs w:val="24"/>
              </w:rPr>
              <w:t xml:space="preserve">"计</w:t>
            </w:r>
            <w:r>
              <w:rPr>
                <w:rFonts w:hint="eastAsia" w:ascii="宋体" w:hAnsi="宋体" w:eastAsia="宋体" w:cs="宋体"/>
                <w:sz w:val="24"/>
                <w:szCs w:val="24"/>
              </w:rPr>
              <w:br/>
              <w:t xml:space="preserve">3、材料品种：花岗岩</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根</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26.99</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137</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U型桩修复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1、维护方式：包括隔离桩扶正固定、除锈、涂漆、贴反光膜等所有费用</w:t>
            </w:r>
            <w:r>
              <w:rPr>
                <w:rFonts w:hint="eastAsia" w:ascii="宋体" w:hAnsi="宋体" w:eastAsia="宋体" w:cs="宋体"/>
                <w:sz w:val="24"/>
                <w:szCs w:val="24"/>
              </w:rPr>
              <w:br/>
              <w:t xml:space="preserve">2、工作量计算规则：按数量以“</w:t>
            </w:r>
            <w:r>
              <w:rPr>
                <w:rFonts w:hint="eastAsia" w:ascii="宋体" w:hAnsi="宋体" w:eastAsia="宋体" w:cs="宋体"/>
                <w:sz w:val="24"/>
                <w:szCs w:val="24"/>
              </w:rPr>
              <w:t xml:space="preserve">个</w:t>
            </w:r>
            <w:r>
              <w:rPr>
                <w:rFonts w:hint="eastAsia" w:ascii="宋体" w:hAnsi="宋体" w:eastAsia="宋体" w:cs="宋体"/>
                <w:sz w:val="24"/>
                <w:szCs w:val="24"/>
              </w:rPr>
              <w:t xml:space="preserve">"计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根</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40.48</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138</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透水混凝土</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1、维护方式：拆除原透水</w:t>
            </w:r>
            <w:r>
              <w:rPr>
                <w:rFonts w:hint="eastAsia" w:ascii="宋体" w:hAnsi="宋体" w:eastAsia="宋体" w:cs="宋体"/>
                <w:sz w:val="24"/>
                <w:szCs w:val="24"/>
              </w:rPr>
              <w:t xml:space="preserve">砼</w:t>
            </w:r>
            <w:r>
              <w:rPr>
                <w:rFonts w:hint="eastAsia" w:ascii="宋体" w:hAnsi="宋体" w:eastAsia="宋体" w:cs="宋体"/>
                <w:sz w:val="24"/>
                <w:szCs w:val="24"/>
              </w:rPr>
              <w:t xml:space="preserve">，拆除料装车运输弃置，重新浇筑透水</w:t>
            </w:r>
            <w:r>
              <w:rPr>
                <w:rFonts w:hint="eastAsia" w:ascii="宋体" w:hAnsi="宋体" w:eastAsia="宋体" w:cs="宋体"/>
                <w:sz w:val="24"/>
                <w:szCs w:val="24"/>
              </w:rPr>
              <w:t xml:space="preserve">砼</w:t>
            </w:r>
            <w:r>
              <w:rPr>
                <w:rFonts w:hint="eastAsia" w:ascii="宋体" w:hAnsi="宋体" w:eastAsia="宋体" w:cs="宋体"/>
                <w:sz w:val="24"/>
                <w:szCs w:val="24"/>
              </w:rPr>
              <w:br/>
              <w:t xml:space="preserve">2、工作量计算规则：按面积以“平方米”计，厚度不一致折算处理</w:t>
            </w:r>
            <w:r>
              <w:rPr>
                <w:rFonts w:hint="eastAsia" w:ascii="宋体" w:hAnsi="宋体" w:eastAsia="宋体" w:cs="宋体"/>
                <w:sz w:val="24"/>
                <w:szCs w:val="24"/>
              </w:rPr>
              <w:br/>
              <w:t xml:space="preserve">3、材料品种：15cm透水</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191.26</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139</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缝隙堵漏</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1、部位：下穿结构伸缩缝、沉降缝堵漏</w:t>
            </w:r>
            <w:r>
              <w:rPr>
                <w:rFonts w:hint="eastAsia" w:ascii="宋体" w:hAnsi="宋体" w:eastAsia="宋体" w:cs="宋体"/>
                <w:sz w:val="24"/>
                <w:szCs w:val="24"/>
              </w:rPr>
              <w:br/>
              <w:t xml:space="preserve">2、工作量计算规则：按长度以“米”计</w:t>
            </w:r>
            <w:r>
              <w:rPr>
                <w:rFonts w:hint="eastAsia" w:ascii="宋体" w:hAnsi="宋体" w:eastAsia="宋体" w:cs="宋体"/>
                <w:sz w:val="24"/>
                <w:szCs w:val="24"/>
              </w:rPr>
              <w:br/>
              <w:t xml:space="preserve">3、维护方式：表面清理、查找漏水点、注浆堵漏、</w:t>
            </w:r>
            <w:r>
              <w:rPr>
                <w:rFonts w:hint="eastAsia" w:ascii="宋体" w:hAnsi="宋体" w:eastAsia="宋体" w:cs="宋体"/>
                <w:sz w:val="24"/>
                <w:szCs w:val="24"/>
              </w:rPr>
              <w:t xml:space="preserve">铺贴环氧</w:t>
            </w:r>
            <w:r>
              <w:rPr>
                <w:rFonts w:hint="eastAsia" w:ascii="宋体" w:hAnsi="宋体" w:eastAsia="宋体" w:cs="宋体"/>
                <w:sz w:val="24"/>
                <w:szCs w:val="24"/>
              </w:rPr>
              <w:t xml:space="preserve">玻璃布</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1927.61</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140</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车行道路面裂缝灌缝</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1、工作量计算规则：按长度以“米”计</w:t>
            </w:r>
            <w:r>
              <w:rPr>
                <w:rFonts w:hint="eastAsia" w:ascii="宋体" w:hAnsi="宋体" w:eastAsia="宋体" w:cs="宋体"/>
                <w:sz w:val="24"/>
                <w:szCs w:val="24"/>
              </w:rPr>
              <w:br/>
              <w:t xml:space="preserve">2、维护方式：开槽、清除缝隙垃圾杂物、烘干、采用石油沥青灌缝、清理。</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4.36</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141</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车行道沥青路面灌缝</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1、工作量计算规则：按长度以“米”计</w:t>
            </w:r>
            <w:r>
              <w:rPr>
                <w:rFonts w:hint="eastAsia" w:ascii="宋体" w:hAnsi="宋体" w:eastAsia="宋体" w:cs="宋体"/>
                <w:sz w:val="24"/>
                <w:szCs w:val="24"/>
              </w:rPr>
              <w:br/>
              <w:t xml:space="preserve">2、灌缝材料：专用沥青密封胶</w:t>
            </w:r>
            <w:r>
              <w:rPr>
                <w:rFonts w:hint="eastAsia" w:ascii="宋体" w:hAnsi="宋体" w:eastAsia="宋体" w:cs="宋体"/>
                <w:sz w:val="24"/>
                <w:szCs w:val="24"/>
              </w:rPr>
              <w:br/>
              <w:t xml:space="preserve">3、维护方式：开槽、清理缝面、灌密封胶、路面清扫等</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23.85</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78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142</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附着</w:t>
            </w:r>
            <w:r>
              <w:rPr>
                <w:rFonts w:hint="eastAsia" w:ascii="宋体" w:hAnsi="宋体" w:eastAsia="宋体" w:cs="宋体"/>
                <w:sz w:val="24"/>
                <w:szCs w:val="24"/>
              </w:rPr>
              <w:t xml:space="preserve">式标志</w:t>
            </w:r>
            <w:r>
              <w:rPr>
                <w:rFonts w:hint="eastAsia" w:ascii="宋体" w:hAnsi="宋体" w:eastAsia="宋体" w:cs="宋体"/>
                <w:sz w:val="24"/>
                <w:szCs w:val="24"/>
              </w:rPr>
              <w:t xml:space="preserve">牌</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1、类型：抱杆式标牌，牌面图案、文字根据施工现场情况及采购人要求确定</w:t>
            </w:r>
            <w:r>
              <w:rPr>
                <w:rFonts w:hint="eastAsia" w:ascii="宋体" w:hAnsi="宋体" w:eastAsia="宋体" w:cs="宋体"/>
                <w:sz w:val="24"/>
                <w:szCs w:val="24"/>
              </w:rPr>
              <w:br/>
              <w:t xml:space="preserve">2、材质、规格尺寸：圆形、三角形、矩形标志牌等，报价包括使用、维护、损耗等费用，材料残值</w:t>
            </w:r>
            <w:r>
              <w:rPr>
                <w:rFonts w:hint="eastAsia" w:ascii="宋体" w:hAnsi="宋体" w:eastAsia="宋体" w:cs="宋体"/>
                <w:sz w:val="24"/>
                <w:szCs w:val="24"/>
              </w:rPr>
              <w:t xml:space="preserve">归服务</w:t>
            </w:r>
            <w:r>
              <w:rPr>
                <w:rFonts w:hint="eastAsia" w:ascii="宋体" w:hAnsi="宋体" w:eastAsia="宋体" w:cs="宋体"/>
                <w:sz w:val="24"/>
                <w:szCs w:val="24"/>
              </w:rPr>
              <w:t xml:space="preserve">人。</w:t>
            </w:r>
            <w:r>
              <w:rPr>
                <w:rFonts w:hint="eastAsia" w:ascii="宋体" w:hAnsi="宋体" w:eastAsia="宋体" w:cs="宋体"/>
                <w:sz w:val="24"/>
                <w:szCs w:val="24"/>
              </w:rPr>
              <w:br/>
              <w:t xml:space="preserve">3、维护内容：设置临时标志板，使用期间自行维护，使用期结束后拆除</w:t>
            </w:r>
            <w:r>
              <w:rPr>
                <w:rFonts w:hint="eastAsia" w:ascii="宋体" w:hAnsi="宋体" w:eastAsia="宋体" w:cs="宋体"/>
                <w:sz w:val="24"/>
                <w:szCs w:val="24"/>
              </w:rPr>
              <w:br/>
              <w:t xml:space="preserve">4、工作量计算规则：按“块”计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块</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391.1</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53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143</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附着</w:t>
            </w:r>
            <w:r>
              <w:rPr>
                <w:rFonts w:hint="eastAsia" w:ascii="宋体" w:hAnsi="宋体" w:eastAsia="宋体" w:cs="宋体"/>
                <w:sz w:val="24"/>
                <w:szCs w:val="24"/>
              </w:rPr>
              <w:t xml:space="preserve">式标志</w:t>
            </w:r>
            <w:r>
              <w:rPr>
                <w:rFonts w:hint="eastAsia" w:ascii="宋体" w:hAnsi="宋体" w:eastAsia="宋体" w:cs="宋体"/>
                <w:sz w:val="24"/>
                <w:szCs w:val="24"/>
              </w:rPr>
              <w:t xml:space="preserve">牌</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1、类型：抱杆式标牌，牌面图案、文字根据施工现场情况及采购人要求确定</w:t>
            </w:r>
            <w:r>
              <w:rPr>
                <w:rFonts w:hint="eastAsia" w:ascii="宋体" w:hAnsi="宋体" w:eastAsia="宋体" w:cs="宋体"/>
                <w:sz w:val="24"/>
                <w:szCs w:val="24"/>
              </w:rPr>
              <w:br/>
              <w:t xml:space="preserve">2、材质、规格尺寸：圆形、三角形、矩形标志牌等</w:t>
            </w:r>
            <w:r>
              <w:rPr>
                <w:rFonts w:hint="eastAsia" w:ascii="宋体" w:hAnsi="宋体" w:eastAsia="宋体" w:cs="宋体"/>
                <w:sz w:val="24"/>
                <w:szCs w:val="24"/>
              </w:rPr>
              <w:br/>
              <w:t xml:space="preserve">3、维护内容：拆除损坏、破旧标志牌，更换新标志板（含安装配套件）</w:t>
            </w:r>
            <w:r>
              <w:rPr>
                <w:rFonts w:hint="eastAsia" w:ascii="宋体" w:hAnsi="宋体" w:eastAsia="宋体" w:cs="宋体"/>
                <w:sz w:val="24"/>
                <w:szCs w:val="24"/>
              </w:rPr>
              <w:br/>
              <w:t xml:space="preserve">4、工作量计算规则：按“块”计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块</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633.25</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78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144</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新增标志牌(立杆标牌）</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1、类型：交通标志牌，牌面图案、文字根据施工现场情况及采购人要求确定</w:t>
            </w:r>
            <w:r>
              <w:rPr>
                <w:rFonts w:hint="eastAsia" w:ascii="宋体" w:hAnsi="宋体" w:eastAsia="宋体" w:cs="宋体"/>
                <w:sz w:val="24"/>
                <w:szCs w:val="24"/>
              </w:rPr>
              <w:br/>
              <w:t xml:space="preserve">2、材质、规格尺寸：圆形、三角形、矩形标志牌等，立柱采用φ89*3.5mm，镀锌钢管H=2500mm</w:t>
            </w:r>
            <w:r>
              <w:rPr>
                <w:rFonts w:hint="eastAsia" w:ascii="宋体" w:hAnsi="宋体" w:eastAsia="宋体" w:cs="宋体"/>
                <w:sz w:val="24"/>
                <w:szCs w:val="24"/>
              </w:rPr>
              <w:br/>
              <w:t xml:space="preserve">3、维护内容：开挖基坑，混凝土浇筑立柱基础，安装标牌，回填基坑，清理、恢复现场</w:t>
            </w:r>
            <w:r>
              <w:rPr>
                <w:rFonts w:hint="eastAsia" w:ascii="宋体" w:hAnsi="宋体" w:eastAsia="宋体" w:cs="宋体"/>
                <w:sz w:val="24"/>
                <w:szCs w:val="24"/>
              </w:rPr>
              <w:br/>
              <w:t xml:space="preserve">4、工作量计算规则：按“套”计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919.46</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145</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新增标志牌（抱杆标牌）</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1、类型：交通标志牌，牌面图案、文字根据施工现场情况及采购人要求确定</w:t>
            </w:r>
            <w:r>
              <w:rPr>
                <w:rFonts w:hint="eastAsia" w:ascii="宋体" w:hAnsi="宋体" w:eastAsia="宋体" w:cs="宋体"/>
                <w:sz w:val="24"/>
                <w:szCs w:val="24"/>
              </w:rPr>
              <w:br/>
              <w:t xml:space="preserve">2、材质、规格尺寸：圆形、三角形、矩形标志牌等</w:t>
            </w:r>
            <w:r>
              <w:rPr>
                <w:rFonts w:hint="eastAsia" w:ascii="宋体" w:hAnsi="宋体" w:eastAsia="宋体" w:cs="宋体"/>
                <w:sz w:val="24"/>
                <w:szCs w:val="24"/>
              </w:rPr>
              <w:br/>
              <w:t xml:space="preserve">3、维护内容：安装标牌</w:t>
            </w:r>
            <w:r>
              <w:rPr>
                <w:rFonts w:hint="eastAsia" w:ascii="宋体" w:hAnsi="宋体" w:eastAsia="宋体" w:cs="宋体"/>
                <w:sz w:val="24"/>
                <w:szCs w:val="24"/>
              </w:rPr>
              <w:br/>
              <w:t xml:space="preserve">4、工作量计算规则：按“块”计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块</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607.01</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51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146</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零星人工</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1、维护方式：零星人工</w:t>
            </w:r>
            <w:r>
              <w:rPr>
                <w:rFonts w:hint="eastAsia" w:ascii="宋体" w:hAnsi="宋体" w:eastAsia="宋体" w:cs="宋体"/>
                <w:sz w:val="24"/>
                <w:szCs w:val="24"/>
              </w:rPr>
              <w:br/>
              <w:t xml:space="preserve">2、计量方式：按工日计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工日</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172.72</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51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147</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路障车台班费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1、维护方式：障碍车配合维修作业</w:t>
            </w:r>
            <w:r>
              <w:rPr>
                <w:rFonts w:hint="eastAsia" w:ascii="宋体" w:hAnsi="宋体" w:eastAsia="宋体" w:cs="宋体"/>
                <w:sz w:val="24"/>
                <w:szCs w:val="24"/>
              </w:rPr>
              <w:br/>
              <w:t xml:space="preserve">2、计量方式：按台班计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台班</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1349.42</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51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148</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登高车台班费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1、工作内容：配合登高作业，登高车,提升高度12m</w:t>
            </w:r>
            <w:r>
              <w:rPr>
                <w:rFonts w:hint="eastAsia" w:ascii="宋体" w:hAnsi="宋体" w:eastAsia="宋体" w:cs="宋体"/>
                <w:sz w:val="24"/>
                <w:szCs w:val="24"/>
              </w:rPr>
              <w:t xml:space="preserve">以内</w:t>
            </w:r>
            <w:r>
              <w:rPr>
                <w:rFonts w:hint="eastAsia" w:ascii="宋体" w:hAnsi="宋体" w:eastAsia="宋体" w:cs="宋体"/>
                <w:sz w:val="24"/>
                <w:szCs w:val="24"/>
              </w:rPr>
              <w:br/>
              <w:t xml:space="preserve">2、工作量计算规则：按台班计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台班</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944.59</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51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149</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登高车台班费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1、工作内容：配合登高作业，登高车,提升高度12-22m</w:t>
            </w:r>
            <w:r>
              <w:rPr>
                <w:rFonts w:hint="eastAsia" w:ascii="宋体" w:hAnsi="宋体" w:eastAsia="宋体" w:cs="宋体"/>
                <w:sz w:val="24"/>
                <w:szCs w:val="24"/>
              </w:rPr>
              <w:br/>
              <w:t xml:space="preserve">2、工作量计算规则：按台班计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台班</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1349.42</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51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150</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登高车台班费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1、工作内容：配合登高作业，登高车,提升高度22-40m</w:t>
            </w:r>
            <w:r>
              <w:rPr>
                <w:rFonts w:hint="eastAsia" w:ascii="宋体" w:hAnsi="宋体" w:eastAsia="宋体" w:cs="宋体"/>
                <w:sz w:val="24"/>
                <w:szCs w:val="24"/>
              </w:rPr>
              <w:br/>
              <w:t xml:space="preserve">2、工作量计算规则：按台班计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台班</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2048.97</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151</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执勤费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1、工作量计算规则：以“人*月”为单位，费用自行测算， 按实际数量结算</w:t>
            </w:r>
            <w:r>
              <w:rPr>
                <w:rFonts w:hint="eastAsia" w:ascii="宋体" w:hAnsi="宋体" w:eastAsia="宋体" w:cs="宋体"/>
                <w:sz w:val="24"/>
                <w:szCs w:val="24"/>
              </w:rPr>
              <w:br/>
              <w:t xml:space="preserve">2、维护内容：交通执勤</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人*月</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4500</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152</w:t>
            </w:r>
            <w:r/>
          </w:p>
        </w:tc>
        <w:tc>
          <w:tcPr>
            <w:tcBorders>
              <w:top w:val="none" w:color="000000" w:sz="4" w:space="0"/>
              <w:left w:val="none" w:color="000000" w:sz="4" w:space="0"/>
              <w:bottom w:val="single" w:color="auto" w:sz="4" w:space="0"/>
              <w:right w:val="single" w:color="auto"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设施维护手续办理费用</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1、用于因设施维护并按采购人要求进行绿化迁移、管线迁移等产生的费用</w:t>
            </w:r>
            <w:r>
              <w:rPr>
                <w:rFonts w:hint="eastAsia" w:ascii="宋体" w:hAnsi="宋体" w:eastAsia="宋体" w:cs="宋体"/>
                <w:sz w:val="24"/>
                <w:szCs w:val="24"/>
              </w:rPr>
              <w:br/>
              <w:t xml:space="preserve">2、</w:t>
            </w:r>
            <w:r>
              <w:rPr>
                <w:rFonts w:hint="eastAsia" w:ascii="宋体" w:hAnsi="宋体" w:eastAsia="宋体" w:cs="宋体"/>
                <w:b/>
                <w:bCs/>
                <w:sz w:val="24"/>
                <w:szCs w:val="24"/>
              </w:rPr>
              <w:t xml:space="preserve">不可竞争</w:t>
            </w:r>
            <w:r>
              <w:rPr>
                <w:rFonts w:hint="eastAsia" w:ascii="宋体" w:hAnsi="宋体" w:eastAsia="宋体" w:cs="宋体"/>
                <w:sz w:val="24"/>
                <w:szCs w:val="24"/>
              </w:rPr>
              <w:t xml:space="preserve">，按实结算</w:t>
            </w:r>
            <w:r/>
          </w:p>
        </w:tc>
        <w:tc>
          <w:tcPr>
            <w:tcBorders>
              <w:top w:val="none" w:color="000000" w:sz="4" w:space="0"/>
              <w:left w:val="none" w:color="000000" w:sz="4" w:space="0"/>
              <w:bottom w:val="single" w:color="auto" w:sz="4" w:space="0"/>
              <w:right w:val="single" w:color="auto"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项</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10000</w:t>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10000</w:t>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10000</w:t>
            </w:r>
            <w:r/>
          </w:p>
        </w:tc>
      </w:tr>
      <w:tr>
        <w:trPr>
          <w:jc w:val="center"/>
          <w:trHeight w:val="28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c>
          <w:tcPr>
            <w:gridSpan w:val="2"/>
            <w:tcBorders>
              <w:top w:val="single" w:color="000000" w:sz="4" w:space="0"/>
              <w:left w:val="none" w:color="000000" w:sz="4" w:space="0"/>
              <w:bottom w:val="single" w:color="000000" w:sz="4" w:space="0"/>
              <w:right w:val="single" w:color="000000" w:sz="4" w:space="0"/>
            </w:tcBorders>
            <w:tcW w:w="378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 第三部分 专项维护</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车行道中粒式沥青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1、工作量计算规则：按面积以“平方米”计，如厚度不一致折算处理</w:t>
            </w:r>
            <w:r>
              <w:rPr>
                <w:rFonts w:hint="eastAsia" w:ascii="宋体" w:hAnsi="宋体" w:eastAsia="宋体" w:cs="宋体"/>
                <w:sz w:val="24"/>
                <w:szCs w:val="24"/>
              </w:rPr>
              <w:br/>
              <w:t xml:space="preserve">2、维护方式：铣刨厚度6cm沥青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，拆除时</w:t>
            </w:r>
            <w:r>
              <w:rPr>
                <w:rFonts w:hint="eastAsia" w:ascii="宋体" w:hAnsi="宋体" w:eastAsia="宋体" w:cs="宋体"/>
                <w:sz w:val="24"/>
                <w:szCs w:val="24"/>
              </w:rPr>
              <w:t xml:space="preserve">不</w:t>
            </w:r>
            <w:r>
              <w:rPr>
                <w:rFonts w:hint="eastAsia" w:ascii="宋体" w:hAnsi="宋体" w:eastAsia="宋体" w:cs="宋体"/>
                <w:sz w:val="24"/>
                <w:szCs w:val="24"/>
              </w:rPr>
              <w:t xml:space="preserve">扰动未拆除部分；重新修复沥青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路面</w:t>
            </w:r>
            <w:r>
              <w:rPr>
                <w:rFonts w:hint="eastAsia" w:ascii="宋体" w:hAnsi="宋体" w:eastAsia="宋体" w:cs="宋体"/>
                <w:sz w:val="24"/>
                <w:szCs w:val="24"/>
              </w:rPr>
              <w:br/>
              <w:t xml:space="preserve">3、面层材质：6cm中粒式沥青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AC-20C或SUP-20，石灰岩</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88.74</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车行道中粒式沥青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修复增加抗车辙剂</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1、工作量计算规则：按面积以“平方米”计，对应清单“车行道中粒式沥青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修复”，厚度6cm，如厚度不一致折算处理</w:t>
            </w:r>
            <w:r>
              <w:rPr>
                <w:rFonts w:hint="eastAsia" w:ascii="宋体" w:hAnsi="宋体" w:eastAsia="宋体" w:cs="宋体"/>
                <w:sz w:val="24"/>
                <w:szCs w:val="24"/>
              </w:rPr>
              <w:br/>
              <w:t xml:space="preserve">2、维护方式：车行道中粒式沥青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修复，增加抗车辙剂，添加量0.2~0.4%（质量比）</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6.82</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AC-13C修复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1、工作量计算规则：按面积以“平方米”计，如厚度不一致按厚度调整清单调整</w:t>
            </w:r>
            <w:r>
              <w:rPr>
                <w:rFonts w:hint="eastAsia" w:ascii="宋体" w:hAnsi="宋体" w:eastAsia="宋体" w:cs="宋体"/>
                <w:sz w:val="24"/>
                <w:szCs w:val="24"/>
              </w:rPr>
              <w:br/>
              <w:t xml:space="preserve">2、维护方式:拆除厚度4cm沥青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，拆除时</w:t>
            </w:r>
            <w:r>
              <w:rPr>
                <w:rFonts w:hint="eastAsia" w:ascii="宋体" w:hAnsi="宋体" w:eastAsia="宋体" w:cs="宋体"/>
                <w:sz w:val="24"/>
                <w:szCs w:val="24"/>
              </w:rPr>
              <w:t xml:space="preserve">不</w:t>
            </w:r>
            <w:r>
              <w:rPr>
                <w:rFonts w:hint="eastAsia" w:ascii="宋体" w:hAnsi="宋体" w:eastAsia="宋体" w:cs="宋体"/>
                <w:sz w:val="24"/>
                <w:szCs w:val="24"/>
              </w:rPr>
              <w:t xml:space="preserve">扰动未拆除部分；拆除废料外运弃置，重新修复沥青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路面</w:t>
            </w:r>
            <w:r>
              <w:rPr>
                <w:rFonts w:hint="eastAsia" w:ascii="宋体" w:hAnsi="宋体" w:eastAsia="宋体" w:cs="宋体"/>
                <w:sz w:val="24"/>
                <w:szCs w:val="24"/>
              </w:rPr>
              <w:br/>
              <w:t xml:space="preserve">3、面层材质：4cm细粒式沥青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AC-13C，玄武岩</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80.99</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AC-13C修复-厚度调整清单</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1、工作量计算规则：按面积以“平方米”计，每0.5cm厚度增减费，对应清单“车行道细粒式沥青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AC-13C修复”</w:t>
            </w:r>
            <w:r>
              <w:rPr>
                <w:rFonts w:hint="eastAsia" w:ascii="宋体" w:hAnsi="宋体" w:eastAsia="宋体" w:cs="宋体"/>
                <w:sz w:val="24"/>
                <w:szCs w:val="24"/>
              </w:rPr>
              <w:br/>
              <w:t xml:space="preserve">2、维护方式:车行道细粒式沥青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AC-13C修复，厚度调整，含拆除料外运弃置</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10.39</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沥青</w:t>
            </w:r>
            <w:r>
              <w:rPr>
                <w:rFonts w:hint="eastAsia" w:ascii="宋体" w:hAnsi="宋体" w:eastAsia="宋体" w:cs="宋体"/>
                <w:sz w:val="24"/>
                <w:szCs w:val="24"/>
              </w:rPr>
              <w:t xml:space="preserve">玛蹄脂</w:t>
            </w:r>
            <w:r>
              <w:rPr>
                <w:rFonts w:hint="eastAsia" w:ascii="宋体" w:hAnsi="宋体" w:eastAsia="宋体" w:cs="宋体"/>
                <w:sz w:val="24"/>
                <w:szCs w:val="24"/>
              </w:rPr>
              <w:t xml:space="preserve">碎石SMA-13修复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1、工作量计算规则：按面积以“平方米”计，如厚度不一致按厚度调整清单调整</w:t>
            </w:r>
            <w:r>
              <w:rPr>
                <w:rFonts w:hint="eastAsia" w:ascii="宋体" w:hAnsi="宋体" w:eastAsia="宋体" w:cs="宋体"/>
                <w:sz w:val="24"/>
                <w:szCs w:val="24"/>
              </w:rPr>
              <w:br/>
              <w:t xml:space="preserve">2、维护方式:拆除厚度4cm沥青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面层，拆除时</w:t>
            </w:r>
            <w:r>
              <w:rPr>
                <w:rFonts w:hint="eastAsia" w:ascii="宋体" w:hAnsi="宋体" w:eastAsia="宋体" w:cs="宋体"/>
                <w:sz w:val="24"/>
                <w:szCs w:val="24"/>
              </w:rPr>
              <w:t xml:space="preserve">不</w:t>
            </w:r>
            <w:r>
              <w:rPr>
                <w:rFonts w:hint="eastAsia" w:ascii="宋体" w:hAnsi="宋体" w:eastAsia="宋体" w:cs="宋体"/>
                <w:sz w:val="24"/>
                <w:szCs w:val="24"/>
              </w:rPr>
              <w:t xml:space="preserve">扰动未拆除部分，拆除废料外运弃置；重新修复沥青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路面</w:t>
            </w:r>
            <w:r>
              <w:rPr>
                <w:rFonts w:hint="eastAsia" w:ascii="宋体" w:hAnsi="宋体" w:eastAsia="宋体" w:cs="宋体"/>
                <w:sz w:val="24"/>
                <w:szCs w:val="24"/>
              </w:rPr>
              <w:br/>
              <w:t xml:space="preserve">3、面层材质：4cm细粒</w:t>
            </w:r>
            <w:r>
              <w:rPr>
                <w:rFonts w:hint="eastAsia" w:ascii="宋体" w:hAnsi="宋体" w:eastAsia="宋体" w:cs="宋体"/>
                <w:sz w:val="24"/>
                <w:szCs w:val="24"/>
              </w:rPr>
              <w:t xml:space="preserve">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SMA-13，玄武岩</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93.06</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沥青</w:t>
            </w:r>
            <w:r>
              <w:rPr>
                <w:rFonts w:hint="eastAsia" w:ascii="宋体" w:hAnsi="宋体" w:eastAsia="宋体" w:cs="宋体"/>
                <w:sz w:val="24"/>
                <w:szCs w:val="24"/>
              </w:rPr>
              <w:t xml:space="preserve">玛蹄脂</w:t>
            </w:r>
            <w:r>
              <w:rPr>
                <w:rFonts w:hint="eastAsia" w:ascii="宋体" w:hAnsi="宋体" w:eastAsia="宋体" w:cs="宋体"/>
                <w:sz w:val="24"/>
                <w:szCs w:val="24"/>
              </w:rPr>
              <w:t xml:space="preserve">混合料SMA-13修复-厚度调整清单</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1、工作量计算规则：按面积以“平方米”计，每0.5cm厚度增减费对应清单“车行道沥青</w:t>
            </w:r>
            <w:r>
              <w:rPr>
                <w:rFonts w:hint="eastAsia" w:ascii="宋体" w:hAnsi="宋体" w:eastAsia="宋体" w:cs="宋体"/>
                <w:sz w:val="24"/>
                <w:szCs w:val="24"/>
              </w:rPr>
              <w:t xml:space="preserve">玛蹄脂</w:t>
            </w:r>
            <w:r>
              <w:rPr>
                <w:rFonts w:hint="eastAsia" w:ascii="宋体" w:hAnsi="宋体" w:eastAsia="宋体" w:cs="宋体"/>
                <w:sz w:val="24"/>
                <w:szCs w:val="24"/>
              </w:rPr>
              <w:t xml:space="preserve">混合料SMA-13修复”</w:t>
            </w:r>
            <w:r>
              <w:rPr>
                <w:rFonts w:hint="eastAsia" w:ascii="宋体" w:hAnsi="宋体" w:eastAsia="宋体" w:cs="宋体"/>
                <w:sz w:val="24"/>
                <w:szCs w:val="24"/>
              </w:rPr>
              <w:br/>
              <w:t xml:space="preserve">2、维护方式:车行道沥青</w:t>
            </w:r>
            <w:r>
              <w:rPr>
                <w:rFonts w:hint="eastAsia" w:ascii="宋体" w:hAnsi="宋体" w:eastAsia="宋体" w:cs="宋体"/>
                <w:sz w:val="24"/>
                <w:szCs w:val="24"/>
              </w:rPr>
              <w:t xml:space="preserve">玛蹄脂</w:t>
            </w:r>
            <w:r>
              <w:rPr>
                <w:rFonts w:hint="eastAsia" w:ascii="宋体" w:hAnsi="宋体" w:eastAsia="宋体" w:cs="宋体"/>
                <w:sz w:val="24"/>
                <w:szCs w:val="24"/>
              </w:rPr>
              <w:t xml:space="preserve">混合料SMA-13修复，厚度调整，含拆除料外运弃置</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11.9</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7</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修复-增加SBS改性剂</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1、工作量计算规则：按面积以“平方米”计，如厚度不一致折算处理</w:t>
            </w:r>
            <w:r>
              <w:rPr>
                <w:rFonts w:hint="eastAsia" w:ascii="宋体" w:hAnsi="宋体" w:eastAsia="宋体" w:cs="宋体"/>
                <w:sz w:val="24"/>
                <w:szCs w:val="24"/>
              </w:rPr>
              <w:br/>
              <w:t xml:space="preserve">2、维护方式：对应清单“车行道细粒式沥青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AC-13C修复”或“沥青</w:t>
            </w:r>
            <w:r>
              <w:rPr>
                <w:rFonts w:hint="eastAsia" w:ascii="宋体" w:hAnsi="宋体" w:eastAsia="宋体" w:cs="宋体"/>
                <w:sz w:val="24"/>
                <w:szCs w:val="24"/>
              </w:rPr>
              <w:t xml:space="preserve">玛蹄脂</w:t>
            </w:r>
            <w:r>
              <w:rPr>
                <w:rFonts w:hint="eastAsia" w:ascii="宋体" w:hAnsi="宋体" w:eastAsia="宋体" w:cs="宋体"/>
                <w:sz w:val="24"/>
                <w:szCs w:val="24"/>
              </w:rPr>
              <w:t xml:space="preserve">碎石SMA-13修复”，细粒式沥青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AC-13C修复，增加SBS改性剂</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9.97</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修复-增加抗剥落剂</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1、工作量计算规则：按面积以“平方米”计，如厚度不一致折算处理</w:t>
            </w:r>
            <w:r>
              <w:rPr>
                <w:rFonts w:hint="eastAsia" w:ascii="宋体" w:hAnsi="宋体" w:eastAsia="宋体" w:cs="宋体"/>
                <w:sz w:val="24"/>
                <w:szCs w:val="24"/>
              </w:rPr>
              <w:br/>
              <w:t xml:space="preserve">2、维护方式：对应清单“车行道细粒式沥青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AC-13C修复”或“沥青</w:t>
            </w:r>
            <w:r>
              <w:rPr>
                <w:rFonts w:hint="eastAsia" w:ascii="宋体" w:hAnsi="宋体" w:eastAsia="宋体" w:cs="宋体"/>
                <w:sz w:val="24"/>
                <w:szCs w:val="24"/>
              </w:rPr>
              <w:t xml:space="preserve">玛蹄脂</w:t>
            </w:r>
            <w:r>
              <w:rPr>
                <w:rFonts w:hint="eastAsia" w:ascii="宋体" w:hAnsi="宋体" w:eastAsia="宋体" w:cs="宋体"/>
                <w:sz w:val="24"/>
                <w:szCs w:val="24"/>
              </w:rPr>
              <w:t xml:space="preserve">碎石SMA-13修复”，增加抗剥落剂，添加量（沥青）0.2%~0.4%(质量比）</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0.35</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9</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修复-增加聚酯纤维</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1、工作量计算规则：按面积以“平方米”计，如厚度不一致折算处理</w:t>
            </w:r>
            <w:r>
              <w:rPr>
                <w:rFonts w:hint="eastAsia" w:ascii="宋体" w:hAnsi="宋体" w:eastAsia="宋体" w:cs="宋体"/>
                <w:sz w:val="24"/>
                <w:szCs w:val="24"/>
              </w:rPr>
              <w:br/>
              <w:t xml:space="preserve">2、维护方式：对应清单“车行道细粒式沥青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AC-13C修复”或“沥青</w:t>
            </w:r>
            <w:r>
              <w:rPr>
                <w:rFonts w:hint="eastAsia" w:ascii="宋体" w:hAnsi="宋体" w:eastAsia="宋体" w:cs="宋体"/>
                <w:sz w:val="24"/>
                <w:szCs w:val="24"/>
              </w:rPr>
              <w:t xml:space="preserve">玛蹄脂</w:t>
            </w:r>
            <w:r>
              <w:rPr>
                <w:rFonts w:hint="eastAsia" w:ascii="宋体" w:hAnsi="宋体" w:eastAsia="宋体" w:cs="宋体"/>
                <w:sz w:val="24"/>
                <w:szCs w:val="24"/>
              </w:rPr>
              <w:t xml:space="preserve">碎石SMA-13修复”，增加聚酯纤维，添加量（混合料）0.3%~0.4%(质量比）</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5.34</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车行道封层修复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w:t>
            </w:r>
            <w:r>
              <w:rPr>
                <w:rFonts w:hint="eastAsia" w:ascii="宋体" w:hAnsi="宋体" w:eastAsia="宋体" w:cs="宋体"/>
                <w:sz w:val="24"/>
                <w:szCs w:val="24"/>
              </w:rPr>
              <w:br/>
              <w:t xml:space="preserve">2、维护方式：铺设封层</w:t>
            </w:r>
            <w:r>
              <w:rPr>
                <w:rFonts w:hint="eastAsia" w:ascii="宋体" w:hAnsi="宋体" w:eastAsia="宋体" w:cs="宋体"/>
                <w:sz w:val="24"/>
                <w:szCs w:val="24"/>
              </w:rPr>
              <w:br/>
              <w:t xml:space="preserve">3、材料、材质：改性乳化沥青，级配粒料人工轧制米砂（玄武岩），小于0.6mm粉料含量不超过5%。喷油量1kg/m2，厚度0.6cm</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10.5</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78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11</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半柔性路面修复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1、工作量计算规则：按面积以“平方米”计，如厚度不一致折算处理</w:t>
            </w:r>
            <w:r>
              <w:rPr>
                <w:rFonts w:hint="eastAsia" w:ascii="宋体" w:hAnsi="宋体" w:eastAsia="宋体" w:cs="宋体"/>
                <w:sz w:val="24"/>
                <w:szCs w:val="24"/>
              </w:rPr>
              <w:br/>
              <w:t xml:space="preserve">2、维护方式:拆除厚度5cm沥青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，拆除时</w:t>
            </w:r>
            <w:r>
              <w:rPr>
                <w:rFonts w:hint="eastAsia" w:ascii="宋体" w:hAnsi="宋体" w:eastAsia="宋体" w:cs="宋体"/>
                <w:sz w:val="24"/>
                <w:szCs w:val="24"/>
              </w:rPr>
              <w:t xml:space="preserve">不</w:t>
            </w:r>
            <w:r>
              <w:rPr>
                <w:rFonts w:hint="eastAsia" w:ascii="宋体" w:hAnsi="宋体" w:eastAsia="宋体" w:cs="宋体"/>
                <w:sz w:val="24"/>
                <w:szCs w:val="24"/>
              </w:rPr>
              <w:t xml:space="preserve">扰动未拆除部分,拆除废料外运弃置；重新修复路面，大空隙沥青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关注高流动性水泥基浆，压实，清理现场</w:t>
            </w:r>
            <w:r>
              <w:rPr>
                <w:rFonts w:hint="eastAsia" w:ascii="宋体" w:hAnsi="宋体" w:eastAsia="宋体" w:cs="宋体"/>
                <w:sz w:val="24"/>
                <w:szCs w:val="24"/>
              </w:rPr>
              <w:br/>
              <w:t xml:space="preserve">3、面层材质：半柔性路面大孔隙沥青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-PFC-13（玄武岩），半柔性路面材料层灌浆材料、沥青增强改性剂，厚度5cm</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280.1</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12</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车行道路面裂缝灌缝修复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1、工作量计算规则：按实际长度以</w:t>
            </w:r>
            <w:r>
              <w:rPr>
                <w:rFonts w:hint="eastAsia" w:ascii="宋体" w:hAnsi="宋体" w:eastAsia="宋体" w:cs="宋体"/>
                <w:sz w:val="24"/>
                <w:szCs w:val="24"/>
              </w:rPr>
              <w:t xml:space="preserve">”</w:t>
            </w:r>
            <w:r>
              <w:rPr>
                <w:rFonts w:hint="eastAsia" w:ascii="宋体" w:hAnsi="宋体" w:eastAsia="宋体" w:cs="宋体"/>
                <w:sz w:val="24"/>
                <w:szCs w:val="24"/>
              </w:rPr>
              <w:t xml:space="preserve">米“计</w:t>
            </w:r>
            <w:r>
              <w:rPr>
                <w:rFonts w:hint="eastAsia" w:ascii="宋体" w:hAnsi="宋体" w:eastAsia="宋体" w:cs="宋体"/>
                <w:sz w:val="24"/>
                <w:szCs w:val="24"/>
              </w:rPr>
              <w:br/>
              <w:t xml:space="preserve">2、维护方式：开槽、清除缝隙垃圾杂物、烘干、采用石油沥青灌缝、清理。</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3.47</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76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13</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车行道沥青路面</w:t>
            </w:r>
            <w:r>
              <w:rPr>
                <w:rFonts w:hint="eastAsia" w:ascii="宋体" w:hAnsi="宋体" w:eastAsia="宋体" w:cs="宋体"/>
                <w:sz w:val="24"/>
                <w:szCs w:val="24"/>
              </w:rPr>
              <w:t xml:space="preserve">密封胶灌缝</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1、工作量计算规则：按实际长度以</w:t>
            </w:r>
            <w:r>
              <w:rPr>
                <w:rFonts w:hint="eastAsia" w:ascii="宋体" w:hAnsi="宋体" w:eastAsia="宋体" w:cs="宋体"/>
                <w:sz w:val="24"/>
                <w:szCs w:val="24"/>
              </w:rPr>
              <w:t xml:space="preserve">”</w:t>
            </w:r>
            <w:r>
              <w:rPr>
                <w:rFonts w:hint="eastAsia" w:ascii="宋体" w:hAnsi="宋体" w:eastAsia="宋体" w:cs="宋体"/>
                <w:sz w:val="24"/>
                <w:szCs w:val="24"/>
              </w:rPr>
              <w:t xml:space="preserve">米“计</w:t>
            </w:r>
            <w:r>
              <w:rPr>
                <w:rFonts w:hint="eastAsia" w:ascii="宋体" w:hAnsi="宋体" w:eastAsia="宋体" w:cs="宋体"/>
                <w:sz w:val="24"/>
                <w:szCs w:val="24"/>
              </w:rPr>
              <w:br/>
              <w:t xml:space="preserve">2、灌缝材料：专用沥青密封胶</w:t>
            </w:r>
            <w:r>
              <w:rPr>
                <w:rFonts w:hint="eastAsia" w:ascii="宋体" w:hAnsi="宋体" w:eastAsia="宋体" w:cs="宋体"/>
                <w:sz w:val="24"/>
                <w:szCs w:val="24"/>
              </w:rPr>
              <w:br/>
              <w:t xml:space="preserve">3、维护方式：开槽、清理缝面、灌密封胶、路面清扫等</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22.32</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14</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车行道粘层喷洒</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w:t>
            </w:r>
            <w:r>
              <w:rPr>
                <w:rFonts w:hint="eastAsia" w:ascii="宋体" w:hAnsi="宋体" w:eastAsia="宋体" w:cs="宋体"/>
                <w:sz w:val="24"/>
                <w:szCs w:val="24"/>
              </w:rPr>
              <w:br/>
              <w:t xml:space="preserve">2、维护内容：清扫路基，运油、加热、洒布机（人工手泵）喷油、移动挡板（或遮盖物）保护侧缘石</w:t>
            </w:r>
            <w:r>
              <w:rPr>
                <w:rFonts w:hint="eastAsia" w:ascii="宋体" w:hAnsi="宋体" w:eastAsia="宋体" w:cs="宋体"/>
                <w:sz w:val="24"/>
                <w:szCs w:val="24"/>
              </w:rPr>
              <w:br/>
              <w:t xml:space="preserve">3、面层材质：0.8kg/m2</w:t>
            </w:r>
            <w:r>
              <w:rPr>
                <w:rFonts w:hint="eastAsia" w:ascii="宋体" w:hAnsi="宋体" w:eastAsia="宋体" w:cs="宋体"/>
                <w:sz w:val="24"/>
                <w:szCs w:val="24"/>
              </w:rPr>
              <w:t xml:space="preserve">乳化沥青</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4.16</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15</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土工格栅</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w:t>
            </w:r>
            <w:r>
              <w:rPr>
                <w:rFonts w:hint="eastAsia" w:ascii="宋体" w:hAnsi="宋体" w:eastAsia="宋体" w:cs="宋体"/>
                <w:sz w:val="24"/>
                <w:szCs w:val="24"/>
              </w:rPr>
              <w:br/>
              <w:t xml:space="preserve">2、维护内容：清理整平路基、铺设土工格栅、固定土工格栅、场内取运料</w:t>
            </w:r>
            <w:r>
              <w:rPr>
                <w:rFonts w:hint="eastAsia" w:ascii="宋体" w:hAnsi="宋体" w:eastAsia="宋体" w:cs="宋体"/>
                <w:sz w:val="24"/>
                <w:szCs w:val="24"/>
              </w:rPr>
              <w:br/>
              <w:t xml:space="preserve">3、面层材质：双向，孔径20*20mm土工格栅</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18.3</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16</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抗裂贴</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w:t>
            </w:r>
            <w:r>
              <w:rPr>
                <w:rFonts w:hint="eastAsia" w:ascii="宋体" w:hAnsi="宋体" w:eastAsia="宋体" w:cs="宋体"/>
                <w:sz w:val="24"/>
                <w:szCs w:val="24"/>
              </w:rPr>
              <w:br/>
              <w:t xml:space="preserve">2、维护内容：清理整平路基、铺设自</w:t>
            </w:r>
            <w:r>
              <w:rPr>
                <w:rFonts w:hint="eastAsia" w:ascii="宋体" w:hAnsi="宋体" w:eastAsia="宋体" w:cs="宋体"/>
                <w:sz w:val="24"/>
                <w:szCs w:val="24"/>
              </w:rPr>
              <w:t xml:space="preserve">黏</w:t>
            </w:r>
            <w:r>
              <w:rPr>
                <w:rFonts w:hint="eastAsia" w:ascii="宋体" w:hAnsi="宋体" w:eastAsia="宋体" w:cs="宋体"/>
                <w:sz w:val="24"/>
                <w:szCs w:val="24"/>
              </w:rPr>
              <w:t xml:space="preserve">式防裂贴、固定自</w:t>
            </w:r>
            <w:r>
              <w:rPr>
                <w:rFonts w:hint="eastAsia" w:ascii="宋体" w:hAnsi="宋体" w:eastAsia="宋体" w:cs="宋体"/>
                <w:sz w:val="24"/>
                <w:szCs w:val="24"/>
              </w:rPr>
              <w:t xml:space="preserve">黏</w:t>
            </w:r>
            <w:r>
              <w:rPr>
                <w:rFonts w:hint="eastAsia" w:ascii="宋体" w:hAnsi="宋体" w:eastAsia="宋体" w:cs="宋体"/>
                <w:sz w:val="24"/>
                <w:szCs w:val="24"/>
              </w:rPr>
              <w:t xml:space="preserve">式防裂贴、场内取运料</w:t>
            </w:r>
            <w:r>
              <w:rPr>
                <w:rFonts w:hint="eastAsia" w:ascii="宋体" w:hAnsi="宋体" w:eastAsia="宋体" w:cs="宋体"/>
                <w:sz w:val="24"/>
                <w:szCs w:val="24"/>
              </w:rPr>
              <w:br/>
              <w:t xml:space="preserve">3、面层材质：自</w:t>
            </w:r>
            <w:r>
              <w:rPr>
                <w:rFonts w:hint="eastAsia" w:ascii="宋体" w:hAnsi="宋体" w:eastAsia="宋体" w:cs="宋体"/>
                <w:sz w:val="24"/>
                <w:szCs w:val="24"/>
              </w:rPr>
              <w:t xml:space="preserve">黏</w:t>
            </w:r>
            <w:r>
              <w:rPr>
                <w:rFonts w:hint="eastAsia" w:ascii="宋体" w:hAnsi="宋体" w:eastAsia="宋体" w:cs="宋体"/>
                <w:sz w:val="24"/>
                <w:szCs w:val="24"/>
              </w:rPr>
              <w:t xml:space="preserve">式防裂贴</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25.57</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17</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基层</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1、工作量计算规则：按面积以“m2”计算,厚度不一致折算处理</w:t>
            </w:r>
            <w:r>
              <w:rPr>
                <w:rFonts w:hint="eastAsia" w:ascii="宋体" w:hAnsi="宋体" w:eastAsia="宋体" w:cs="宋体"/>
                <w:sz w:val="24"/>
                <w:szCs w:val="24"/>
              </w:rPr>
              <w:br/>
              <w:t xml:space="preserve">2、维护方式：拆除厚度20cm，拆除时</w:t>
            </w:r>
            <w:r>
              <w:rPr>
                <w:rFonts w:hint="eastAsia" w:ascii="宋体" w:hAnsi="宋体" w:eastAsia="宋体" w:cs="宋体"/>
                <w:sz w:val="24"/>
                <w:szCs w:val="24"/>
              </w:rPr>
              <w:t xml:space="preserve">不</w:t>
            </w:r>
            <w:r>
              <w:rPr>
                <w:rFonts w:hint="eastAsia" w:ascii="宋体" w:hAnsi="宋体" w:eastAsia="宋体" w:cs="宋体"/>
                <w:sz w:val="24"/>
                <w:szCs w:val="24"/>
              </w:rPr>
              <w:t xml:space="preserve">扰动未拆除部分；浇筑20cmC20混凝土，养生、清理现场</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165.7</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18</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人行道仿石陶瓷砖修复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现状人行道仿石陶瓷砖破损，断裂、破旧部位</w:t>
            </w:r>
            <w:r>
              <w:rPr>
                <w:rFonts w:hint="eastAsia" w:ascii="宋体" w:hAnsi="宋体" w:eastAsia="宋体" w:cs="宋体"/>
                <w:sz w:val="24"/>
                <w:szCs w:val="24"/>
              </w:rPr>
              <w:br/>
              <w:t xml:space="preserve">2、工作内容：拆除原有仿石陶瓷砖</w:t>
            </w:r>
            <w:r>
              <w:rPr>
                <w:rFonts w:hint="eastAsia" w:ascii="宋体" w:hAnsi="宋体" w:eastAsia="宋体" w:cs="宋体"/>
                <w:sz w:val="24"/>
                <w:szCs w:val="24"/>
              </w:rPr>
              <w:t xml:space="preserve">砖</w:t>
            </w:r>
            <w:r>
              <w:rPr>
                <w:rFonts w:hint="eastAsia" w:ascii="宋体" w:hAnsi="宋体" w:eastAsia="宋体" w:cs="宋体"/>
                <w:sz w:val="24"/>
                <w:szCs w:val="24"/>
              </w:rPr>
              <w:t xml:space="preserve">及粘结层；拆除废料清理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弃置；原垫层找平,砖背面0.5cm水泥净浆，2.5cm1:3干拌水泥砂浆，使用原仿石陶瓷砖铺设</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88.45</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19</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人行道仿石陶瓷砖修复材料费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现状人行道仿石陶瓷砖破损，断裂、破旧部位</w:t>
            </w:r>
            <w:r>
              <w:rPr>
                <w:rFonts w:hint="eastAsia" w:ascii="宋体" w:hAnsi="宋体" w:eastAsia="宋体" w:cs="宋体"/>
                <w:sz w:val="24"/>
                <w:szCs w:val="24"/>
              </w:rPr>
              <w:br/>
              <w:t xml:space="preserve">2、工作内容：对应清单“人行道仿石陶瓷砖修复”，铺设新购材料铺</w:t>
            </w:r>
            <w:r>
              <w:rPr>
                <w:rFonts w:hint="eastAsia" w:ascii="宋体" w:hAnsi="宋体" w:eastAsia="宋体" w:cs="宋体"/>
                <w:sz w:val="24"/>
                <w:szCs w:val="24"/>
              </w:rPr>
              <w:t xml:space="preserve">设，拆除废料外运弃置</w:t>
            </w:r>
            <w:r>
              <w:rPr>
                <w:rFonts w:hint="eastAsia" w:ascii="宋体" w:hAnsi="宋体" w:eastAsia="宋体" w:cs="宋体"/>
                <w:sz w:val="24"/>
                <w:szCs w:val="24"/>
              </w:rPr>
              <w:br/>
              <w:t xml:space="preserve">3、材料、材质：18mm厚仿石陶瓷砖</w:t>
            </w:r>
            <w:r>
              <w:rPr>
                <w:rFonts w:hint="eastAsia" w:ascii="宋体" w:hAnsi="宋体" w:eastAsia="宋体" w:cs="宋体"/>
                <w:sz w:val="24"/>
                <w:szCs w:val="24"/>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101.54</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人行道路面砖修复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现状人行道面砖破损，断裂、破旧部位</w:t>
            </w:r>
            <w:r>
              <w:rPr>
                <w:rFonts w:hint="eastAsia" w:ascii="宋体" w:hAnsi="宋体" w:eastAsia="宋体" w:cs="宋体"/>
                <w:sz w:val="24"/>
                <w:szCs w:val="24"/>
              </w:rPr>
              <w:br/>
              <w:t xml:space="preserve">2、工作内容：拆除原有面砖及粘结层；拆除废料清理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弃置；3cm干硬性水泥砂浆重新铺设，使用原路面砖铺设</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40.95</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21</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w:t>
            </w:r>
            <w:r>
              <w:rPr>
                <w:rFonts w:hint="eastAsia" w:ascii="宋体" w:hAnsi="宋体" w:eastAsia="宋体" w:cs="宋体"/>
                <w:sz w:val="24"/>
                <w:szCs w:val="24"/>
              </w:rPr>
              <w:t xml:space="preserve">砼</w:t>
            </w:r>
            <w:r>
              <w:rPr>
                <w:rFonts w:hint="eastAsia" w:ascii="宋体" w:hAnsi="宋体" w:eastAsia="宋体" w:cs="宋体"/>
                <w:sz w:val="24"/>
                <w:szCs w:val="24"/>
              </w:rPr>
              <w:t xml:space="preserve">道板砖修复材料费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现状人行道面砖破损，断裂、破旧部位</w:t>
            </w:r>
            <w:r>
              <w:rPr>
                <w:rFonts w:hint="eastAsia" w:ascii="宋体" w:hAnsi="宋体" w:eastAsia="宋体" w:cs="宋体"/>
                <w:sz w:val="24"/>
                <w:szCs w:val="24"/>
              </w:rPr>
              <w:br/>
              <w:t xml:space="preserve">2、工作内容：对应清单“人行道路面砖修复”，铺设新购材料，拆除废料外运弃置</w:t>
            </w:r>
            <w:r>
              <w:rPr>
                <w:rFonts w:hint="eastAsia" w:ascii="宋体" w:hAnsi="宋体" w:eastAsia="宋体" w:cs="宋体"/>
                <w:sz w:val="24"/>
                <w:szCs w:val="24"/>
              </w:rPr>
              <w:br/>
              <w:t xml:space="preserve">3、材料、材质：6cm</w:t>
            </w:r>
            <w:r>
              <w:rPr>
                <w:rFonts w:hint="eastAsia" w:ascii="宋体" w:hAnsi="宋体" w:eastAsia="宋体" w:cs="宋体"/>
                <w:sz w:val="24"/>
                <w:szCs w:val="24"/>
              </w:rPr>
              <w:t xml:space="preserve">砼</w:t>
            </w:r>
            <w:r>
              <w:rPr>
                <w:rFonts w:hint="eastAsia" w:ascii="宋体" w:hAnsi="宋体" w:eastAsia="宋体" w:cs="宋体"/>
                <w:sz w:val="24"/>
                <w:szCs w:val="24"/>
              </w:rPr>
              <w:t xml:space="preserve">路面砖（盲道</w:t>
            </w:r>
            <w:r>
              <w:rPr>
                <w:rFonts w:hint="eastAsia" w:ascii="宋体" w:hAnsi="宋体" w:eastAsia="宋体" w:cs="宋体"/>
                <w:sz w:val="24"/>
                <w:szCs w:val="24"/>
              </w:rPr>
              <w:t xml:space="preserve">砖综合</w:t>
            </w:r>
            <w:r>
              <w:rPr>
                <w:rFonts w:hint="eastAsia" w:ascii="宋体" w:hAnsi="宋体" w:eastAsia="宋体" w:cs="宋体"/>
                <w:sz w:val="24"/>
                <w:szCs w:val="24"/>
              </w:rPr>
              <w:t xml:space="preserve">考虑）</w:t>
            </w:r>
            <w:r>
              <w:rPr>
                <w:rFonts w:hint="eastAsia" w:ascii="宋体" w:hAnsi="宋体" w:eastAsia="宋体" w:cs="宋体"/>
                <w:sz w:val="24"/>
                <w:szCs w:val="24"/>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71.57</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22</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人行道仿石陶瓷透水砖修复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现状人行道面砖破损，断裂、破旧部位</w:t>
            </w:r>
            <w:r>
              <w:rPr>
                <w:rFonts w:hint="eastAsia" w:ascii="宋体" w:hAnsi="宋体" w:eastAsia="宋体" w:cs="宋体"/>
                <w:sz w:val="24"/>
                <w:szCs w:val="24"/>
              </w:rPr>
              <w:br/>
              <w:t xml:space="preserve">2、工作内容：对应清单“人行道路面砖修复”，铺设新购材料，拆除废料外运弃置</w:t>
            </w:r>
            <w:r>
              <w:rPr>
                <w:rFonts w:hint="eastAsia" w:ascii="宋体" w:hAnsi="宋体" w:eastAsia="宋体" w:cs="宋体"/>
                <w:sz w:val="24"/>
                <w:szCs w:val="24"/>
              </w:rPr>
              <w:br/>
              <w:t xml:space="preserve">3、材料、材质：5.5cm陶瓷透水砖（盲道</w:t>
            </w:r>
            <w:r>
              <w:rPr>
                <w:rFonts w:hint="eastAsia" w:ascii="宋体" w:hAnsi="宋体" w:eastAsia="宋体" w:cs="宋体"/>
                <w:sz w:val="24"/>
                <w:szCs w:val="24"/>
              </w:rPr>
              <w:t xml:space="preserve">砖综合</w:t>
            </w:r>
            <w:r>
              <w:rPr>
                <w:rFonts w:hint="eastAsia" w:ascii="宋体" w:hAnsi="宋体" w:eastAsia="宋体" w:cs="宋体"/>
                <w:sz w:val="24"/>
                <w:szCs w:val="24"/>
              </w:rPr>
              <w:t xml:space="preserve">考虑）</w:t>
            </w:r>
            <w:r>
              <w:rPr>
                <w:rFonts w:hint="eastAsia" w:ascii="宋体" w:hAnsi="宋体" w:eastAsia="宋体" w:cs="宋体"/>
                <w:sz w:val="24"/>
                <w:szCs w:val="24"/>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129.73</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23</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人行道花岗岩修复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花岗岩板松动，错块，凸出，沉陷部位</w:t>
            </w:r>
            <w:r>
              <w:rPr>
                <w:rFonts w:hint="eastAsia" w:ascii="宋体" w:hAnsi="宋体" w:eastAsia="宋体" w:cs="宋体"/>
                <w:sz w:val="24"/>
                <w:szCs w:val="24"/>
              </w:rPr>
              <w:br/>
              <w:t xml:space="preserve">2、工作内容：拆除原有花岗岩板及粘结层，整理归集用于恢复路面；拆除废料清理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w:t>
            </w:r>
            <w:r>
              <w:rPr>
                <w:rFonts w:hint="eastAsia" w:ascii="宋体" w:hAnsi="宋体" w:eastAsia="宋体" w:cs="宋体"/>
                <w:sz w:val="24"/>
                <w:szCs w:val="24"/>
              </w:rPr>
              <w:t xml:space="preserve">置；原垫层找平,3cm干硬性水泥砂浆重新铺设,使用原花岗岩板</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72.66</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78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24</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花岗岩板破损，断裂、破旧部位</w:t>
            </w:r>
            <w:r>
              <w:rPr>
                <w:rFonts w:hint="eastAsia" w:ascii="宋体" w:hAnsi="宋体" w:eastAsia="宋体" w:cs="宋体"/>
                <w:sz w:val="24"/>
                <w:szCs w:val="24"/>
              </w:rPr>
              <w:br/>
              <w:t xml:space="preserve">2、工作内容：对应清单</w:t>
            </w:r>
            <w:r>
              <w:rPr>
                <w:rFonts w:hint="eastAsia" w:ascii="宋体" w:hAnsi="宋体" w:eastAsia="宋体" w:cs="宋体"/>
                <w:sz w:val="24"/>
                <w:szCs w:val="24"/>
              </w:rPr>
              <w:t xml:space="preserve">“</w:t>
            </w:r>
            <w:r>
              <w:rPr>
                <w:rFonts w:hint="eastAsia" w:ascii="宋体" w:hAnsi="宋体" w:eastAsia="宋体" w:cs="宋体"/>
                <w:sz w:val="24"/>
                <w:szCs w:val="24"/>
              </w:rPr>
              <w:t xml:space="preserve">人行道花岗岩修复“，旧料外运弃置；使用新购花岗岩板</w:t>
            </w:r>
            <w:r>
              <w:rPr>
                <w:rFonts w:hint="eastAsia" w:ascii="宋体" w:hAnsi="宋体" w:eastAsia="宋体" w:cs="宋体"/>
                <w:sz w:val="24"/>
                <w:szCs w:val="24"/>
              </w:rPr>
              <w:br/>
              <w:t xml:space="preserve">3、材料、材质：新购4cm花岗岩石板，颜色（除黑色）综合考虑</w:t>
            </w:r>
            <w:r>
              <w:rPr>
                <w:rFonts w:hint="eastAsia" w:ascii="宋体" w:hAnsi="宋体" w:eastAsia="宋体" w:cs="宋体"/>
                <w:sz w:val="24"/>
                <w:szCs w:val="24"/>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150.7</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53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25</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花岗岩板破损，断裂、破旧部位</w:t>
            </w:r>
            <w:r>
              <w:rPr>
                <w:rFonts w:hint="eastAsia" w:ascii="宋体" w:hAnsi="宋体" w:eastAsia="宋体" w:cs="宋体"/>
                <w:sz w:val="24"/>
                <w:szCs w:val="24"/>
              </w:rPr>
              <w:br/>
              <w:t xml:space="preserve">2、工作内容：对应清单</w:t>
            </w:r>
            <w:r>
              <w:rPr>
                <w:rFonts w:hint="eastAsia" w:ascii="宋体" w:hAnsi="宋体" w:eastAsia="宋体" w:cs="宋体"/>
                <w:sz w:val="24"/>
                <w:szCs w:val="24"/>
              </w:rPr>
              <w:t xml:space="preserve">“</w:t>
            </w:r>
            <w:r>
              <w:rPr>
                <w:rFonts w:hint="eastAsia" w:ascii="宋体" w:hAnsi="宋体" w:eastAsia="宋体" w:cs="宋体"/>
                <w:sz w:val="24"/>
                <w:szCs w:val="24"/>
              </w:rPr>
              <w:t xml:space="preserve">人行道花岗岩修复“，旧料外运弃置；使用新购花岗岩板</w:t>
            </w:r>
            <w:r>
              <w:rPr>
                <w:rFonts w:hint="eastAsia" w:ascii="宋体" w:hAnsi="宋体" w:eastAsia="宋体" w:cs="宋体"/>
                <w:sz w:val="24"/>
                <w:szCs w:val="24"/>
              </w:rPr>
              <w:br/>
              <w:t xml:space="preserve">3、材料、材质：新购4cm花岗岩石板（黑色）</w:t>
            </w:r>
            <w:r>
              <w:rPr>
                <w:rFonts w:hint="eastAsia" w:ascii="宋体" w:hAnsi="宋体" w:eastAsia="宋体" w:cs="宋体"/>
                <w:sz w:val="24"/>
                <w:szCs w:val="24"/>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230.78</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53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26</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花岗岩人行道修复材料费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花岗岩板破损，断裂、破旧部位</w:t>
            </w:r>
            <w:r>
              <w:rPr>
                <w:rFonts w:hint="eastAsia" w:ascii="宋体" w:hAnsi="宋体" w:eastAsia="宋体" w:cs="宋体"/>
                <w:sz w:val="24"/>
                <w:szCs w:val="24"/>
              </w:rPr>
              <w:br/>
              <w:t xml:space="preserve">2、工作内容：对应清单</w:t>
            </w:r>
            <w:r>
              <w:rPr>
                <w:rFonts w:hint="eastAsia" w:ascii="宋体" w:hAnsi="宋体" w:eastAsia="宋体" w:cs="宋体"/>
                <w:sz w:val="24"/>
                <w:szCs w:val="24"/>
              </w:rPr>
              <w:t xml:space="preserve">“</w:t>
            </w:r>
            <w:r>
              <w:rPr>
                <w:rFonts w:hint="eastAsia" w:ascii="宋体" w:hAnsi="宋体" w:eastAsia="宋体" w:cs="宋体"/>
                <w:sz w:val="24"/>
                <w:szCs w:val="24"/>
              </w:rPr>
              <w:t xml:space="preserve">人行道花岗岩修复“，旧料外运弃置；使用新购花岗岩板</w:t>
            </w:r>
            <w:r>
              <w:rPr>
                <w:rFonts w:hint="eastAsia" w:ascii="宋体" w:hAnsi="宋体" w:eastAsia="宋体" w:cs="宋体"/>
                <w:sz w:val="24"/>
                <w:szCs w:val="24"/>
              </w:rPr>
              <w:br/>
              <w:t xml:space="preserve">3、材料、材质：新购4cm花岗岩盲道板</w:t>
            </w:r>
            <w:r>
              <w:rPr>
                <w:rFonts w:hint="eastAsia" w:ascii="宋体" w:hAnsi="宋体" w:eastAsia="宋体" w:cs="宋体"/>
                <w:sz w:val="24"/>
                <w:szCs w:val="24"/>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190.66</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27</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混凝土侧石修复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2、工作内容:拆除</w:t>
            </w:r>
            <w:r>
              <w:rPr>
                <w:rFonts w:hint="eastAsia" w:ascii="宋体" w:hAnsi="宋体" w:eastAsia="宋体" w:cs="宋体"/>
                <w:sz w:val="24"/>
                <w:szCs w:val="24"/>
              </w:rPr>
              <w:t xml:space="preserve">原有侧石及</w:t>
            </w:r>
            <w:r>
              <w:rPr>
                <w:rFonts w:hint="eastAsia" w:ascii="宋体" w:hAnsi="宋体" w:eastAsia="宋体" w:cs="宋体"/>
                <w:sz w:val="24"/>
                <w:szCs w:val="24"/>
              </w:rPr>
              <w:t xml:space="preserve">基础，</w:t>
            </w:r>
            <w:r>
              <w:rPr>
                <w:rFonts w:hint="eastAsia" w:ascii="宋体" w:hAnsi="宋体" w:eastAsia="宋体" w:cs="宋体"/>
                <w:sz w:val="24"/>
                <w:szCs w:val="24"/>
              </w:rPr>
              <w:t xml:space="preserve">侧石归集</w:t>
            </w:r>
            <w:r>
              <w:rPr>
                <w:rFonts w:hint="eastAsia" w:ascii="宋体" w:hAnsi="宋体" w:eastAsia="宋体" w:cs="宋体"/>
                <w:sz w:val="24"/>
                <w:szCs w:val="24"/>
              </w:rPr>
              <w:t xml:space="preserve">整理；拆除废料清理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w:t>
            </w:r>
            <w:r>
              <w:rPr>
                <w:rFonts w:hint="eastAsia" w:ascii="宋体" w:hAnsi="宋体" w:eastAsia="宋体" w:cs="宋体"/>
                <w:sz w:val="24"/>
                <w:szCs w:val="24"/>
              </w:rPr>
              <w:t xml:space="preserve">铺设侧石</w:t>
            </w:r>
            <w:r>
              <w:rPr>
                <w:rFonts w:hint="eastAsia" w:ascii="宋体" w:hAnsi="宋体" w:eastAsia="宋体" w:cs="宋体"/>
                <w:sz w:val="24"/>
                <w:szCs w:val="24"/>
              </w:rPr>
              <w:t xml:space="preserve">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基础及C20</w:t>
            </w:r>
            <w:r>
              <w:rPr>
                <w:rFonts w:hint="eastAsia" w:ascii="宋体" w:hAnsi="宋体" w:eastAsia="宋体" w:cs="宋体"/>
                <w:sz w:val="24"/>
                <w:szCs w:val="24"/>
              </w:rPr>
              <w:t xml:space="preserve">砼</w:t>
            </w:r>
            <w:r>
              <w:rPr>
                <w:rFonts w:hint="eastAsia" w:ascii="宋体" w:hAnsi="宋体" w:eastAsia="宋体" w:cs="宋体"/>
                <w:sz w:val="24"/>
                <w:szCs w:val="24"/>
              </w:rPr>
              <w:t xml:space="preserve">靠背</w:t>
            </w:r>
            <w:r>
              <w:rPr>
                <w:rFonts w:hint="eastAsia" w:ascii="宋体" w:hAnsi="宋体" w:eastAsia="宋体" w:cs="宋体"/>
                <w:sz w:val="24"/>
                <w:szCs w:val="24"/>
              </w:rPr>
              <w:br/>
              <w:t xml:space="preserve">，使用</w:t>
            </w:r>
            <w:r>
              <w:rPr>
                <w:rFonts w:hint="eastAsia" w:ascii="宋体" w:hAnsi="宋体" w:eastAsia="宋体" w:cs="宋体"/>
                <w:sz w:val="24"/>
                <w:szCs w:val="24"/>
              </w:rPr>
              <w:t xml:space="preserve">原侧石</w:t>
            </w:r>
            <w:r>
              <w:rPr>
                <w:rFonts w:hint="eastAsia" w:ascii="宋体" w:hAnsi="宋体" w:eastAsia="宋体" w:cs="宋体"/>
                <w:sz w:val="24"/>
                <w:szCs w:val="24"/>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34.62</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28</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混凝土侧石修复</w:t>
            </w:r>
            <w:r>
              <w:rPr>
                <w:rFonts w:hint="eastAsia" w:ascii="宋体" w:hAnsi="宋体" w:eastAsia="宋体" w:cs="宋体"/>
                <w:sz w:val="24"/>
                <w:szCs w:val="24"/>
              </w:rPr>
              <w:t xml:space="preserve">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2、工作内容:对应清单“混凝土侧石修复”，</w:t>
            </w:r>
            <w:r>
              <w:rPr>
                <w:rFonts w:hint="eastAsia" w:ascii="宋体" w:hAnsi="宋体" w:eastAsia="宋体" w:cs="宋体"/>
                <w:sz w:val="24"/>
                <w:szCs w:val="24"/>
              </w:rPr>
              <w:t xml:space="preserve">新购侧石</w:t>
            </w:r>
            <w:r>
              <w:rPr>
                <w:rFonts w:hint="eastAsia" w:ascii="宋体" w:hAnsi="宋体" w:eastAsia="宋体" w:cs="宋体"/>
                <w:sz w:val="24"/>
                <w:szCs w:val="24"/>
              </w:rPr>
              <w:br/>
              <w:t xml:space="preserve">3、材料、材质：12.5*30cmC30</w:t>
            </w:r>
            <w:r>
              <w:rPr>
                <w:rFonts w:hint="eastAsia" w:ascii="宋体" w:hAnsi="宋体" w:eastAsia="宋体" w:cs="宋体"/>
                <w:sz w:val="24"/>
                <w:szCs w:val="24"/>
              </w:rPr>
              <w:t xml:space="preserve">砼侧石</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62.16</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29</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混凝土侧石修复</w:t>
            </w:r>
            <w:r>
              <w:rPr>
                <w:rFonts w:hint="eastAsia" w:ascii="宋体" w:hAnsi="宋体" w:eastAsia="宋体" w:cs="宋体"/>
                <w:sz w:val="24"/>
                <w:szCs w:val="24"/>
              </w:rPr>
              <w:t xml:space="preserve">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2、工作内容:对应清单“混凝土侧石修复”，</w:t>
            </w:r>
            <w:r>
              <w:rPr>
                <w:rFonts w:hint="eastAsia" w:ascii="宋体" w:hAnsi="宋体" w:eastAsia="宋体" w:cs="宋体"/>
                <w:sz w:val="24"/>
                <w:szCs w:val="24"/>
              </w:rPr>
              <w:t xml:space="preserve">新购侧石</w:t>
            </w:r>
            <w:r>
              <w:rPr>
                <w:rFonts w:hint="eastAsia" w:ascii="宋体" w:hAnsi="宋体" w:eastAsia="宋体" w:cs="宋体"/>
                <w:sz w:val="24"/>
                <w:szCs w:val="24"/>
              </w:rPr>
              <w:br/>
              <w:t xml:space="preserve">3、材料、材质：10*25cmC30</w:t>
            </w:r>
            <w:r>
              <w:rPr>
                <w:rFonts w:hint="eastAsia" w:ascii="宋体" w:hAnsi="宋体" w:eastAsia="宋体" w:cs="宋体"/>
                <w:sz w:val="24"/>
                <w:szCs w:val="24"/>
              </w:rPr>
              <w:t xml:space="preserve">砼侧石</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38.82</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30</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混凝土平石修复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1、部位：平石破损、松动、断裂部位</w:t>
            </w:r>
            <w:r>
              <w:rPr>
                <w:rFonts w:hint="eastAsia" w:ascii="宋体" w:hAnsi="宋体" w:eastAsia="宋体" w:cs="宋体"/>
                <w:sz w:val="24"/>
                <w:szCs w:val="24"/>
              </w:rPr>
              <w:br/>
              <w:t xml:space="preserve">2、工作内容:拆除原有平石及基础，平石归集整理；拆除废料清理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弃置，铺设平石5cm厚C20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基础，使用原平石</w:t>
            </w:r>
            <w:r>
              <w:rPr>
                <w:rFonts w:hint="eastAsia" w:ascii="宋体" w:hAnsi="宋体" w:eastAsia="宋体" w:cs="宋体"/>
                <w:sz w:val="24"/>
                <w:szCs w:val="24"/>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21.52</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31</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混凝土平石修复材料费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1、部位：平石破损、松动、断裂部位</w:t>
            </w:r>
            <w:r>
              <w:rPr>
                <w:rFonts w:hint="eastAsia" w:ascii="宋体" w:hAnsi="宋体" w:eastAsia="宋体" w:cs="宋体"/>
                <w:sz w:val="24"/>
                <w:szCs w:val="24"/>
              </w:rPr>
              <w:br/>
              <w:t xml:space="preserve">2、工作内容:对应清单“混凝土平石修复”，旧料外运弃置；</w:t>
            </w:r>
            <w:r>
              <w:rPr>
                <w:rFonts w:hint="eastAsia" w:ascii="宋体" w:hAnsi="宋体" w:eastAsia="宋体" w:cs="宋体"/>
                <w:sz w:val="24"/>
                <w:szCs w:val="24"/>
              </w:rPr>
              <w:t xml:space="preserve">安砌新购</w:t>
            </w:r>
            <w:r>
              <w:rPr>
                <w:rFonts w:hint="eastAsia" w:ascii="宋体" w:hAnsi="宋体" w:eastAsia="宋体" w:cs="宋体"/>
                <w:sz w:val="24"/>
                <w:szCs w:val="24"/>
              </w:rPr>
              <w:t xml:space="preserve">平石</w:t>
            </w:r>
            <w:r>
              <w:rPr>
                <w:rFonts w:hint="eastAsia" w:ascii="宋体" w:hAnsi="宋体" w:eastAsia="宋体" w:cs="宋体"/>
                <w:sz w:val="24"/>
                <w:szCs w:val="24"/>
              </w:rPr>
              <w:br/>
              <w:t xml:space="preserve">3、材料、材质：12.5*30cmC30</w:t>
            </w:r>
            <w:r>
              <w:rPr>
                <w:rFonts w:hint="eastAsia" w:ascii="宋体" w:hAnsi="宋体" w:eastAsia="宋体" w:cs="宋体"/>
                <w:sz w:val="24"/>
                <w:szCs w:val="24"/>
              </w:rPr>
              <w:t xml:space="preserve">砼</w:t>
            </w:r>
            <w:r>
              <w:rPr>
                <w:rFonts w:hint="eastAsia" w:ascii="宋体" w:hAnsi="宋体" w:eastAsia="宋体" w:cs="宋体"/>
                <w:sz w:val="24"/>
                <w:szCs w:val="24"/>
              </w:rPr>
              <w:t xml:space="preserve">平石</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52.11</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32</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混凝土平石修复材料费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1、部位：平石破损、松动、断裂部位</w:t>
            </w:r>
            <w:r>
              <w:rPr>
                <w:rFonts w:hint="eastAsia" w:ascii="宋体" w:hAnsi="宋体" w:eastAsia="宋体" w:cs="宋体"/>
                <w:sz w:val="24"/>
                <w:szCs w:val="24"/>
              </w:rPr>
              <w:br/>
              <w:t xml:space="preserve">2、工作内容:对应清单“混凝土平石修复”，旧料外运弃置；</w:t>
            </w:r>
            <w:r>
              <w:rPr>
                <w:rFonts w:hint="eastAsia" w:ascii="宋体" w:hAnsi="宋体" w:eastAsia="宋体" w:cs="宋体"/>
                <w:sz w:val="24"/>
                <w:szCs w:val="24"/>
              </w:rPr>
              <w:t xml:space="preserve">安砌新购</w:t>
            </w:r>
            <w:r>
              <w:rPr>
                <w:rFonts w:hint="eastAsia" w:ascii="宋体" w:hAnsi="宋体" w:eastAsia="宋体" w:cs="宋体"/>
                <w:sz w:val="24"/>
                <w:szCs w:val="24"/>
              </w:rPr>
              <w:t xml:space="preserve">平石</w:t>
            </w:r>
            <w:r>
              <w:rPr>
                <w:rFonts w:hint="eastAsia" w:ascii="宋体" w:hAnsi="宋体" w:eastAsia="宋体" w:cs="宋体"/>
                <w:sz w:val="24"/>
                <w:szCs w:val="24"/>
              </w:rPr>
              <w:br/>
              <w:t xml:space="preserve">3、材料、材质：20*10cmC30</w:t>
            </w:r>
            <w:r>
              <w:rPr>
                <w:rFonts w:hint="eastAsia" w:ascii="宋体" w:hAnsi="宋体" w:eastAsia="宋体" w:cs="宋体"/>
                <w:sz w:val="24"/>
                <w:szCs w:val="24"/>
              </w:rPr>
              <w:t xml:space="preserve">砼</w:t>
            </w:r>
            <w:r>
              <w:rPr>
                <w:rFonts w:hint="eastAsia" w:ascii="宋体" w:hAnsi="宋体" w:eastAsia="宋体" w:cs="宋体"/>
                <w:sz w:val="24"/>
                <w:szCs w:val="24"/>
              </w:rPr>
              <w:t xml:space="preserve">平石</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32.23</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33</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花岗岩侧石修复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2、工作内容:拆除</w:t>
            </w:r>
            <w:r>
              <w:rPr>
                <w:rFonts w:hint="eastAsia" w:ascii="宋体" w:hAnsi="宋体" w:eastAsia="宋体" w:cs="宋体"/>
                <w:sz w:val="24"/>
                <w:szCs w:val="24"/>
              </w:rPr>
              <w:t xml:space="preserve">原有侧石及</w:t>
            </w:r>
            <w:r>
              <w:rPr>
                <w:rFonts w:hint="eastAsia" w:ascii="宋体" w:hAnsi="宋体" w:eastAsia="宋体" w:cs="宋体"/>
                <w:sz w:val="24"/>
                <w:szCs w:val="24"/>
              </w:rPr>
              <w:t xml:space="preserve">基础，</w:t>
            </w:r>
            <w:r>
              <w:rPr>
                <w:rFonts w:hint="eastAsia" w:ascii="宋体" w:hAnsi="宋体" w:eastAsia="宋体" w:cs="宋体"/>
                <w:sz w:val="24"/>
                <w:szCs w:val="24"/>
              </w:rPr>
              <w:t xml:space="preserve">侧石归集</w:t>
            </w:r>
            <w:r>
              <w:rPr>
                <w:rFonts w:hint="eastAsia" w:ascii="宋体" w:hAnsi="宋体" w:eastAsia="宋体" w:cs="宋体"/>
                <w:sz w:val="24"/>
                <w:szCs w:val="24"/>
              </w:rPr>
              <w:t xml:space="preserve">整理；拆除废料清理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w:t>
            </w:r>
            <w:r>
              <w:rPr>
                <w:rFonts w:hint="eastAsia" w:ascii="宋体" w:hAnsi="宋体" w:eastAsia="宋体" w:cs="宋体"/>
                <w:sz w:val="24"/>
                <w:szCs w:val="24"/>
              </w:rPr>
              <w:t xml:space="preserve">铺设侧石</w:t>
            </w:r>
            <w:r>
              <w:rPr>
                <w:rFonts w:hint="eastAsia" w:ascii="宋体" w:hAnsi="宋体" w:eastAsia="宋体" w:cs="宋体"/>
                <w:sz w:val="24"/>
                <w:szCs w:val="24"/>
              </w:rPr>
              <w:t xml:space="preserve">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基础及C20</w:t>
            </w:r>
            <w:r>
              <w:rPr>
                <w:rFonts w:hint="eastAsia" w:ascii="宋体" w:hAnsi="宋体" w:eastAsia="宋体" w:cs="宋体"/>
                <w:sz w:val="24"/>
                <w:szCs w:val="24"/>
              </w:rPr>
              <w:t xml:space="preserve">砼</w:t>
            </w:r>
            <w:r>
              <w:rPr>
                <w:rFonts w:hint="eastAsia" w:ascii="宋体" w:hAnsi="宋体" w:eastAsia="宋体" w:cs="宋体"/>
                <w:sz w:val="24"/>
                <w:szCs w:val="24"/>
              </w:rPr>
              <w:t xml:space="preserve">靠背</w:t>
            </w:r>
            <w:r>
              <w:rPr>
                <w:rFonts w:hint="eastAsia" w:ascii="宋体" w:hAnsi="宋体" w:eastAsia="宋体" w:cs="宋体"/>
                <w:sz w:val="24"/>
                <w:szCs w:val="24"/>
              </w:rPr>
              <w:br/>
              <w:t xml:space="preserve">，使用</w:t>
            </w:r>
            <w:r>
              <w:rPr>
                <w:rFonts w:hint="eastAsia" w:ascii="宋体" w:hAnsi="宋体" w:eastAsia="宋体" w:cs="宋体"/>
                <w:sz w:val="24"/>
                <w:szCs w:val="24"/>
              </w:rPr>
              <w:t xml:space="preserve">原侧石</w:t>
            </w:r>
            <w:r>
              <w:rPr>
                <w:rFonts w:hint="eastAsia" w:ascii="宋体" w:hAnsi="宋体" w:eastAsia="宋体" w:cs="宋体"/>
                <w:sz w:val="24"/>
                <w:szCs w:val="24"/>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40.81</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34</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花岗岩侧石修复</w:t>
            </w:r>
            <w:r>
              <w:rPr>
                <w:rFonts w:hint="eastAsia" w:ascii="宋体" w:hAnsi="宋体" w:eastAsia="宋体" w:cs="宋体"/>
                <w:sz w:val="24"/>
                <w:szCs w:val="24"/>
              </w:rPr>
              <w:t xml:space="preserve">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2、工作内容:对应清单“花岗岩侧石修复”，</w:t>
            </w:r>
            <w:r>
              <w:rPr>
                <w:rFonts w:hint="eastAsia" w:ascii="宋体" w:hAnsi="宋体" w:eastAsia="宋体" w:cs="宋体"/>
                <w:sz w:val="24"/>
                <w:szCs w:val="24"/>
              </w:rPr>
              <w:t xml:space="preserve">新购侧石</w:t>
            </w:r>
            <w:r>
              <w:rPr>
                <w:rFonts w:hint="eastAsia" w:ascii="宋体" w:hAnsi="宋体" w:eastAsia="宋体" w:cs="宋体"/>
                <w:sz w:val="24"/>
                <w:szCs w:val="24"/>
              </w:rPr>
              <w:br/>
              <w:t xml:space="preserve">3、材料、材质：新购30*12.5*100cm</w:t>
            </w:r>
            <w:r>
              <w:rPr>
                <w:rFonts w:hint="eastAsia" w:ascii="宋体" w:hAnsi="宋体" w:eastAsia="宋体" w:cs="宋体"/>
                <w:sz w:val="24"/>
                <w:szCs w:val="24"/>
              </w:rPr>
              <w:t xml:space="preserve">花岗岩侧石</w:t>
            </w:r>
            <w:r>
              <w:rPr>
                <w:rFonts w:hint="eastAsia" w:ascii="宋体" w:hAnsi="宋体" w:eastAsia="宋体" w:cs="宋体"/>
                <w:sz w:val="24"/>
                <w:szCs w:val="24"/>
              </w:rPr>
              <w:t xml:space="preserve">(直形）</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135.84</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35</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花岗岩侧石修复</w:t>
            </w:r>
            <w:r>
              <w:rPr>
                <w:rFonts w:hint="eastAsia" w:ascii="宋体" w:hAnsi="宋体" w:eastAsia="宋体" w:cs="宋体"/>
                <w:sz w:val="24"/>
                <w:szCs w:val="24"/>
              </w:rPr>
              <w:t xml:space="preserve">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2、工作内容:对应清单“花岗岩侧石修复”，</w:t>
            </w:r>
            <w:r>
              <w:rPr>
                <w:rFonts w:hint="eastAsia" w:ascii="宋体" w:hAnsi="宋体" w:eastAsia="宋体" w:cs="宋体"/>
                <w:sz w:val="24"/>
                <w:szCs w:val="24"/>
              </w:rPr>
              <w:t xml:space="preserve">新购侧石</w:t>
            </w:r>
            <w:r>
              <w:rPr>
                <w:rFonts w:hint="eastAsia" w:ascii="宋体" w:hAnsi="宋体" w:eastAsia="宋体" w:cs="宋体"/>
                <w:sz w:val="24"/>
                <w:szCs w:val="24"/>
              </w:rPr>
              <w:br/>
              <w:t xml:space="preserve">3、材料、材质：新购30*12.5*100cm</w:t>
            </w:r>
            <w:r>
              <w:rPr>
                <w:rFonts w:hint="eastAsia" w:ascii="宋体" w:hAnsi="宋体" w:eastAsia="宋体" w:cs="宋体"/>
                <w:sz w:val="24"/>
                <w:szCs w:val="24"/>
              </w:rPr>
              <w:t xml:space="preserve">花岗岩侧石</w:t>
            </w:r>
            <w:r>
              <w:rPr>
                <w:rFonts w:hint="eastAsia" w:ascii="宋体" w:hAnsi="宋体" w:eastAsia="宋体" w:cs="宋体"/>
                <w:sz w:val="24"/>
                <w:szCs w:val="24"/>
              </w:rPr>
              <w:t xml:space="preserve">(圆弧形）</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253.5</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36</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花岗岩平石修复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1、部位：平石破损、松动、断裂部位</w:t>
            </w:r>
            <w:r>
              <w:rPr>
                <w:rFonts w:hint="eastAsia" w:ascii="宋体" w:hAnsi="宋体" w:eastAsia="宋体" w:cs="宋体"/>
                <w:sz w:val="24"/>
                <w:szCs w:val="24"/>
              </w:rPr>
              <w:br/>
              <w:t xml:space="preserve">2、工作内容:拆除原有平石及基础，平石归集整理；拆除废料清理</w:t>
            </w:r>
            <w:r>
              <w:rPr>
                <w:rFonts w:hint="eastAsia" w:ascii="宋体" w:hAnsi="宋体" w:eastAsia="宋体" w:cs="宋体"/>
                <w:sz w:val="24"/>
                <w:szCs w:val="24"/>
              </w:rPr>
              <w:t xml:space="preserve">并</w:t>
            </w:r>
            <w:r>
              <w:rPr>
                <w:rFonts w:hint="eastAsia" w:ascii="宋体" w:hAnsi="宋体" w:eastAsia="宋体" w:cs="宋体"/>
                <w:sz w:val="24"/>
                <w:szCs w:val="24"/>
              </w:rPr>
              <w:t xml:space="preserve">运输</w:t>
            </w:r>
            <w:r>
              <w:rPr>
                <w:rFonts w:hint="eastAsia" w:ascii="宋体" w:hAnsi="宋体" w:eastAsia="宋体" w:cs="宋体"/>
                <w:sz w:val="24"/>
                <w:szCs w:val="24"/>
              </w:rPr>
              <w:t xml:space="preserve">弃置，铺设平石5cm厚C20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基础，使用原平石</w:t>
            </w:r>
            <w:r>
              <w:rPr>
                <w:rFonts w:hint="eastAsia" w:ascii="宋体" w:hAnsi="宋体" w:eastAsia="宋体" w:cs="宋体"/>
                <w:sz w:val="24"/>
                <w:szCs w:val="24"/>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25.2</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37</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花岗岩平石修复材料费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2、工作内容:对应清单“花岗岩平石修复”，新购平石</w:t>
            </w:r>
            <w:r>
              <w:rPr>
                <w:rFonts w:hint="eastAsia" w:ascii="宋体" w:hAnsi="宋体" w:eastAsia="宋体" w:cs="宋体"/>
                <w:sz w:val="24"/>
                <w:szCs w:val="24"/>
              </w:rPr>
              <w:br/>
              <w:t xml:space="preserve">3、材料、材质：新购30*12.5*100cm花岗岩平石(直形）</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138.2</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38</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花岗岩平石修复材料费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2、工作内容:对应清单“花岗岩平石修复”，新购平石</w:t>
            </w:r>
            <w:r>
              <w:rPr>
                <w:rFonts w:hint="eastAsia" w:ascii="宋体" w:hAnsi="宋体" w:eastAsia="宋体" w:cs="宋体"/>
                <w:sz w:val="24"/>
                <w:szCs w:val="24"/>
              </w:rPr>
              <w:br/>
              <w:t xml:space="preserve">3、材料、材质：新购30*12.5*100cm花岗岩平石(圆形）</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253.5</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39</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w:t>
            </w:r>
            <w:r>
              <w:rPr>
                <w:rFonts w:hint="eastAsia" w:ascii="宋体" w:hAnsi="宋体" w:eastAsia="宋体" w:cs="宋体"/>
                <w:sz w:val="24"/>
                <w:szCs w:val="24"/>
              </w:rPr>
              <w:t xml:space="preserve">树穴侧石修复</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1、材质：利用拆除的树穴</w:t>
            </w:r>
            <w:r>
              <w:rPr>
                <w:rFonts w:hint="eastAsia" w:ascii="宋体" w:hAnsi="宋体" w:eastAsia="宋体" w:cs="宋体"/>
                <w:sz w:val="24"/>
                <w:szCs w:val="24"/>
              </w:rPr>
              <w:t xml:space="preserve">花岗岩侧石</w:t>
            </w:r>
            <w:r>
              <w:rPr>
                <w:rFonts w:hint="eastAsia" w:ascii="宋体" w:hAnsi="宋体" w:eastAsia="宋体" w:cs="宋体"/>
                <w:sz w:val="24"/>
                <w:szCs w:val="24"/>
              </w:rPr>
              <w:br/>
              <w:t xml:space="preserve">2、基础:5cm厚C20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基础及C20</w:t>
            </w:r>
            <w:r>
              <w:rPr>
                <w:rFonts w:hint="eastAsia" w:ascii="宋体" w:hAnsi="宋体" w:eastAsia="宋体" w:cs="宋体"/>
                <w:sz w:val="24"/>
                <w:szCs w:val="24"/>
              </w:rPr>
              <w:t xml:space="preserve">砼</w:t>
            </w:r>
            <w:r>
              <w:rPr>
                <w:rFonts w:hint="eastAsia" w:ascii="宋体" w:hAnsi="宋体" w:eastAsia="宋体" w:cs="宋体"/>
                <w:sz w:val="24"/>
                <w:szCs w:val="24"/>
              </w:rPr>
              <w:t xml:space="preserve">靠背</w:t>
            </w:r>
            <w:r>
              <w:rPr>
                <w:rFonts w:hint="eastAsia" w:ascii="宋体" w:hAnsi="宋体" w:eastAsia="宋体" w:cs="宋体"/>
                <w:sz w:val="24"/>
                <w:szCs w:val="24"/>
              </w:rPr>
              <w:br/>
              <w:t xml:space="preserve">3、工作内容:拆除</w:t>
            </w:r>
            <w:r>
              <w:rPr>
                <w:rFonts w:hint="eastAsia" w:ascii="宋体" w:hAnsi="宋体" w:eastAsia="宋体" w:cs="宋体"/>
                <w:sz w:val="24"/>
                <w:szCs w:val="24"/>
              </w:rPr>
              <w:t xml:space="preserve">旧侧石</w:t>
            </w:r>
            <w:r>
              <w:rPr>
                <w:rFonts w:hint="eastAsia" w:ascii="宋体" w:hAnsi="宋体" w:eastAsia="宋体" w:cs="宋体"/>
                <w:sz w:val="24"/>
                <w:szCs w:val="24"/>
              </w:rPr>
              <w:t xml:space="preserve">及基础，拆除废料清理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w:t>
            </w:r>
            <w:r>
              <w:rPr>
                <w:rFonts w:hint="eastAsia" w:ascii="宋体" w:hAnsi="宋体" w:eastAsia="宋体" w:cs="宋体"/>
                <w:sz w:val="24"/>
                <w:szCs w:val="24"/>
              </w:rPr>
              <w:br/>
              <w:t xml:space="preserve">4、工作量计算规则：按长度以“米"计，尺寸不一致按体积折算</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22.9</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40</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w:t>
            </w:r>
            <w:r>
              <w:rPr>
                <w:rFonts w:hint="eastAsia" w:ascii="宋体" w:hAnsi="宋体" w:eastAsia="宋体" w:cs="宋体"/>
                <w:sz w:val="24"/>
                <w:szCs w:val="24"/>
              </w:rPr>
              <w:t xml:space="preserve">树穴侧石修复</w:t>
            </w:r>
            <w:r>
              <w:rPr>
                <w:rFonts w:hint="eastAsia" w:ascii="宋体" w:hAnsi="宋体" w:eastAsia="宋体" w:cs="宋体"/>
                <w:sz w:val="24"/>
                <w:szCs w:val="24"/>
              </w:rPr>
              <w:t xml:space="preserve">材料费</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2、工作内容:对应清单“花岗岩侧石修复”，</w:t>
            </w:r>
            <w:r>
              <w:rPr>
                <w:rFonts w:hint="eastAsia" w:ascii="宋体" w:hAnsi="宋体" w:eastAsia="宋体" w:cs="宋体"/>
                <w:sz w:val="24"/>
                <w:szCs w:val="24"/>
              </w:rPr>
              <w:t xml:space="preserve">新购侧石</w:t>
            </w:r>
            <w:r>
              <w:rPr>
                <w:rFonts w:hint="eastAsia" w:ascii="宋体" w:hAnsi="宋体" w:eastAsia="宋体" w:cs="宋体"/>
                <w:sz w:val="24"/>
                <w:szCs w:val="24"/>
              </w:rPr>
              <w:br/>
              <w:t xml:space="preserve">3、材料、材质：新购10*15cm花岗岩侧石（直形）</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66.25</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53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41</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花岗岩侧石修复</w:t>
            </w:r>
            <w:r>
              <w:rPr>
                <w:rFonts w:hint="eastAsia" w:ascii="宋体" w:hAnsi="宋体" w:eastAsia="宋体" w:cs="宋体"/>
                <w:sz w:val="24"/>
                <w:szCs w:val="24"/>
              </w:rPr>
              <w:t xml:space="preserve">（库存料）</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1、材质：库存花岗岩侧石（出库、运输）</w:t>
            </w:r>
            <w:r>
              <w:rPr>
                <w:rFonts w:hint="eastAsia" w:ascii="宋体" w:hAnsi="宋体" w:eastAsia="宋体" w:cs="宋体"/>
                <w:sz w:val="24"/>
                <w:szCs w:val="24"/>
              </w:rPr>
              <w:br/>
              <w:t xml:space="preserve">2、基础:5cm厚C20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基础及C20</w:t>
            </w:r>
            <w:r>
              <w:rPr>
                <w:rFonts w:hint="eastAsia" w:ascii="宋体" w:hAnsi="宋体" w:eastAsia="宋体" w:cs="宋体"/>
                <w:sz w:val="24"/>
                <w:szCs w:val="24"/>
              </w:rPr>
              <w:t xml:space="preserve">砼</w:t>
            </w:r>
            <w:r>
              <w:rPr>
                <w:rFonts w:hint="eastAsia" w:ascii="宋体" w:hAnsi="宋体" w:eastAsia="宋体" w:cs="宋体"/>
                <w:sz w:val="24"/>
                <w:szCs w:val="24"/>
              </w:rPr>
              <w:t xml:space="preserve">靠背</w:t>
            </w:r>
            <w:r>
              <w:rPr>
                <w:rFonts w:hint="eastAsia" w:ascii="宋体" w:hAnsi="宋体" w:eastAsia="宋体" w:cs="宋体"/>
                <w:sz w:val="24"/>
                <w:szCs w:val="24"/>
              </w:rPr>
              <w:br/>
              <w:t xml:space="preserve">3、工作内容:拆除</w:t>
            </w:r>
            <w:r>
              <w:rPr>
                <w:rFonts w:hint="eastAsia" w:ascii="宋体" w:hAnsi="宋体" w:eastAsia="宋体" w:cs="宋体"/>
                <w:sz w:val="24"/>
                <w:szCs w:val="24"/>
              </w:rPr>
              <w:t xml:space="preserve">原有侧石及</w:t>
            </w:r>
            <w:r>
              <w:rPr>
                <w:rFonts w:hint="eastAsia" w:ascii="宋体" w:hAnsi="宋体" w:eastAsia="宋体" w:cs="宋体"/>
                <w:sz w:val="24"/>
                <w:szCs w:val="24"/>
              </w:rPr>
              <w:t xml:space="preserve">基础，</w:t>
            </w:r>
            <w:r>
              <w:rPr>
                <w:rFonts w:hint="eastAsia" w:ascii="宋体" w:hAnsi="宋体" w:eastAsia="宋体" w:cs="宋体"/>
                <w:sz w:val="24"/>
                <w:szCs w:val="24"/>
              </w:rPr>
              <w:t xml:space="preserve">侧石归集</w:t>
            </w:r>
            <w:r>
              <w:rPr>
                <w:rFonts w:hint="eastAsia" w:ascii="宋体" w:hAnsi="宋体" w:eastAsia="宋体" w:cs="宋体"/>
                <w:sz w:val="24"/>
                <w:szCs w:val="24"/>
              </w:rPr>
              <w:t xml:space="preserve">整理；拆除废料清理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w:t>
            </w:r>
            <w:r>
              <w:rPr>
                <w:rFonts w:hint="eastAsia" w:ascii="宋体" w:hAnsi="宋体" w:eastAsia="宋体" w:cs="宋体"/>
                <w:sz w:val="24"/>
                <w:szCs w:val="24"/>
              </w:rPr>
              <w:t xml:space="preserve">铺设侧石</w:t>
            </w:r>
            <w:r>
              <w:rPr>
                <w:rFonts w:hint="eastAsia" w:ascii="宋体" w:hAnsi="宋体" w:eastAsia="宋体" w:cs="宋体"/>
                <w:sz w:val="24"/>
                <w:szCs w:val="24"/>
              </w:rPr>
              <w:t xml:space="preserve">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基础及C20</w:t>
            </w:r>
            <w:r>
              <w:rPr>
                <w:rFonts w:hint="eastAsia" w:ascii="宋体" w:hAnsi="宋体" w:eastAsia="宋体" w:cs="宋体"/>
                <w:sz w:val="24"/>
                <w:szCs w:val="24"/>
              </w:rPr>
              <w:t xml:space="preserve">砼</w:t>
            </w:r>
            <w:r>
              <w:rPr>
                <w:rFonts w:hint="eastAsia" w:ascii="宋体" w:hAnsi="宋体" w:eastAsia="宋体" w:cs="宋体"/>
                <w:sz w:val="24"/>
                <w:szCs w:val="24"/>
              </w:rPr>
              <w:t xml:space="preserve">靠背，使用库存料</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30.02</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42</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花岗岩平石修复（库存料）</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1、材质：库存花岗岩平石（出库、运输）</w:t>
            </w:r>
            <w:r>
              <w:rPr>
                <w:rFonts w:hint="eastAsia" w:ascii="宋体" w:hAnsi="宋体" w:eastAsia="宋体" w:cs="宋体"/>
                <w:sz w:val="24"/>
                <w:szCs w:val="24"/>
              </w:rPr>
              <w:br/>
              <w:t xml:space="preserve">2、基础:5cm厚C20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w:t>
            </w:r>
            <w:r>
              <w:rPr>
                <w:rFonts w:hint="eastAsia" w:ascii="宋体" w:hAnsi="宋体" w:eastAsia="宋体" w:cs="宋体"/>
                <w:sz w:val="24"/>
                <w:szCs w:val="24"/>
              </w:rPr>
              <w:br/>
              <w:t xml:space="preserve">3、工作内容:拆除原有平石及基础，平石归集整理；拆除废料清理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弃置，铺设平石5cm厚C20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基础，使用库存料</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32.32</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204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43</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防撞墙维护（内墙）</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1、铲除部位名称：破损处凿除混凝土保护层；清理拆卸材料，运距综合考虑；冲洗墙面</w:t>
            </w:r>
            <w:r>
              <w:rPr>
                <w:rFonts w:hint="eastAsia" w:ascii="宋体" w:hAnsi="宋体" w:eastAsia="宋体" w:cs="宋体"/>
                <w:sz w:val="24"/>
                <w:szCs w:val="24"/>
              </w:rPr>
              <w:br/>
              <w:t xml:space="preserve">2、露筋除锈：病害破损处外漏钢筋进行除锈、防锈；防锈漆二遍</w:t>
            </w:r>
            <w:r>
              <w:rPr>
                <w:rFonts w:hint="eastAsia" w:ascii="宋体" w:hAnsi="宋体" w:eastAsia="宋体" w:cs="宋体"/>
                <w:sz w:val="24"/>
                <w:szCs w:val="24"/>
              </w:rPr>
              <w:br/>
              <w:t xml:space="preserve">3、防撞墙整面砂浆抹面：素水泥浆界面剂、水泥砂浆抹面（1：2水泥砂浆、1:2.5水泥砂浆）</w:t>
            </w:r>
            <w:r>
              <w:rPr>
                <w:rFonts w:hint="eastAsia" w:ascii="宋体" w:hAnsi="宋体" w:eastAsia="宋体" w:cs="宋体"/>
                <w:sz w:val="24"/>
                <w:szCs w:val="24"/>
              </w:rPr>
              <w:br/>
              <w:t xml:space="preserve">4、涂料面漆：工艺：墙面涂料，底层无机纳米陶瓷涂层1道，面层无机纳米陶瓷涂层2道，罩面无机纳米陶瓷涂层2道</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1500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214.61</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11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44</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防撞墙维护（内墙）</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1、工艺：冲洗墙面，整面砂浆抹面：素水泥浆界面剂、水泥砂浆抹面（1：2水泥砂浆、</w:t>
            </w:r>
            <w:r>
              <w:rPr>
                <w:rFonts w:hint="eastAsia" w:ascii="宋体" w:hAnsi="宋体" w:eastAsia="宋体" w:cs="宋体"/>
                <w:sz w:val="24"/>
                <w:szCs w:val="24"/>
              </w:rPr>
              <w:t xml:space="preserve">1:2.5水泥砂浆）</w:t>
            </w:r>
            <w:r>
              <w:rPr>
                <w:rFonts w:hint="eastAsia" w:ascii="宋体" w:hAnsi="宋体" w:eastAsia="宋体" w:cs="宋体"/>
                <w:sz w:val="24"/>
                <w:szCs w:val="24"/>
              </w:rPr>
              <w:br/>
              <w:t xml:space="preserve">2、涂料面漆：工艺：墙面涂料，底层无机纳米陶瓷涂层1道，面层无机纳米陶瓷涂层2道，罩面无机纳米陶瓷涂层2道</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12000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122.13</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204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45</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防撞墙维护（外墙）</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1、铲除部位名称：破损处凿除混凝土保护层；清理拆卸材料，运距综合考虑；冲洗墙面</w:t>
            </w:r>
            <w:r>
              <w:rPr>
                <w:rFonts w:hint="eastAsia" w:ascii="宋体" w:hAnsi="宋体" w:eastAsia="宋体" w:cs="宋体"/>
                <w:sz w:val="24"/>
                <w:szCs w:val="24"/>
              </w:rPr>
              <w:br/>
              <w:t xml:space="preserve">2、露筋除锈：病害破损处外漏钢筋进行除锈、防锈；防锈漆二遍</w:t>
            </w:r>
            <w:r>
              <w:rPr>
                <w:rFonts w:hint="eastAsia" w:ascii="宋体" w:hAnsi="宋体" w:eastAsia="宋体" w:cs="宋体"/>
                <w:sz w:val="24"/>
                <w:szCs w:val="24"/>
              </w:rPr>
              <w:br/>
              <w:t xml:space="preserve">3、防撞墙整面砂浆抹面：素水泥浆界面剂、水泥砂浆抹面（1：2水泥砂浆、1:2.5水泥砂浆）</w:t>
            </w:r>
            <w:r>
              <w:rPr>
                <w:rFonts w:hint="eastAsia" w:ascii="宋体" w:hAnsi="宋体" w:eastAsia="宋体" w:cs="宋体"/>
                <w:sz w:val="24"/>
                <w:szCs w:val="24"/>
              </w:rPr>
              <w:br/>
              <w:t xml:space="preserve">4、涂料面漆：工艺：墙面涂料，底层无机纳米陶瓷涂层1道，面层无机纳米陶瓷涂层2道，罩面无机纳米陶瓷涂层2道</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234.68</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46</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防撞墙维护（外墙）</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1、工艺：冲洗墙面，整面砂浆抹面：素水泥浆界面剂、水泥砂浆抹面（1：2水泥砂浆、1:2.5水泥砂浆）</w:t>
            </w:r>
            <w:r>
              <w:rPr>
                <w:rFonts w:hint="eastAsia" w:ascii="宋体" w:hAnsi="宋体" w:eastAsia="宋体" w:cs="宋体"/>
                <w:sz w:val="24"/>
                <w:szCs w:val="24"/>
              </w:rPr>
              <w:br/>
              <w:t xml:space="preserve">2、涂料面漆：工艺：墙面涂料，底层无机纳米陶瓷涂层1道，面层无机纳米陶瓷涂层2道，罩面无机纳米陶瓷涂层2道</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127.42</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51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47</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标线</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1.工作内容:增设交通标线，热熔实线</w:t>
            </w:r>
            <w:r>
              <w:rPr>
                <w:rFonts w:hint="eastAsia" w:ascii="宋体" w:hAnsi="宋体" w:eastAsia="宋体" w:cs="宋体"/>
                <w:sz w:val="24"/>
                <w:szCs w:val="24"/>
              </w:rPr>
              <w:br/>
              <w:t xml:space="preserve">2.工作量计算规则:按面积以“平方米”计算</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48.8</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51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48</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标线</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1.工作内容:增设交通标线，常温实线</w:t>
            </w:r>
            <w:r>
              <w:rPr>
                <w:rFonts w:hint="eastAsia" w:ascii="宋体" w:hAnsi="宋体" w:eastAsia="宋体" w:cs="宋体"/>
                <w:sz w:val="24"/>
                <w:szCs w:val="24"/>
              </w:rPr>
              <w:br/>
              <w:t xml:space="preserve">2.工作量计算规则:按面积以“平方米”计算</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23.24</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51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49</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标线</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1.工作内容:增设震荡线</w:t>
            </w:r>
            <w:r>
              <w:rPr>
                <w:rFonts w:hint="eastAsia" w:ascii="宋体" w:hAnsi="宋体" w:eastAsia="宋体" w:cs="宋体"/>
                <w:sz w:val="24"/>
                <w:szCs w:val="24"/>
              </w:rPr>
              <w:br/>
              <w:t xml:space="preserve">2.工作量计算规则:按面</w:t>
            </w:r>
            <w:r>
              <w:rPr>
                <w:rFonts w:hint="eastAsia" w:ascii="宋体" w:hAnsi="宋体" w:eastAsia="宋体" w:cs="宋体"/>
                <w:sz w:val="24"/>
                <w:szCs w:val="24"/>
              </w:rPr>
              <w:t xml:space="preserve">积以“平方米”计算</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98.77</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28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清除标线</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1、清除方法：综合考虑</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69.72</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020"/>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51</w:t>
            </w:r>
            <w:r/>
          </w:p>
        </w:tc>
        <w:tc>
          <w:tcPr>
            <w:tcBorders>
              <w:top w:val="none" w:color="000000" w:sz="4" w:space="0"/>
              <w:left w:val="none" w:color="000000" w:sz="4" w:space="0"/>
              <w:bottom w:val="single" w:color="000000"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固定围挡</w:t>
            </w:r>
            <w:r/>
          </w:p>
        </w:tc>
        <w:tc>
          <w:tcPr>
            <w:tcBorders>
              <w:top w:val="none" w:color="000000" w:sz="4" w:space="0"/>
              <w:left w:val="none" w:color="000000" w:sz="4" w:space="0"/>
              <w:bottom w:val="single" w:color="000000"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w:t>
            </w:r>
            <w:r>
              <w:rPr>
                <w:rFonts w:hint="eastAsia" w:ascii="宋体" w:hAnsi="宋体" w:eastAsia="宋体" w:cs="宋体"/>
                <w:sz w:val="24"/>
                <w:szCs w:val="24"/>
              </w:rPr>
              <w:t xml:space="preserve">按长以</w:t>
            </w:r>
            <w:r>
              <w:rPr>
                <w:rFonts w:hint="eastAsia" w:ascii="宋体" w:hAnsi="宋体" w:eastAsia="宋体" w:cs="宋体"/>
                <w:sz w:val="24"/>
                <w:szCs w:val="24"/>
              </w:rPr>
              <w:t xml:space="preserve">“米”计</w:t>
            </w:r>
            <w:r>
              <w:rPr>
                <w:rFonts w:hint="eastAsia" w:ascii="宋体" w:hAnsi="宋体" w:eastAsia="宋体" w:cs="宋体"/>
                <w:sz w:val="24"/>
                <w:szCs w:val="24"/>
              </w:rPr>
              <w:br/>
              <w:t xml:space="preserve">2、维护内容：安装高标准围挡、维护、维修围挡、拆除围挡，含喷淋、公益广告、宣传布告、</w:t>
            </w:r>
            <w:r>
              <w:rPr>
                <w:rFonts w:hint="eastAsia" w:ascii="宋体" w:hAnsi="宋体" w:eastAsia="宋体" w:cs="宋体"/>
                <w:sz w:val="24"/>
                <w:szCs w:val="24"/>
              </w:rPr>
              <w:t xml:space="preserve">绿挂等</w:t>
            </w:r>
            <w:r>
              <w:rPr>
                <w:rFonts w:hint="eastAsia" w:ascii="宋体" w:hAnsi="宋体" w:eastAsia="宋体" w:cs="宋体"/>
                <w:sz w:val="24"/>
                <w:szCs w:val="24"/>
              </w:rPr>
              <w:br/>
              <w:t xml:space="preserve">3、材质：围挡规格满足苏州市区相关规定及采购人要求</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325.38</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285"/>
        </w:trPr>
        <w:tc>
          <w:tcPr>
            <w:tcBorders>
              <w:top w:val="none" w:color="000000" w:sz="4" w:space="0"/>
              <w:left w:val="single" w:color="000000" w:sz="8"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c>
          <w:tcPr>
            <w:gridSpan w:val="2"/>
            <w:tcBorders>
              <w:top w:val="single" w:color="000000" w:sz="4" w:space="0"/>
              <w:left w:val="none" w:color="000000" w:sz="4" w:space="0"/>
              <w:bottom w:val="single" w:color="000000" w:sz="4" w:space="0"/>
              <w:right w:val="single" w:color="000000" w:sz="4" w:space="0"/>
            </w:tcBorders>
            <w:tcW w:w="378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  第四部分： 应急管理费</w:t>
            </w:r>
            <w:r/>
          </w:p>
        </w:tc>
        <w:tc>
          <w:tcPr>
            <w:tcBorders>
              <w:top w:val="none" w:color="000000" w:sz="4" w:space="0"/>
              <w:left w:val="non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1275"/>
        </w:trPr>
        <w:tc>
          <w:tcPr>
            <w:tcBorders>
              <w:top w:val="none" w:color="000000" w:sz="4" w:space="0"/>
              <w:left w:val="single" w:color="000000" w:sz="8" w:space="0"/>
              <w:bottom w:val="single" w:color="auto" w:sz="4" w:space="0"/>
              <w:right w:val="single" w:color="000000" w:sz="4" w:space="0"/>
            </w:tcBorders>
            <w:tcW w:w="5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000000" w:sz="4" w:space="0"/>
            </w:tcBorders>
            <w:tcW w:w="10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应急管理费</w:t>
            </w:r>
            <w:r/>
          </w:p>
        </w:tc>
        <w:tc>
          <w:tcPr>
            <w:tcBorders>
              <w:top w:val="none" w:color="000000" w:sz="4" w:space="0"/>
              <w:left w:val="none" w:color="000000" w:sz="4" w:space="0"/>
              <w:bottom w:val="single" w:color="auto" w:sz="4" w:space="0"/>
              <w:right w:val="single" w:color="000000" w:sz="4" w:space="0"/>
            </w:tcBorders>
            <w:tcW w:w="274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1、工作量计算规则：按服务期以“月”为单位，费用自行测算， 按报价结合考核结算</w:t>
            </w:r>
            <w:r>
              <w:rPr>
                <w:rFonts w:hint="eastAsia" w:ascii="宋体" w:hAnsi="宋体" w:eastAsia="宋体" w:cs="宋体"/>
                <w:sz w:val="24"/>
                <w:szCs w:val="24"/>
              </w:rPr>
              <w:br/>
              <w:t xml:space="preserve">2、维护方式：雨季、冰冻季和台风暴雨等灾害性天气气候的养护值班及应急处理；紧急、特殊情况的应急处理、应急演练、临时安排等，具体内容结合采购文件要求</w:t>
            </w:r>
            <w:r/>
          </w:p>
        </w:tc>
        <w:tc>
          <w:tcPr>
            <w:tcBorders>
              <w:top w:val="none" w:color="000000" w:sz="4" w:space="0"/>
              <w:left w:val="none" w:color="000000" w:sz="4" w:space="0"/>
              <w:bottom w:val="single" w:color="auto" w:sz="4" w:space="0"/>
              <w:right w:val="single" w:color="000000" w:sz="4" w:space="0"/>
            </w:tcBorders>
            <w:tcW w:w="58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月</w:t>
            </w:r>
            <w:r/>
          </w:p>
        </w:tc>
        <w:tc>
          <w:tcPr>
            <w:tcBorders>
              <w:top w:val="none" w:color="000000" w:sz="4" w:space="0"/>
              <w:left w:val="none" w:color="000000" w:sz="4" w:space="0"/>
              <w:bottom w:val="single" w:color="auto" w:sz="4" w:space="0"/>
              <w:right w:val="single" w:color="000000" w:sz="4" w:space="0"/>
            </w:tcBorders>
            <w:tcW w:w="81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24</w:t>
            </w:r>
            <w:r/>
          </w:p>
        </w:tc>
        <w:tc>
          <w:tcPr>
            <w:tcBorders>
              <w:top w:val="none" w:color="000000" w:sz="4" w:space="0"/>
              <w:left w:val="none" w:color="000000" w:sz="4" w:space="0"/>
              <w:bottom w:val="single" w:color="auto" w:sz="4" w:space="0"/>
              <w:right w:val="single" w:color="auto" w:sz="4" w:space="0"/>
            </w:tcBorders>
            <w:tcW w:w="1176"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30000</w:t>
            </w:r>
            <w:r/>
          </w:p>
        </w:tc>
        <w:tc>
          <w:tcPr>
            <w:tcBorders>
              <w:top w:val="none" w:color="000000" w:sz="4" w:space="0"/>
              <w:left w:val="none" w:color="000000" w:sz="4" w:space="0"/>
              <w:bottom w:val="single" w:color="auto"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936" w:type="dxa"/>
            <w:textDirection w:val="lrTb"/>
            <w:noWrap w:val="false"/>
          </w:tcPr>
          <w:p>
            <w:pPr>
              <w:jc w:val="right"/>
              <w:widowControl/>
              <w:rPr>
                <w:rFonts w:ascii="宋体" w:hAnsi="宋体" w:eastAsia="宋体" w:cs="宋体"/>
                <w:sz w:val="24"/>
                <w:szCs w:val="24"/>
              </w:rPr>
            </w:pPr>
            <w:r>
              <w:rPr>
                <w:rFonts w:ascii="宋体" w:hAnsi="宋体" w:eastAsia="宋体" w:cs="宋体"/>
                <w:sz w:val="24"/>
                <w:szCs w:val="24"/>
              </w:rPr>
            </w:r>
            <w:r/>
          </w:p>
        </w:tc>
      </w:tr>
      <w:tr>
        <w:trPr>
          <w:jc w:val="center"/>
          <w:trHeight w:val="564"/>
        </w:trPr>
        <w:tc>
          <w:tcPr>
            <w:gridSpan w:val="2"/>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总计</w:t>
            </w:r>
            <w:r/>
          </w:p>
        </w:tc>
        <w:tc>
          <w:tcPr>
            <w:gridSpan w:val="6"/>
            <w:tcBorders>
              <w:top w:val="single" w:color="auto" w:sz="4" w:space="0"/>
              <w:left w:val="single" w:color="auto" w:sz="4" w:space="0"/>
              <w:bottom w:val="single" w:color="auto" w:sz="4" w:space="0"/>
              <w:right w:val="single" w:color="auto" w:sz="4" w:space="0"/>
            </w:tcBorders>
            <w:tcW w:w="7194" w:type="dxa"/>
            <w:vAlign w:val="center"/>
            <w:textDirection w:val="lrTb"/>
            <w:noWrap w:val="false"/>
          </w:tcPr>
          <w:p>
            <w:pPr>
              <w:ind w:right="960"/>
              <w:widowControl/>
              <w:rPr>
                <w:rFonts w:ascii="宋体" w:hAnsi="宋体" w:eastAsia="宋体" w:cs="宋体"/>
                <w:sz w:val="24"/>
                <w:szCs w:val="24"/>
              </w:rPr>
            </w:pPr>
            <w:r>
              <w:rPr>
                <w:rFonts w:hint="eastAsia" w:ascii="宋体" w:hAnsi="宋体" w:eastAsia="宋体" w:cs="宋体"/>
                <w:sz w:val="24"/>
                <w:szCs w:val="24"/>
              </w:rPr>
              <w:t xml:space="preserve">人民币：</w:t>
            </w:r>
            <w:r/>
          </w:p>
        </w:tc>
      </w:tr>
    </w:tbl>
    <w:p>
      <w:pPr>
        <w:jc w:val="center"/>
        <w:widowControl/>
        <w:rPr>
          <w:rFonts w:ascii="宋体" w:hAnsi="宋体" w:eastAsia="宋体" w:cs="宋体"/>
          <w:b/>
          <w:bCs/>
          <w:sz w:val="24"/>
          <w:szCs w:val="24"/>
          <w:highlight w:val="white"/>
        </w:rPr>
      </w:pPr>
      <w:r>
        <w:rPr>
          <w:rFonts w:ascii="宋体" w:hAnsi="宋体" w:eastAsia="宋体" w:cs="宋体"/>
          <w:b/>
          <w:bCs/>
          <w:sz w:val="24"/>
          <w:szCs w:val="24"/>
          <w:highlight w:val="white"/>
        </w:rPr>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1、投标人的各项单价报价不得超过对应项的最高单价限价，若有一项超过的则视为无效投标。</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投标报价分项表中“第二部分 零星维护”第152项“设施维护手续办理费用”为不可竞争费用；各投标单位投标报价时，不可竞争费用不得让利或随意调整，否则视为无效报价。</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、零星维护和大面积维修的单价界定：如单</w:t>
      </w:r>
      <w:r>
        <w:rPr>
          <w:rFonts w:hint="eastAsia" w:ascii="宋体" w:hAnsi="宋体" w:eastAsia="宋体" w:cs="宋体"/>
          <w:sz w:val="24"/>
          <w:szCs w:val="24"/>
        </w:rPr>
        <w:t xml:space="preserve">次维护</w:t>
      </w:r>
      <w:r>
        <w:rPr>
          <w:rFonts w:hint="eastAsia" w:ascii="宋体" w:hAnsi="宋体" w:eastAsia="宋体" w:cs="宋体"/>
          <w:sz w:val="24"/>
          <w:szCs w:val="24"/>
        </w:rPr>
        <w:t xml:space="preserve">总面积（或总长度）大于等于200平方米（米），则此次维护的所有工作内容均按大面积清单中的单价进行计算（如大面积清单中没有的项目按零星维护单价进行计算）。</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、除非合同中另有规定，投标人对《开标一览表》中的报价包含但不限于包括完成该项工作（含巡视、维护、应急抢险等）所列的服务管理内容及技术措施费、安全</w:t>
      </w:r>
      <w:r>
        <w:rPr>
          <w:rFonts w:hint="eastAsia" w:ascii="宋体" w:hAnsi="宋体" w:eastAsia="宋体" w:cs="宋体"/>
          <w:sz w:val="24"/>
          <w:szCs w:val="24"/>
        </w:rPr>
        <w:t xml:space="preserve">文明措施费、风险费、材料、机械设备、安装、维护作业范围内的建筑垃圾等杂物的清运费、人工（包括人员劳务费、加班费、福利费、养老保险、社保等）、作业人员人身意外保险以及在从事该劳动过程中发生的其它费用（</w:t>
      </w:r>
      <w:r>
        <w:rPr>
          <w:rFonts w:hint="eastAsia" w:ascii="宋体" w:hAnsi="宋体" w:eastAsia="宋体" w:cs="宋体"/>
          <w:sz w:val="24"/>
          <w:szCs w:val="24"/>
        </w:rPr>
        <w:t xml:space="preserve">含法律</w:t>
      </w:r>
      <w:r>
        <w:rPr>
          <w:rFonts w:hint="eastAsia" w:ascii="宋体" w:hAnsi="宋体" w:eastAsia="宋体" w:cs="宋体"/>
          <w:sz w:val="24"/>
          <w:szCs w:val="24"/>
        </w:rPr>
        <w:t xml:space="preserve">法规应缴的费用）、公众责任保险、劳保、维护、代理费、利润、税金、政策性文件规定及合同包含的所有风险、责任等各项所有费用，且不受政策因素影响。</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、单价、合价均须以人民币元表示，</w:t>
      </w:r>
      <w:r>
        <w:rPr>
          <w:rFonts w:hint="eastAsia" w:ascii="宋体" w:hAnsi="宋体" w:eastAsia="宋体" w:cs="宋体"/>
          <w:sz w:val="24"/>
          <w:szCs w:val="24"/>
        </w:rPr>
        <w:t xml:space="preserve">各金额</w:t>
      </w:r>
      <w:r>
        <w:rPr>
          <w:rFonts w:hint="eastAsia" w:ascii="宋体" w:hAnsi="宋体" w:eastAsia="宋体" w:cs="宋体"/>
          <w:sz w:val="24"/>
          <w:szCs w:val="24"/>
        </w:rPr>
        <w:t xml:space="preserve">均须用小写填写，并精确到小数点后2位，第3位四舍五入。</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t xml:space="preserve">、投标人对表中各项均需填写，投标人未填写单价或合价的项目，视作该项费用已包含在其他有价款的费用中或投标合价内将不予另行支付。</w:t>
      </w:r>
      <w:r/>
    </w:p>
    <w:p>
      <w:pPr>
        <w:ind w:firstLine="480"/>
        <w:jc w:val="lef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投标人名称：        （盖章）</w:t>
      </w:r>
      <w:r/>
    </w:p>
    <w:p>
      <w:pPr>
        <w:ind w:firstLine="480"/>
        <w:jc w:val="left"/>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法定代表人或代理人（签字或盖章）：</w:t>
      </w:r>
      <w:r/>
    </w:p>
    <w:p>
      <w:pPr>
        <w:pStyle w:val="751"/>
        <w:ind w:firstLine="480"/>
        <w:jc w:val="left"/>
        <w:spacing w:line="360" w:lineRule="auto"/>
        <w:rPr>
          <w:rFonts w:hAnsi="宋体" w:eastAsia="宋体" w:cs="宋体"/>
          <w:sz w:val="24"/>
          <w:szCs w:val="24"/>
          <w:highlight w:val="white"/>
        </w:rPr>
      </w:pPr>
      <w:r>
        <w:rPr>
          <w:rFonts w:hint="eastAsia" w:hAnsi="宋体" w:eastAsia="宋体" w:cs="宋体"/>
          <w:sz w:val="24"/>
          <w:szCs w:val="24"/>
          <w:highlight w:val="white"/>
        </w:rPr>
        <w:t xml:space="preserve">投标日期：</w:t>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eastAsia="宋体"/>
          <w:b/>
          <w:bCs/>
          <w:sz w:val="24"/>
          <w:szCs w:val="24"/>
        </w:rPr>
      </w:pPr>
      <w:r>
        <w:rPr>
          <w:rFonts w:eastAsia="宋体"/>
          <w:b/>
          <w:bCs/>
          <w:sz w:val="24"/>
          <w:szCs w:val="24"/>
        </w:rPr>
      </w:r>
      <w:r/>
    </w:p>
    <w:p>
      <w:pPr>
        <w:jc w:val="left"/>
        <w:widowControl/>
        <w:rPr>
          <w:rFonts w:hAnsi="宋体" w:eastAsia="宋体"/>
          <w:b/>
          <w:color w:val="000000" w:themeColor="text1"/>
          <w:sz w:val="21"/>
        </w:rPr>
      </w:pPr>
      <w:r>
        <w:rPr>
          <w:rFonts w:eastAsia="宋体"/>
          <w:b/>
          <w:bCs/>
          <w:sz w:val="24"/>
          <w:szCs w:val="24"/>
        </w:rPr>
        <w:t xml:space="preserve">5</w:t>
      </w:r>
      <w:r>
        <w:rPr>
          <w:rFonts w:hint="eastAsia" w:eastAsia="宋体"/>
          <w:b/>
          <w:bCs/>
          <w:sz w:val="24"/>
          <w:szCs w:val="24"/>
        </w:rPr>
        <w:t xml:space="preserve">、服务要求偏离表</w:t>
      </w:r>
      <w:r/>
    </w:p>
    <w:p>
      <w:pPr>
        <w:jc w:val="center"/>
        <w:spacing w:line="360" w:lineRule="auto"/>
        <w:rPr>
          <w:rFonts w:ascii="宋体" w:hAnsi="宋体" w:eastAsia="宋体"/>
          <w:sz w:val="24"/>
          <w:szCs w:val="24"/>
        </w:rPr>
      </w:pPr>
      <w:r>
        <w:rPr>
          <w:rFonts w:ascii="宋体" w:hAnsi="宋体" w:eastAsia="宋体"/>
          <w:sz w:val="24"/>
          <w:szCs w:val="24"/>
        </w:rPr>
      </w:r>
      <w:r/>
    </w:p>
    <w:p>
      <w:pPr>
        <w:jc w:val="center"/>
        <w:spacing w:line="360" w:lineRule="auto"/>
        <w:rPr>
          <w:rFonts w:ascii="宋体" w:hAnsi="宋体" w:eastAsia="宋体"/>
          <w:sz w:val="24"/>
          <w:szCs w:val="24"/>
        </w:rPr>
      </w:pPr>
      <w:r>
        <w:rPr>
          <w:rFonts w:hint="eastAsia" w:ascii="宋体" w:hAnsi="宋体" w:eastAsia="宋体"/>
          <w:b/>
          <w:sz w:val="24"/>
          <w:szCs w:val="24"/>
        </w:rPr>
        <w:t xml:space="preserve">服务要求偏离表</w:t>
      </w:r>
      <w:r/>
    </w:p>
    <w:tbl>
      <w:tblPr>
        <w:tblW w:w="97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9"/>
        <w:gridCol w:w="2069"/>
        <w:gridCol w:w="2958"/>
        <w:gridCol w:w="2977"/>
        <w:gridCol w:w="992"/>
      </w:tblGrid>
      <w:tr>
        <w:trPr>
          <w:jc w:val="center"/>
        </w:trPr>
        <w:tc>
          <w:tcPr>
            <w:tcW w:w="779" w:type="dxa"/>
            <w:textDirection w:val="lrTb"/>
            <w:noWrap w:val="false"/>
          </w:tcPr>
          <w:p>
            <w:pPr>
              <w:jc w:val="center"/>
              <w:spacing w:before="240" w:after="24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W w:w="2069" w:type="dxa"/>
            <w:textDirection w:val="lrTb"/>
            <w:noWrap w:val="false"/>
          </w:tcPr>
          <w:p>
            <w:pPr>
              <w:jc w:val="center"/>
              <w:spacing w:before="240" w:after="24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招标文件条目号</w:t>
            </w:r>
            <w:r/>
          </w:p>
        </w:tc>
        <w:tc>
          <w:tcPr>
            <w:tcW w:w="2958" w:type="dxa"/>
            <w:textDirection w:val="lrTb"/>
            <w:noWrap w:val="false"/>
          </w:tcPr>
          <w:p>
            <w:pPr>
              <w:jc w:val="center"/>
              <w:spacing w:before="240" w:after="24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招标文件的服务要求条款</w:t>
            </w:r>
            <w:r/>
          </w:p>
        </w:tc>
        <w:tc>
          <w:tcPr>
            <w:tcW w:w="2977" w:type="dxa"/>
            <w:textDirection w:val="lrTb"/>
            <w:noWrap w:val="false"/>
          </w:tcPr>
          <w:p>
            <w:pPr>
              <w:jc w:val="center"/>
              <w:spacing w:before="240" w:after="24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投标文件的服务要求条款</w:t>
            </w:r>
            <w:r/>
          </w:p>
        </w:tc>
        <w:tc>
          <w:tcPr>
            <w:tcW w:w="992" w:type="dxa"/>
            <w:textDirection w:val="lrTb"/>
            <w:noWrap w:val="false"/>
          </w:tcPr>
          <w:p>
            <w:pPr>
              <w:jc w:val="center"/>
              <w:spacing w:before="240" w:after="24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说明</w:t>
            </w:r>
            <w:r/>
          </w:p>
        </w:tc>
      </w:tr>
      <w:tr>
        <w:trPr>
          <w:jc w:val="center"/>
        </w:trPr>
        <w:tc>
          <w:tcPr>
            <w:tcW w:w="77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6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58"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77"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92"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6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58"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77"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92"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6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58"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77"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92"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6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58"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77"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92"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6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58"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77"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92"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6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58"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77"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92"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6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58"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77"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92"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069"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58"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977"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992" w:type="dxa"/>
            <w:textDirection w:val="lrTb"/>
            <w:noWrap w:val="false"/>
          </w:tcPr>
          <w:p>
            <w:pPr>
              <w:spacing w:before="240" w:after="240"/>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bl>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注：1、投标人应对照招标文件服务要求等要求，所投标的物与招标文件的规定有偏离的，应在此表中申明与服务要求条文的偏差和例外。</w:t>
      </w:r>
      <w:r/>
    </w:p>
    <w:p>
      <w:pPr>
        <w:ind w:firstLine="36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2、未在上表中说明的，如在响应文件其他内容中已有文字说明的，则以已有文字说明为准，否则，将被认为</w:t>
      </w:r>
      <w:r>
        <w:rPr>
          <w:rFonts w:hint="eastAsia" w:cs="宋体" w:asciiTheme="minorEastAsia" w:hAnsiTheme="minorEastAsia" w:eastAsiaTheme="minorEastAsia"/>
          <w:sz w:val="24"/>
          <w:szCs w:val="24"/>
        </w:rPr>
        <w:t xml:space="preserve">完全响应</w:t>
      </w:r>
      <w:r>
        <w:rPr>
          <w:rFonts w:hint="eastAsia" w:cs="宋体" w:asciiTheme="minorEastAsia" w:hAnsiTheme="minorEastAsia" w:eastAsiaTheme="minorEastAsia"/>
          <w:sz w:val="24"/>
          <w:szCs w:val="24"/>
        </w:rPr>
        <w:t xml:space="preserve">招标文件的规定。但该表不作为投标人对所投标的物关于技术要求等详细描述和说明的替代。</w:t>
      </w:r>
      <w:r/>
    </w:p>
    <w:p>
      <w:pPr>
        <w:ind w:firstLine="480"/>
        <w:spacing w:line="360" w:lineRule="auto"/>
        <w:rPr>
          <w:rFonts w:ascii="宋体" w:hAnsi="宋体" w:eastAsia="宋体"/>
          <w:sz w:val="24"/>
          <w:szCs w:val="24"/>
        </w:rPr>
      </w:pPr>
      <w:r>
        <w:rPr>
          <w:rFonts w:ascii="宋体" w:hAnsi="宋体" w:eastAsia="宋体"/>
          <w:sz w:val="24"/>
          <w:szCs w:val="24"/>
        </w:rPr>
      </w:r>
      <w:r/>
    </w:p>
    <w:p>
      <w:pPr>
        <w:pStyle w:val="1014"/>
        <w:rPr>
          <w:rFonts w:hAnsi="宋体" w:eastAsia="宋体"/>
          <w:sz w:val="24"/>
        </w:rPr>
      </w:pPr>
      <w:r>
        <w:rPr>
          <w:rFonts w:hint="eastAsia" w:hAnsi="宋体" w:eastAsia="宋体"/>
          <w:sz w:val="24"/>
        </w:rPr>
        <w:t xml:space="preserve">投标单位：（单位盖章）</w:t>
      </w:r>
      <w:r/>
    </w:p>
    <w:p>
      <w:pPr>
        <w:pStyle w:val="1014"/>
        <w:rPr>
          <w:rFonts w:hAnsi="宋体" w:eastAsia="宋体"/>
          <w:sz w:val="24"/>
        </w:rPr>
      </w:pPr>
      <w:r>
        <w:rPr>
          <w:rFonts w:hint="eastAsia" w:hAnsi="宋体" w:eastAsia="宋体"/>
          <w:sz w:val="24"/>
        </w:rPr>
        <w:t xml:space="preserve">法定代表人或代理人：（签字或盖章）</w:t>
      </w:r>
      <w:r/>
    </w:p>
    <w:p>
      <w:pPr>
        <w:pStyle w:val="1014"/>
        <w:rPr>
          <w:rFonts w:hAnsi="宋体" w:eastAsia="宋体"/>
          <w:sz w:val="24"/>
        </w:rPr>
      </w:pPr>
      <w:r>
        <w:rPr>
          <w:rFonts w:hint="eastAsia" w:hAnsi="宋体" w:eastAsia="宋体"/>
          <w:sz w:val="24"/>
        </w:rPr>
        <w:t xml:space="preserve">日期：        年   月   日</w:t>
      </w:r>
      <w:r/>
    </w:p>
    <w:p>
      <w:pPr>
        <w:jc w:val="left"/>
        <w:widowControl/>
        <w:rPr>
          <w:rFonts w:ascii="宋体" w:hAnsi="宋体" w:cs="宋体"/>
          <w:b/>
          <w:bCs/>
          <w:sz w:val="21"/>
          <w:szCs w:val="21"/>
        </w:rPr>
      </w:pPr>
      <w:r>
        <w:rPr>
          <w:rFonts w:ascii="宋体" w:hAnsi="宋体" w:cs="宋体"/>
          <w:b/>
          <w:bCs/>
          <w:sz w:val="21"/>
          <w:szCs w:val="21"/>
        </w:rPr>
        <w:br w:type="page" w:clear="all"/>
      </w:r>
      <w:r>
        <w:rPr>
          <w:rFonts w:ascii="宋体" w:hAnsi="宋体" w:eastAsia="宋体"/>
          <w:b/>
          <w:sz w:val="24"/>
          <w:szCs w:val="24"/>
        </w:rPr>
        <w:t xml:space="preserve">6</w:t>
      </w:r>
      <w:r>
        <w:rPr>
          <w:rFonts w:hint="eastAsia" w:ascii="宋体" w:hAnsi="宋体" w:eastAsia="宋体"/>
          <w:b/>
          <w:sz w:val="24"/>
          <w:szCs w:val="24"/>
        </w:rPr>
        <w:t xml:space="preserve">、商务条款偏离表</w:t>
      </w:r>
      <w:r/>
    </w:p>
    <w:p>
      <w:pPr>
        <w:jc w:val="center"/>
        <w:spacing w:line="360" w:lineRule="auto"/>
        <w:rPr>
          <w:rFonts w:ascii="宋体" w:hAnsi="宋体" w:eastAsia="宋体"/>
          <w:b/>
          <w:sz w:val="24"/>
          <w:szCs w:val="24"/>
        </w:rPr>
      </w:pPr>
      <w:r>
        <w:rPr>
          <w:rFonts w:hint="eastAsia" w:ascii="宋体" w:hAnsi="宋体" w:eastAsia="宋体"/>
          <w:b/>
          <w:sz w:val="24"/>
          <w:szCs w:val="24"/>
        </w:rPr>
        <w:t xml:space="preserve">商务条款偏离表</w:t>
      </w:r>
      <w:r/>
    </w:p>
    <w:tbl>
      <w:tblPr>
        <w:tblW w:w="852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val="false"/>
          </w:tcPr>
          <w:p>
            <w:pPr>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p>
        </w:tc>
        <w:tc>
          <w:tcPr>
            <w:tcW w:w="1920" w:type="dxa"/>
            <w:textDirection w:val="lrTb"/>
            <w:noWrap w:val="false"/>
          </w:tcPr>
          <w:p>
            <w:pPr>
              <w:jc w:val="center"/>
              <w:spacing w:before="240" w:after="240" w:line="360" w:lineRule="auto"/>
              <w:rPr>
                <w:rFonts w:ascii="宋体" w:hAnsi="宋体" w:eastAsia="宋体"/>
                <w:sz w:val="24"/>
                <w:szCs w:val="24"/>
              </w:rPr>
            </w:pPr>
            <w:r>
              <w:rPr>
                <w:rFonts w:hint="eastAsia" w:ascii="宋体" w:hAnsi="宋体" w:eastAsia="宋体"/>
                <w:sz w:val="24"/>
                <w:szCs w:val="24"/>
              </w:rPr>
              <w:t xml:space="preserve">招标文件条目号</w:t>
            </w:r>
            <w:r/>
          </w:p>
        </w:tc>
        <w:tc>
          <w:tcPr>
            <w:tcW w:w="2400" w:type="dxa"/>
            <w:textDirection w:val="lrTb"/>
            <w:noWrap w:val="false"/>
          </w:tcPr>
          <w:p>
            <w:pPr>
              <w:jc w:val="center"/>
              <w:spacing w:before="240" w:after="240" w:line="360" w:lineRule="auto"/>
              <w:rPr>
                <w:rFonts w:ascii="宋体" w:hAnsi="宋体" w:eastAsia="宋体"/>
                <w:sz w:val="24"/>
                <w:szCs w:val="24"/>
              </w:rPr>
            </w:pPr>
            <w:r>
              <w:rPr>
                <w:rFonts w:hint="eastAsia" w:ascii="宋体" w:hAnsi="宋体" w:eastAsia="宋体"/>
                <w:sz w:val="24"/>
                <w:szCs w:val="24"/>
              </w:rPr>
              <w:t xml:space="preserve">招标文件的商务条款</w:t>
            </w:r>
            <w:r/>
          </w:p>
        </w:tc>
        <w:tc>
          <w:tcPr>
            <w:tcW w:w="2400" w:type="dxa"/>
            <w:textDirection w:val="lrTb"/>
            <w:noWrap w:val="false"/>
          </w:tcPr>
          <w:p>
            <w:pPr>
              <w:jc w:val="center"/>
              <w:spacing w:before="240" w:after="240" w:line="360" w:lineRule="auto"/>
              <w:rPr>
                <w:rFonts w:ascii="宋体" w:hAnsi="宋体" w:eastAsia="宋体"/>
                <w:sz w:val="24"/>
                <w:szCs w:val="24"/>
              </w:rPr>
            </w:pPr>
            <w:r>
              <w:rPr>
                <w:rFonts w:hint="eastAsia" w:ascii="宋体" w:hAnsi="宋体" w:eastAsia="宋体"/>
                <w:sz w:val="24"/>
                <w:szCs w:val="24"/>
              </w:rPr>
              <w:t xml:space="preserve">投标文件的商务条款</w:t>
            </w:r>
            <w:r/>
          </w:p>
        </w:tc>
        <w:tc>
          <w:tcPr>
            <w:tcW w:w="1097" w:type="dxa"/>
            <w:textDirection w:val="lrTb"/>
            <w:noWrap w:val="false"/>
          </w:tcPr>
          <w:p>
            <w:pPr>
              <w:jc w:val="center"/>
              <w:spacing w:before="240" w:after="240" w:line="360" w:lineRule="auto"/>
              <w:rPr>
                <w:rFonts w:ascii="宋体" w:hAnsi="宋体" w:eastAsia="宋体"/>
                <w:sz w:val="24"/>
                <w:szCs w:val="24"/>
              </w:rPr>
            </w:pPr>
            <w:r>
              <w:rPr>
                <w:rFonts w:hint="eastAsia" w:ascii="宋体" w:hAnsi="宋体" w:eastAsia="宋体"/>
                <w:sz w:val="24"/>
                <w:szCs w:val="24"/>
              </w:rPr>
              <w:t xml:space="preserve">说明</w:t>
            </w:r>
            <w:r/>
          </w:p>
        </w:tc>
      </w:tr>
      <w:tr>
        <w:trPr>
          <w:jc w:val="center"/>
        </w:trPr>
        <w:tc>
          <w:tcPr>
            <w:tcW w:w="708"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92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097"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r>
      <w:tr>
        <w:trPr>
          <w:jc w:val="center"/>
        </w:trPr>
        <w:tc>
          <w:tcPr>
            <w:tcW w:w="708"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92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097"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r>
      <w:tr>
        <w:trPr>
          <w:jc w:val="center"/>
        </w:trPr>
        <w:tc>
          <w:tcPr>
            <w:tcW w:w="708"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92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097"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r>
      <w:tr>
        <w:trPr>
          <w:jc w:val="center"/>
        </w:trPr>
        <w:tc>
          <w:tcPr>
            <w:tcW w:w="708"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92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097"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r>
      <w:tr>
        <w:trPr>
          <w:jc w:val="center"/>
        </w:trPr>
        <w:tc>
          <w:tcPr>
            <w:tcW w:w="708"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92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097"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r>
      <w:tr>
        <w:trPr>
          <w:jc w:val="center"/>
        </w:trPr>
        <w:tc>
          <w:tcPr>
            <w:tcW w:w="708"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92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097"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r>
      <w:tr>
        <w:trPr>
          <w:jc w:val="center"/>
        </w:trPr>
        <w:tc>
          <w:tcPr>
            <w:tcW w:w="708"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92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097"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r>
      <w:tr>
        <w:trPr>
          <w:jc w:val="center"/>
        </w:trPr>
        <w:tc>
          <w:tcPr>
            <w:tcW w:w="708"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92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097"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r>
      <w:tr>
        <w:trPr>
          <w:jc w:val="center"/>
        </w:trPr>
        <w:tc>
          <w:tcPr>
            <w:tcW w:w="708"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92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2400"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c>
          <w:tcPr>
            <w:tcW w:w="1097" w:type="dxa"/>
            <w:textDirection w:val="lrTb"/>
            <w:noWrap w:val="false"/>
          </w:tcPr>
          <w:p>
            <w:pPr>
              <w:spacing w:before="240" w:after="240" w:line="360" w:lineRule="auto"/>
              <w:rPr>
                <w:rFonts w:ascii="宋体" w:hAnsi="宋体" w:eastAsia="宋体"/>
                <w:sz w:val="24"/>
                <w:szCs w:val="24"/>
              </w:rPr>
            </w:pPr>
            <w:r>
              <w:rPr>
                <w:rFonts w:ascii="宋体" w:hAnsi="宋体" w:eastAsia="宋体"/>
                <w:sz w:val="24"/>
                <w:szCs w:val="24"/>
              </w:rPr>
            </w:r>
            <w:r/>
          </w:p>
        </w:tc>
      </w:tr>
    </w:tbl>
    <w:p>
      <w:pPr>
        <w:spacing w:line="360" w:lineRule="auto"/>
        <w:rPr>
          <w:rFonts w:ascii="宋体" w:hAnsi="宋体" w:eastAsia="宋体"/>
          <w:bCs/>
          <w:sz w:val="24"/>
          <w:szCs w:val="24"/>
        </w:rPr>
      </w:pPr>
      <w:r>
        <w:rPr>
          <w:rFonts w:ascii="宋体" w:hAnsi="宋体" w:eastAsia="宋体"/>
          <w:bCs/>
          <w:sz w:val="24"/>
          <w:szCs w:val="24"/>
        </w:rPr>
      </w:r>
      <w:r/>
    </w:p>
    <w:p>
      <w:pPr>
        <w:spacing w:line="360" w:lineRule="auto"/>
        <w:rPr>
          <w:rFonts w:ascii="宋体" w:hAnsi="宋体" w:eastAsia="宋体"/>
          <w:sz w:val="24"/>
          <w:szCs w:val="24"/>
        </w:rPr>
      </w:pPr>
      <w:r>
        <w:rPr>
          <w:rFonts w:hint="eastAsia" w:ascii="宋体" w:hAnsi="宋体" w:eastAsia="宋体"/>
          <w:sz w:val="24"/>
          <w:szCs w:val="24"/>
        </w:rPr>
        <w:t xml:space="preserve">投标单位：（单位盖章）</w:t>
      </w:r>
      <w:r/>
    </w:p>
    <w:p>
      <w:pPr>
        <w:spacing w:line="360" w:lineRule="auto"/>
        <w:rPr>
          <w:rFonts w:ascii="宋体" w:hAnsi="宋体" w:eastAsia="宋体"/>
          <w:sz w:val="24"/>
          <w:szCs w:val="24"/>
        </w:rPr>
      </w:pPr>
      <w:r>
        <w:rPr>
          <w:rFonts w:hint="eastAsia" w:ascii="宋体" w:hAnsi="宋体" w:eastAsia="宋体"/>
          <w:sz w:val="24"/>
          <w:szCs w:val="24"/>
        </w:rPr>
        <w:t xml:space="preserve">法定代表人或代理人：（签字或盖章）</w:t>
      </w:r>
      <w:r/>
    </w:p>
    <w:p>
      <w:pPr>
        <w:spacing w:line="360" w:lineRule="auto"/>
        <w:rPr>
          <w:rFonts w:ascii="宋体" w:hAnsi="宋体" w:eastAsia="宋体"/>
          <w:sz w:val="24"/>
          <w:szCs w:val="24"/>
        </w:rPr>
      </w:pPr>
      <w:r>
        <w:rPr>
          <w:rFonts w:hint="eastAsia" w:ascii="宋体" w:hAnsi="宋体" w:eastAsia="宋体"/>
          <w:sz w:val="24"/>
          <w:szCs w:val="24"/>
        </w:rPr>
        <w:t xml:space="preserve">日期： 年 月 日</w:t>
      </w:r>
      <w:r/>
    </w:p>
    <w:p>
      <w:pPr>
        <w:spacing w:line="360" w:lineRule="auto"/>
        <w:rPr>
          <w:rFonts w:ascii="宋体" w:hAnsi="宋体" w:eastAsia="宋体"/>
          <w:sz w:val="24"/>
          <w:szCs w:val="24"/>
        </w:rPr>
        <w:outlineLvl w:val="1"/>
      </w:pPr>
      <w:r>
        <w:rPr>
          <w:rFonts w:ascii="宋体" w:hAnsi="宋体" w:eastAsia="宋体"/>
          <w:sz w:val="24"/>
          <w:szCs w:val="24"/>
        </w:rPr>
        <w:t xml:space="preserve"> </w:t>
      </w:r>
      <w:r/>
    </w:p>
    <w:p>
      <w:pPr>
        <w:spacing w:line="360" w:lineRule="auto"/>
        <w:rPr>
          <w:rFonts w:ascii="宋体" w:hAnsi="宋体" w:eastAsia="宋体" w:cs="宋体"/>
          <w:sz w:val="24"/>
          <w:szCs w:val="24"/>
        </w:rPr>
        <w:outlineLvl w:val="1"/>
      </w:pPr>
      <w:r>
        <w:rPr>
          <w:rFonts w:ascii="宋体" w:hAnsi="宋体" w:eastAsia="宋体"/>
          <w:sz w:val="24"/>
          <w:szCs w:val="24"/>
        </w:rPr>
        <w:br w:type="page" w:clear="all"/>
      </w:r>
      <w:r/>
    </w:p>
    <w:p>
      <w:pPr>
        <w:spacing w:line="360" w:lineRule="auto"/>
        <w:rPr>
          <w:rFonts w:ascii="宋体" w:hAnsi="宋体" w:eastAsia="宋体"/>
          <w:sz w:val="24"/>
          <w:szCs w:val="24"/>
        </w:rPr>
      </w:pPr>
      <w:r>
        <w:rPr>
          <w:rFonts w:ascii="宋体" w:hAnsi="宋体" w:eastAsia="宋体"/>
          <w:b/>
          <w:sz w:val="24"/>
          <w:szCs w:val="24"/>
        </w:rPr>
        <w:t xml:space="preserve">7</w:t>
      </w:r>
      <w:r>
        <w:rPr>
          <w:rFonts w:hint="eastAsia" w:ascii="宋体" w:hAnsi="宋体" w:eastAsia="宋体"/>
          <w:b/>
          <w:sz w:val="24"/>
          <w:szCs w:val="24"/>
        </w:rPr>
        <w:t xml:space="preserve">、配备人员一览表</w:t>
      </w:r>
      <w:r/>
    </w:p>
    <w:p>
      <w:pPr>
        <w:ind w:right="420"/>
        <w:jc w:val="center"/>
        <w:spacing w:line="360" w:lineRule="auto"/>
        <w:rPr>
          <w:rFonts w:ascii="宋体" w:hAnsi="宋体" w:eastAsia="宋体"/>
          <w:b/>
          <w:bCs/>
          <w:sz w:val="24"/>
        </w:rPr>
      </w:pPr>
      <w:r>
        <w:rPr>
          <w:rFonts w:hint="eastAsia" w:ascii="宋体" w:hAnsi="宋体" w:eastAsia="宋体"/>
          <w:b/>
          <w:bCs/>
          <w:sz w:val="24"/>
        </w:rPr>
        <w:t xml:space="preserve">配备人员一览表</w:t>
      </w:r>
      <w:r/>
    </w:p>
    <w:tbl>
      <w:tblPr>
        <w:tblW w:w="94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3"/>
        <w:gridCol w:w="1140"/>
        <w:gridCol w:w="1270"/>
        <w:gridCol w:w="1990"/>
        <w:gridCol w:w="992"/>
        <w:gridCol w:w="1266"/>
        <w:gridCol w:w="2088"/>
      </w:tblGrid>
      <w:tr>
        <w:trPr>
          <w:jc w:val="center"/>
          <w:trHeight w:val="567"/>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auto"/>
              <w:rPr>
                <w:rFonts w:ascii="宋体" w:hAnsi="宋体" w:eastAsia="宋体" w:cs="宋体"/>
                <w:sz w:val="24"/>
              </w:rPr>
            </w:pPr>
            <w:r>
              <w:rPr>
                <w:rFonts w:ascii="宋体" w:hAnsi="宋体" w:eastAsia="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rPr>
                <w:rFonts w:ascii="宋体" w:hAnsi="宋体" w:eastAsia="宋体" w:cs="宋体"/>
                <w:sz w:val="24"/>
              </w:rPr>
            </w:pPr>
            <w:r>
              <w:rPr>
                <w:rFonts w:ascii="宋体" w:hAnsi="宋体" w:eastAsia="宋体"/>
                <w:sz w:val="24"/>
                <w:szCs w:val="24"/>
              </w:rPr>
              <w:t xml:space="preserve">岗位</w:t>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spacing w:line="360" w:lineRule="auto"/>
              <w:rPr>
                <w:rFonts w:ascii="宋体" w:hAnsi="宋体" w:eastAsia="宋体" w:cs="宋体"/>
                <w:sz w:val="24"/>
              </w:rPr>
            </w:pPr>
            <w:r>
              <w:rPr>
                <w:rFonts w:ascii="宋体" w:hAnsi="宋体" w:eastAsia="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center"/>
              <w:spacing w:line="360" w:lineRule="auto"/>
              <w:rPr>
                <w:rFonts w:ascii="宋体" w:hAnsi="宋体" w:eastAsia="宋体" w:cs="宋体"/>
                <w:sz w:val="24"/>
              </w:rPr>
            </w:pPr>
            <w:r>
              <w:rPr>
                <w:rFonts w:ascii="宋体" w:hAnsi="宋体" w:eastAsia="宋体"/>
                <w:sz w:val="24"/>
                <w:szCs w:val="24"/>
              </w:rPr>
              <w:t xml:space="preserve">性别</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rPr>
                <w:rFonts w:ascii="宋体" w:hAnsi="宋体" w:eastAsia="宋体" w:cs="宋体"/>
                <w:sz w:val="24"/>
              </w:rPr>
            </w:pPr>
            <w:r>
              <w:rPr>
                <w:rFonts w:ascii="宋体" w:hAnsi="宋体" w:eastAsia="宋体"/>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spacing w:line="360" w:lineRule="auto"/>
              <w:rPr>
                <w:rFonts w:ascii="宋体" w:hAnsi="宋体" w:eastAsia="宋体" w:cs="宋体"/>
                <w:sz w:val="24"/>
              </w:rPr>
            </w:pPr>
            <w:r>
              <w:rPr>
                <w:rFonts w:ascii="宋体" w:hAnsi="宋体" w:eastAsia="宋体"/>
                <w:sz w:val="24"/>
                <w:szCs w:val="24"/>
              </w:rPr>
              <w:t xml:space="preserve">学历</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spacing w:line="360" w:lineRule="auto"/>
              <w:rPr>
                <w:rFonts w:ascii="宋体" w:hAnsi="宋体" w:eastAsia="宋体" w:cs="宋体"/>
                <w:sz w:val="24"/>
              </w:rPr>
            </w:pPr>
            <w:r>
              <w:rPr>
                <w:rFonts w:ascii="宋体" w:hAnsi="宋体" w:eastAsia="宋体"/>
                <w:sz w:val="24"/>
                <w:szCs w:val="24"/>
              </w:rPr>
              <w:t xml:space="preserve">职称</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88" w:type="dxa"/>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88" w:type="dxa"/>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88" w:type="dxa"/>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88" w:type="dxa"/>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88" w:type="dxa"/>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bl>
    <w:p>
      <w:pPr>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hint="eastAsia" w:ascii="宋体" w:hAnsi="宋体" w:eastAsia="宋体" w:cs="宋体"/>
          <w:sz w:val="24"/>
        </w:rPr>
        <w:t xml:space="preserve">投标单位：（单位盖章）</w:t>
      </w:r>
      <w:r/>
    </w:p>
    <w:p>
      <w:pPr>
        <w:ind w:firstLine="520"/>
        <w:spacing w:line="360" w:lineRule="auto"/>
        <w:rPr>
          <w:rFonts w:ascii="宋体" w:hAnsi="宋体" w:eastAsia="宋体" w:cs="宋体"/>
          <w:sz w:val="24"/>
        </w:rPr>
      </w:pPr>
      <w:r>
        <w:rPr>
          <w:rFonts w:hint="eastAsia" w:ascii="宋体" w:hAnsi="宋体" w:eastAsia="宋体" w:cs="宋体"/>
          <w:sz w:val="24"/>
        </w:rPr>
        <w:t xml:space="preserve">日期：     年     月     日</w:t>
      </w:r>
      <w:r/>
    </w:p>
    <w:p>
      <w:pPr>
        <w:jc w:val="left"/>
        <w:widowControl/>
        <w:rPr>
          <w:rFonts w:ascii="宋体" w:hAnsi="宋体" w:eastAsia="宋体" w:cs="宋体"/>
          <w:sz w:val="24"/>
        </w:rPr>
      </w:pPr>
      <w:r>
        <w:rPr>
          <w:rFonts w:ascii="宋体" w:hAnsi="宋体" w:eastAsia="宋体" w:cs="宋体"/>
          <w:sz w:val="24"/>
        </w:rPr>
        <w:br w:type="page" w:clear="all"/>
      </w:r>
      <w:r/>
    </w:p>
    <w:p>
      <w:pPr>
        <w:spacing w:line="360" w:lineRule="auto"/>
        <w:rPr>
          <w:rFonts w:ascii="宋体" w:hAnsi="宋体" w:eastAsia="宋体"/>
          <w:sz w:val="24"/>
          <w:szCs w:val="24"/>
        </w:rPr>
      </w:pPr>
      <w:r>
        <w:rPr>
          <w:rFonts w:ascii="宋体" w:hAnsi="宋体" w:eastAsia="宋体"/>
          <w:b/>
          <w:szCs w:val="24"/>
        </w:rPr>
        <w:t xml:space="preserve">8</w:t>
      </w:r>
      <w:r>
        <w:rPr>
          <w:rFonts w:hint="eastAsia" w:ascii="宋体" w:hAnsi="宋体" w:eastAsia="宋体"/>
          <w:b/>
          <w:szCs w:val="24"/>
        </w:rPr>
        <w:t xml:space="preserve">、类似业绩一览表</w:t>
      </w:r>
      <w:r/>
    </w:p>
    <w:p>
      <w:pPr>
        <w:jc w:val="center"/>
        <w:spacing w:line="360" w:lineRule="auto"/>
        <w:rPr>
          <w:rFonts w:ascii="宋体" w:hAnsi="宋体" w:eastAsia="宋体"/>
          <w:sz w:val="24"/>
          <w:szCs w:val="24"/>
        </w:rPr>
      </w:pPr>
      <w:r>
        <w:rPr>
          <w:rFonts w:ascii="宋体" w:hAnsi="宋体" w:eastAsia="宋体"/>
          <w:sz w:val="24"/>
          <w:szCs w:val="24"/>
        </w:rPr>
      </w:r>
      <w:r/>
    </w:p>
    <w:p>
      <w:pPr>
        <w:jc w:val="center"/>
        <w:spacing w:line="360" w:lineRule="auto"/>
        <w:rPr>
          <w:rFonts w:ascii="宋体" w:hAnsi="宋体" w:eastAsia="宋体"/>
          <w:b/>
          <w:sz w:val="24"/>
          <w:szCs w:val="24"/>
        </w:rPr>
      </w:pPr>
      <w:r>
        <w:rPr>
          <w:rFonts w:hint="eastAsia" w:ascii="宋体" w:hAnsi="宋体" w:eastAsia="宋体"/>
          <w:b/>
          <w:sz w:val="24"/>
          <w:szCs w:val="24"/>
        </w:rPr>
        <w:t xml:space="preserve">类似业绩一览表</w:t>
      </w:r>
      <w:r/>
    </w:p>
    <w:p>
      <w:pPr>
        <w:jc w:val="center"/>
        <w:spacing w:line="360" w:lineRule="auto"/>
        <w:rPr>
          <w:rFonts w:ascii="宋体" w:hAnsi="宋体" w:eastAsia="宋体"/>
          <w:sz w:val="24"/>
          <w:szCs w:val="24"/>
        </w:rPr>
      </w:pPr>
      <w:r>
        <w:rPr>
          <w:rFonts w:ascii="宋体" w:hAnsi="宋体" w:eastAsia="宋体"/>
          <w:sz w:val="24"/>
          <w:szCs w:val="24"/>
        </w:rPr>
      </w:r>
      <w:r/>
    </w:p>
    <w:tbl>
      <w:tblPr>
        <w:tblW w:w="92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9"/>
        <w:gridCol w:w="1529"/>
        <w:gridCol w:w="1461"/>
        <w:gridCol w:w="1484"/>
        <w:gridCol w:w="2163"/>
        <w:gridCol w:w="1922"/>
      </w:tblGrid>
      <w:tr>
        <w:trPr>
          <w:jc w:val="center"/>
        </w:trPr>
        <w:tc>
          <w:tcPr>
            <w:tcW w:w="689"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序号</w:t>
            </w:r>
            <w:r/>
          </w:p>
        </w:tc>
        <w:tc>
          <w:tcPr>
            <w:tcW w:w="1529"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项目名称</w:t>
            </w:r>
            <w:r/>
          </w:p>
        </w:tc>
        <w:tc>
          <w:tcPr>
            <w:tcW w:w="1461" w:type="dxa"/>
            <w:vAlign w:val="center"/>
            <w:textDirection w:val="lrTb"/>
            <w:noWrap w:val="false"/>
          </w:tcPr>
          <w:p>
            <w:pPr>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项目时间</w:t>
            </w:r>
            <w:r/>
          </w:p>
        </w:tc>
        <w:tc>
          <w:tcPr>
            <w:tcW w:w="1484" w:type="dxa"/>
            <w:vAlign w:val="center"/>
            <w:textDirection w:val="lrTb"/>
            <w:noWrap w:val="false"/>
          </w:tcPr>
          <w:p>
            <w:pPr>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合同金额</w:t>
            </w:r>
            <w:r/>
          </w:p>
          <w:p>
            <w:pPr>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（人民币）</w:t>
            </w:r>
            <w:r/>
          </w:p>
        </w:tc>
        <w:tc>
          <w:tcPr>
            <w:tcW w:w="2163" w:type="dxa"/>
            <w:vAlign w:val="center"/>
            <w:textDirection w:val="lrTb"/>
            <w:noWrap w:val="false"/>
          </w:tcPr>
          <w:p>
            <w:pPr>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业主单位</w:t>
            </w:r>
            <w:r/>
          </w:p>
        </w:tc>
        <w:tc>
          <w:tcPr>
            <w:tcW w:w="1922"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备注</w:t>
            </w:r>
            <w:r/>
          </w:p>
        </w:tc>
      </w:tr>
      <w:tr>
        <w:trPr>
          <w:jc w:val="center"/>
        </w:trPr>
        <w:tc>
          <w:tcPr>
            <w:tcW w:w="689"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1</w:t>
            </w:r>
            <w:r/>
          </w:p>
        </w:tc>
        <w:tc>
          <w:tcPr>
            <w:tcW w:w="152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61"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Pr>
        <w:tc>
          <w:tcPr>
            <w:tcW w:w="689"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2</w:t>
            </w:r>
            <w:r/>
          </w:p>
        </w:tc>
        <w:tc>
          <w:tcPr>
            <w:tcW w:w="152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61"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Pr>
        <w:tc>
          <w:tcPr>
            <w:tcW w:w="689"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3</w:t>
            </w:r>
            <w:r/>
          </w:p>
        </w:tc>
        <w:tc>
          <w:tcPr>
            <w:tcW w:w="152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61"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Pr>
        <w:tc>
          <w:tcPr>
            <w:tcW w:w="689"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4</w:t>
            </w:r>
            <w:r/>
          </w:p>
        </w:tc>
        <w:tc>
          <w:tcPr>
            <w:tcW w:w="152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61"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Pr>
        <w:tc>
          <w:tcPr>
            <w:tcW w:w="689"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5</w:t>
            </w:r>
            <w:r/>
          </w:p>
        </w:tc>
        <w:tc>
          <w:tcPr>
            <w:tcW w:w="152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61"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Pr>
        <w:tc>
          <w:tcPr>
            <w:tcW w:w="689"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6</w:t>
            </w:r>
            <w:r/>
          </w:p>
        </w:tc>
        <w:tc>
          <w:tcPr>
            <w:tcW w:w="152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61"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Pr>
        <w:tc>
          <w:tcPr>
            <w:tcW w:w="68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52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61"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Pr>
        <w:tc>
          <w:tcPr>
            <w:tcW w:w="68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52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61"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Pr>
        <w:tc>
          <w:tcPr>
            <w:tcW w:w="68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529"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61"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bl>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hint="eastAsia" w:ascii="宋体" w:hAnsi="宋体" w:eastAsia="宋体"/>
          <w:sz w:val="24"/>
          <w:szCs w:val="24"/>
        </w:rPr>
        <w:t xml:space="preserve">投标单位：（单位盖章）</w:t>
      </w:r>
      <w:r/>
    </w:p>
    <w:p>
      <w:pPr>
        <w:spacing w:line="360" w:lineRule="auto"/>
        <w:rPr>
          <w:rFonts w:ascii="宋体" w:hAnsi="宋体" w:eastAsia="宋体"/>
          <w:sz w:val="24"/>
          <w:szCs w:val="24"/>
        </w:rPr>
      </w:pPr>
      <w:r>
        <w:rPr>
          <w:rFonts w:hint="eastAsia" w:ascii="宋体" w:hAnsi="宋体" w:eastAsia="宋体"/>
          <w:sz w:val="24"/>
          <w:szCs w:val="24"/>
        </w:rPr>
        <w:t xml:space="preserve">法定代表人或代理人：（签字或盖章）</w:t>
      </w:r>
      <w:r/>
    </w:p>
    <w:p>
      <w:pPr>
        <w:spacing w:line="360" w:lineRule="auto"/>
        <w:rPr>
          <w:rFonts w:ascii="宋体" w:hAnsi="宋体" w:eastAsia="宋体"/>
          <w:sz w:val="24"/>
          <w:szCs w:val="24"/>
        </w:rPr>
      </w:pPr>
      <w:r>
        <w:rPr>
          <w:rFonts w:hint="eastAsia" w:ascii="宋体" w:hAnsi="宋体" w:eastAsia="宋体"/>
          <w:sz w:val="24"/>
          <w:szCs w:val="24"/>
        </w:rPr>
        <w:t xml:space="preserve">日期：   年   月    日</w:t>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b/>
          <w:sz w:val="24"/>
          <w:szCs w:val="24"/>
        </w:rPr>
        <w:outlineLvl w:val="1"/>
      </w:pPr>
      <w:r>
        <w:rPr>
          <w:rFonts w:ascii="宋体" w:hAnsi="宋体" w:eastAsia="宋体"/>
          <w:b/>
          <w:sz w:val="24"/>
          <w:szCs w:val="24"/>
        </w:rPr>
        <w:br w:type="page" w:clear="all"/>
      </w:r>
      <w:r>
        <w:rPr>
          <w:rFonts w:ascii="宋体" w:hAnsi="宋体" w:eastAsia="宋体"/>
          <w:b/>
          <w:sz w:val="24"/>
          <w:szCs w:val="24"/>
        </w:rPr>
        <w:t xml:space="preserve">9</w:t>
      </w:r>
      <w:r>
        <w:rPr>
          <w:rFonts w:hint="eastAsia" w:ascii="宋体" w:hAnsi="宋体" w:eastAsia="宋体"/>
          <w:b/>
          <w:sz w:val="24"/>
          <w:szCs w:val="24"/>
        </w:rPr>
        <w:t xml:space="preserve">、资格证明文件</w:t>
      </w:r>
      <w:r/>
    </w:p>
    <w:p>
      <w:pPr>
        <w:spacing w:line="360" w:lineRule="auto"/>
        <w:rPr>
          <w:rFonts w:ascii="宋体" w:hAnsi="宋体" w:eastAsia="宋体"/>
          <w:b/>
          <w:sz w:val="24"/>
          <w:szCs w:val="24"/>
        </w:rPr>
      </w:pPr>
      <w:r>
        <w:rPr>
          <w:rFonts w:ascii="宋体" w:hAnsi="宋体" w:eastAsia="宋体"/>
          <w:b/>
          <w:sz w:val="24"/>
          <w:szCs w:val="24"/>
        </w:rPr>
      </w:r>
      <w:r/>
    </w:p>
    <w:p>
      <w:pPr>
        <w:spacing w:line="360" w:lineRule="auto"/>
        <w:rPr>
          <w:rFonts w:ascii="宋体" w:hAnsi="宋体" w:eastAsia="宋体"/>
          <w:b/>
          <w:sz w:val="24"/>
          <w:szCs w:val="24"/>
        </w:rPr>
        <w:outlineLvl w:val="2"/>
      </w:pPr>
      <w:r>
        <w:rPr>
          <w:rFonts w:hint="eastAsia" w:ascii="宋体" w:hAnsi="宋体" w:eastAsia="宋体"/>
          <w:b/>
          <w:sz w:val="24"/>
          <w:szCs w:val="24"/>
        </w:rPr>
        <w:t xml:space="preserve">(1)关于资格文件的声明函</w:t>
      </w:r>
      <w:r/>
    </w:p>
    <w:p>
      <w:pPr>
        <w:jc w:val="center"/>
        <w:spacing w:line="360" w:lineRule="auto"/>
        <w:rPr>
          <w:rFonts w:ascii="宋体" w:hAnsi="宋体" w:eastAsia="宋体"/>
          <w:sz w:val="24"/>
          <w:szCs w:val="24"/>
        </w:rPr>
      </w:pPr>
      <w:r>
        <w:rPr>
          <w:rFonts w:ascii="宋体" w:hAnsi="宋体" w:eastAsia="宋体"/>
          <w:sz w:val="24"/>
          <w:szCs w:val="24"/>
        </w:rPr>
      </w:r>
      <w:r/>
    </w:p>
    <w:p>
      <w:pPr>
        <w:jc w:val="center"/>
        <w:spacing w:line="360" w:lineRule="auto"/>
        <w:rPr>
          <w:rFonts w:ascii="宋体" w:hAnsi="宋体" w:eastAsia="宋体"/>
          <w:sz w:val="24"/>
          <w:szCs w:val="24"/>
        </w:rPr>
      </w:pPr>
      <w:r>
        <w:rPr>
          <w:rFonts w:hint="eastAsia" w:ascii="宋体" w:hAnsi="宋体" w:eastAsia="宋体"/>
          <w:sz w:val="24"/>
          <w:szCs w:val="24"/>
        </w:rPr>
        <w:t xml:space="preserve">关于资格文件的声明函</w:t>
      </w:r>
      <w:r/>
    </w:p>
    <w:p>
      <w:pPr>
        <w:jc w:val="cente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u w:val="single"/>
        </w:rPr>
      </w:pPr>
      <w:r>
        <w:rPr>
          <w:rFonts w:hint="eastAsia" w:ascii="宋体" w:hAnsi="宋体" w:eastAsia="宋体"/>
          <w:sz w:val="24"/>
          <w:szCs w:val="24"/>
          <w:u w:val="single"/>
        </w:rPr>
        <w:t xml:space="preserve">苏州鸿鑫工程咨询有限公司：</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本公司愿就由贵公司组织实施的编号为</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ascii="宋体" w:hAnsi="宋体" w:eastAsia="宋体"/>
          <w:sz w:val="24"/>
          <w:szCs w:val="24"/>
        </w:rPr>
      </w:pPr>
      <w:r>
        <w:rPr>
          <w:rFonts w:ascii="宋体" w:hAnsi="宋体" w:eastAsia="宋体"/>
          <w:sz w:val="24"/>
          <w:szCs w:val="24"/>
        </w:rPr>
      </w:r>
      <w:r/>
    </w:p>
    <w:p>
      <w:pPr>
        <w:ind w:firstLine="420"/>
        <w:jc w:val="left"/>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hint="eastAsia" w:ascii="宋体" w:hAnsi="宋体" w:eastAsia="宋体"/>
          <w:sz w:val="24"/>
          <w:szCs w:val="24"/>
        </w:rPr>
        <w:t xml:space="preserve">投标单位：（单位盖章）</w:t>
      </w:r>
      <w:r/>
    </w:p>
    <w:p>
      <w:pPr>
        <w:spacing w:line="360" w:lineRule="auto"/>
        <w:rPr>
          <w:rFonts w:ascii="宋体" w:hAnsi="宋体" w:eastAsia="宋体"/>
          <w:sz w:val="24"/>
          <w:szCs w:val="24"/>
        </w:rPr>
      </w:pPr>
      <w:r>
        <w:rPr>
          <w:rFonts w:hint="eastAsia" w:ascii="宋体" w:hAnsi="宋体" w:eastAsia="宋体"/>
          <w:sz w:val="24"/>
          <w:szCs w:val="24"/>
        </w:rPr>
        <w:t xml:space="preserve">法定代表人或代理人：（签字或盖章）</w:t>
      </w:r>
      <w:r/>
    </w:p>
    <w:p>
      <w:pPr>
        <w:spacing w:line="360" w:lineRule="auto"/>
        <w:rPr>
          <w:rFonts w:ascii="宋体" w:hAnsi="宋体" w:eastAsia="宋体"/>
          <w:sz w:val="24"/>
          <w:szCs w:val="24"/>
        </w:rPr>
      </w:pPr>
      <w:r>
        <w:rPr>
          <w:rFonts w:hint="eastAsia" w:ascii="宋体" w:hAnsi="宋体" w:eastAsia="宋体"/>
          <w:sz w:val="24"/>
          <w:szCs w:val="24"/>
        </w:rPr>
        <w:t xml:space="preserve">日期：   年   月    日</w:t>
      </w:r>
      <w:r/>
    </w:p>
    <w:p>
      <w:pPr>
        <w:ind w:left="3507" w:firstLine="1145"/>
        <w:jc w:val="left"/>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b/>
          <w:sz w:val="24"/>
          <w:szCs w:val="24"/>
        </w:rPr>
        <w:outlineLvl w:val="2"/>
      </w:pPr>
      <w:r>
        <w:rPr>
          <w:rFonts w:ascii="宋体" w:hAnsi="宋体" w:eastAsia="宋体"/>
          <w:sz w:val="24"/>
          <w:szCs w:val="24"/>
        </w:rPr>
        <w:br w:type="page" w:clear="all"/>
      </w:r>
      <w:r>
        <w:rPr>
          <w:rFonts w:hint="eastAsia" w:ascii="宋体" w:hAnsi="宋体" w:eastAsia="宋体"/>
          <w:b/>
          <w:sz w:val="24"/>
          <w:szCs w:val="24"/>
        </w:rPr>
        <w:t xml:space="preserve">(2)投标单位情况表</w:t>
      </w:r>
      <w:r/>
    </w:p>
    <w:p>
      <w:pPr>
        <w:jc w:val="center"/>
        <w:spacing w:line="360" w:lineRule="auto"/>
        <w:rPr>
          <w:rFonts w:ascii="宋体" w:hAnsi="宋体" w:eastAsia="宋体"/>
          <w:sz w:val="24"/>
          <w:szCs w:val="24"/>
        </w:rPr>
      </w:pPr>
      <w:r>
        <w:rPr>
          <w:rFonts w:ascii="宋体" w:hAnsi="宋体" w:eastAsia="宋体"/>
          <w:sz w:val="24"/>
          <w:szCs w:val="24"/>
        </w:rPr>
      </w:r>
      <w:r/>
    </w:p>
    <w:p>
      <w:pPr>
        <w:jc w:val="center"/>
        <w:spacing w:line="360" w:lineRule="auto"/>
        <w:rPr>
          <w:rFonts w:ascii="宋体" w:hAnsi="宋体" w:eastAsia="宋体"/>
          <w:sz w:val="24"/>
          <w:szCs w:val="24"/>
        </w:rPr>
      </w:pPr>
      <w:r>
        <w:rPr>
          <w:rFonts w:hint="eastAsia" w:ascii="宋体" w:hAnsi="宋体" w:eastAsia="宋体"/>
          <w:sz w:val="24"/>
          <w:szCs w:val="24"/>
        </w:rPr>
        <w:t xml:space="preserve">投标单位情况表</w:t>
      </w:r>
      <w:r/>
    </w:p>
    <w:p>
      <w:pPr>
        <w:jc w:val="center"/>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hint="eastAsia" w:ascii="宋体" w:hAnsi="宋体" w:eastAsia="宋体"/>
          <w:sz w:val="24"/>
          <w:szCs w:val="24"/>
        </w:rPr>
        <w:t xml:space="preserve">单位名称（盖章）</w:t>
      </w:r>
      <w:r/>
    </w:p>
    <w:tbl>
      <w:tblPr>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10"/>
        <w:gridCol w:w="2005"/>
        <w:gridCol w:w="1461"/>
        <w:gridCol w:w="2056"/>
        <w:gridCol w:w="1236"/>
      </w:tblGrid>
      <w:tr>
        <w:trPr>
          <w:cantSplit/>
          <w:jc w:val="center"/>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法定代表人</w:t>
            </w:r>
            <w:r/>
          </w:p>
        </w:tc>
        <w:tc>
          <w:tcPr>
            <w:tcW w:w="2005" w:type="dxa"/>
            <w:textDirection w:val="lrTb"/>
            <w:noWrap w:val="false"/>
          </w:tcPr>
          <w:p>
            <w:pPr>
              <w:jc w:val="left"/>
              <w:rPr>
                <w:rFonts w:ascii="宋体" w:hAnsi="宋体" w:eastAsia="宋体"/>
                <w:sz w:val="24"/>
                <w:szCs w:val="24"/>
              </w:rPr>
            </w:pPr>
            <w:r>
              <w:rPr>
                <w:rFonts w:ascii="宋体" w:hAnsi="宋体" w:eastAsia="宋体"/>
                <w:sz w:val="24"/>
                <w:szCs w:val="24"/>
              </w:rPr>
            </w:r>
            <w:r/>
          </w:p>
        </w:tc>
        <w:tc>
          <w:tcPr>
            <w:tcW w:w="1461"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成立日期</w:t>
            </w:r>
            <w:r/>
          </w:p>
        </w:tc>
        <w:tc>
          <w:tcPr>
            <w:gridSpan w:val="2"/>
            <w:tcW w:w="3292" w:type="dxa"/>
            <w:textDirection w:val="lrTb"/>
            <w:noWrap w:val="false"/>
          </w:tcPr>
          <w:p>
            <w:pPr>
              <w:jc w:val="left"/>
              <w:rPr>
                <w:rFonts w:ascii="宋体" w:hAnsi="宋体" w:eastAsia="宋体"/>
                <w:sz w:val="24"/>
                <w:szCs w:val="24"/>
              </w:rPr>
            </w:pPr>
            <w:r>
              <w:rPr>
                <w:rFonts w:ascii="宋体" w:hAnsi="宋体" w:eastAsia="宋体"/>
                <w:sz w:val="24"/>
                <w:szCs w:val="24"/>
              </w:rPr>
            </w:r>
            <w:r/>
          </w:p>
        </w:tc>
      </w:tr>
      <w:tr>
        <w:trPr>
          <w:cantSplit/>
          <w:jc w:val="center"/>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企业地址</w:t>
            </w:r>
            <w:r/>
          </w:p>
        </w:tc>
        <w:tc>
          <w:tcPr>
            <w:tcW w:w="2005" w:type="dxa"/>
            <w:textDirection w:val="lrTb"/>
            <w:noWrap w:val="false"/>
          </w:tcPr>
          <w:p>
            <w:pPr>
              <w:jc w:val="left"/>
              <w:rPr>
                <w:rFonts w:ascii="宋体" w:hAnsi="宋体" w:eastAsia="宋体"/>
                <w:sz w:val="24"/>
                <w:szCs w:val="24"/>
              </w:rPr>
            </w:pPr>
            <w:r>
              <w:rPr>
                <w:rFonts w:ascii="宋体" w:hAnsi="宋体" w:eastAsia="宋体"/>
                <w:sz w:val="24"/>
                <w:szCs w:val="24"/>
              </w:rPr>
            </w:r>
            <w:r/>
          </w:p>
        </w:tc>
        <w:tc>
          <w:tcPr>
            <w:tcW w:w="1461"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注册资本</w:t>
            </w:r>
            <w:r/>
          </w:p>
        </w:tc>
        <w:tc>
          <w:tcPr>
            <w:gridSpan w:val="2"/>
            <w:tcW w:w="3292" w:type="dxa"/>
            <w:textDirection w:val="lrTb"/>
            <w:noWrap w:val="false"/>
          </w:tcPr>
          <w:p>
            <w:pPr>
              <w:ind w:firstLine="2160"/>
              <w:jc w:val="left"/>
              <w:rPr>
                <w:rFonts w:ascii="宋体" w:hAnsi="宋体" w:eastAsia="宋体"/>
                <w:sz w:val="24"/>
                <w:szCs w:val="24"/>
              </w:rPr>
            </w:pPr>
            <w:r>
              <w:rPr>
                <w:rFonts w:hint="eastAsia" w:ascii="宋体" w:hAnsi="宋体" w:eastAsia="宋体"/>
                <w:sz w:val="24"/>
                <w:szCs w:val="24"/>
              </w:rPr>
              <w:t xml:space="preserve">万元</w:t>
            </w:r>
            <w:r/>
          </w:p>
        </w:tc>
      </w:tr>
      <w:tr>
        <w:trPr>
          <w:cantSplit/>
          <w:jc w:val="center"/>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经营范围</w:t>
            </w:r>
            <w:r/>
          </w:p>
        </w:tc>
        <w:tc>
          <w:tcPr>
            <w:gridSpan w:val="4"/>
            <w:tcW w:w="6758" w:type="dxa"/>
            <w:textDirection w:val="lrTb"/>
            <w:noWrap w:val="false"/>
          </w:tcPr>
          <w:p>
            <w:pPr>
              <w:jc w:val="left"/>
              <w:rPr>
                <w:rFonts w:ascii="宋体" w:hAnsi="宋体" w:eastAsia="宋体"/>
                <w:sz w:val="24"/>
                <w:szCs w:val="24"/>
              </w:rPr>
            </w:pPr>
            <w:r>
              <w:rPr>
                <w:rFonts w:ascii="宋体" w:hAnsi="宋体" w:eastAsia="宋体"/>
                <w:sz w:val="24"/>
                <w:szCs w:val="24"/>
              </w:rPr>
            </w:r>
            <w:r/>
          </w:p>
        </w:tc>
      </w:tr>
      <w:tr>
        <w:trPr>
          <w:cantSplit/>
          <w:jc w:val="center"/>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职工人数</w:t>
            </w:r>
            <w:r/>
          </w:p>
        </w:tc>
        <w:tc>
          <w:tcPr>
            <w:tcW w:w="2005" w:type="dxa"/>
            <w:textDirection w:val="lrTb"/>
            <w:noWrap w:val="false"/>
          </w:tcPr>
          <w:p>
            <w:pPr>
              <w:jc w:val="left"/>
              <w:rPr>
                <w:rFonts w:ascii="宋体" w:hAnsi="宋体" w:eastAsia="宋体"/>
                <w:sz w:val="24"/>
                <w:szCs w:val="24"/>
              </w:rPr>
            </w:pPr>
            <w:r>
              <w:rPr>
                <w:rFonts w:ascii="宋体" w:hAnsi="宋体" w:eastAsia="宋体"/>
                <w:sz w:val="24"/>
                <w:szCs w:val="24"/>
              </w:rPr>
            </w:r>
            <w:r/>
          </w:p>
        </w:tc>
        <w:tc>
          <w:tcPr>
            <w:gridSpan w:val="2"/>
            <w:tcW w:w="3517"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其中：有中高级以上职称的人数</w:t>
            </w:r>
            <w:r/>
          </w:p>
        </w:tc>
        <w:tc>
          <w:tcPr>
            <w:tcW w:w="1236" w:type="dxa"/>
            <w:textDirection w:val="lrTb"/>
            <w:noWrap w:val="false"/>
          </w:tcPr>
          <w:p>
            <w:pPr>
              <w:jc w:val="left"/>
              <w:rPr>
                <w:rFonts w:ascii="宋体" w:hAnsi="宋体" w:eastAsia="宋体"/>
                <w:sz w:val="24"/>
                <w:szCs w:val="24"/>
              </w:rPr>
            </w:pPr>
            <w:r>
              <w:rPr>
                <w:rFonts w:ascii="宋体" w:hAnsi="宋体" w:eastAsia="宋体"/>
                <w:sz w:val="24"/>
                <w:szCs w:val="24"/>
              </w:rPr>
            </w:r>
            <w:r/>
          </w:p>
        </w:tc>
      </w:tr>
      <w:tr>
        <w:trPr>
          <w:cantSplit/>
          <w:jc w:val="center"/>
        </w:trPr>
        <w:tc>
          <w:tcPr>
            <w:tcW w:w="2510"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资产总计</w:t>
            </w:r>
            <w:r/>
          </w:p>
        </w:tc>
        <w:tc>
          <w:tcPr>
            <w:tcW w:w="200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万元</w:t>
            </w:r>
            <w:r/>
          </w:p>
        </w:tc>
        <w:tc>
          <w:tcPr>
            <w:tcW w:w="1461"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净资产</w:t>
            </w:r>
            <w:r/>
          </w:p>
        </w:tc>
        <w:tc>
          <w:tcPr>
            <w:gridSpan w:val="2"/>
            <w:tcW w:w="3292"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万元</w:t>
            </w:r>
            <w:r/>
          </w:p>
        </w:tc>
      </w:tr>
      <w:tr>
        <w:trPr>
          <w:cantSplit/>
          <w:jc w:val="center"/>
        </w:trPr>
        <w:tc>
          <w:tcPr>
            <w:tcW w:w="2510"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股东权益</w:t>
            </w:r>
            <w:r/>
          </w:p>
        </w:tc>
        <w:tc>
          <w:tcPr>
            <w:tcW w:w="200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万元</w:t>
            </w:r>
            <w:r/>
          </w:p>
        </w:tc>
        <w:tc>
          <w:tcPr>
            <w:tcW w:w="1461"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销售收入</w:t>
            </w:r>
            <w:r/>
          </w:p>
        </w:tc>
        <w:tc>
          <w:tcPr>
            <w:gridSpan w:val="2"/>
            <w:tcW w:w="3292"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20</w:t>
            </w:r>
            <w:r>
              <w:rPr>
                <w:rFonts w:ascii="宋体" w:hAnsi="宋体" w:eastAsia="宋体"/>
                <w:sz w:val="24"/>
                <w:szCs w:val="24"/>
              </w:rPr>
              <w:t xml:space="preserve">2</w:t>
            </w:r>
            <w:r>
              <w:rPr>
                <w:rFonts w:ascii="宋体" w:hAnsi="宋体" w:eastAsia="宋体"/>
                <w:sz w:val="24"/>
                <w:szCs w:val="24"/>
              </w:rPr>
              <w:t xml:space="preserve">4</w:t>
            </w:r>
            <w:r>
              <w:rPr>
                <w:rFonts w:hint="eastAsia" w:ascii="宋体" w:hAnsi="宋体" w:eastAsia="宋体"/>
                <w:sz w:val="24"/>
                <w:szCs w:val="24"/>
              </w:rPr>
              <w:t xml:space="preserve">年 万元</w:t>
            </w:r>
            <w:r/>
          </w:p>
        </w:tc>
      </w:tr>
      <w:tr>
        <w:trPr>
          <w:cantSplit/>
          <w:jc w:val="center"/>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实现利润</w:t>
            </w:r>
            <w:r/>
          </w:p>
        </w:tc>
        <w:tc>
          <w:tcPr>
            <w:tcW w:w="2005"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20</w:t>
            </w:r>
            <w:r>
              <w:rPr>
                <w:rFonts w:ascii="宋体" w:hAnsi="宋体" w:eastAsia="宋体"/>
                <w:sz w:val="24"/>
                <w:szCs w:val="24"/>
              </w:rPr>
              <w:t xml:space="preserve">2</w:t>
            </w:r>
            <w:r>
              <w:rPr>
                <w:rFonts w:ascii="宋体" w:hAnsi="宋体" w:eastAsia="宋体"/>
                <w:sz w:val="24"/>
                <w:szCs w:val="24"/>
              </w:rPr>
              <w:t xml:space="preserve">4</w:t>
            </w:r>
            <w:r>
              <w:rPr>
                <w:rFonts w:hint="eastAsia" w:ascii="宋体" w:hAnsi="宋体" w:eastAsia="宋体"/>
                <w:sz w:val="24"/>
                <w:szCs w:val="24"/>
              </w:rPr>
              <w:t xml:space="preserve">年 万元</w:t>
            </w:r>
            <w:r/>
          </w:p>
        </w:tc>
        <w:tc>
          <w:tcPr>
            <w:tcW w:w="1461" w:type="dxa"/>
            <w:textDirection w:val="lrTb"/>
            <w:noWrap w:val="false"/>
          </w:tcPr>
          <w:p>
            <w:pPr>
              <w:jc w:val="left"/>
              <w:rPr>
                <w:rFonts w:ascii="宋体" w:hAnsi="宋体" w:eastAsia="宋体"/>
                <w:sz w:val="24"/>
                <w:szCs w:val="24"/>
              </w:rPr>
            </w:pPr>
            <w:r>
              <w:rPr>
                <w:rFonts w:ascii="宋体" w:hAnsi="宋体" w:eastAsia="宋体"/>
                <w:sz w:val="24"/>
                <w:szCs w:val="24"/>
              </w:rPr>
            </w:r>
            <w:r/>
          </w:p>
        </w:tc>
        <w:tc>
          <w:tcPr>
            <w:gridSpan w:val="2"/>
            <w:tcW w:w="3292" w:type="dxa"/>
            <w:textDirection w:val="lrTb"/>
            <w:noWrap w:val="false"/>
          </w:tcPr>
          <w:p>
            <w:pPr>
              <w:jc w:val="left"/>
              <w:rPr>
                <w:rFonts w:ascii="宋体" w:hAnsi="宋体" w:eastAsia="宋体"/>
                <w:sz w:val="24"/>
                <w:szCs w:val="24"/>
              </w:rPr>
            </w:pPr>
            <w:r>
              <w:rPr>
                <w:rFonts w:ascii="宋体" w:hAnsi="宋体" w:eastAsia="宋体"/>
                <w:sz w:val="24"/>
                <w:szCs w:val="24"/>
              </w:rPr>
            </w:r>
            <w:r/>
          </w:p>
        </w:tc>
      </w:tr>
      <w:tr>
        <w:trPr>
          <w:cantSplit/>
          <w:jc w:val="center"/>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营业面积（含厂房面积）</w:t>
            </w:r>
            <w:r/>
          </w:p>
        </w:tc>
        <w:tc>
          <w:tcPr>
            <w:tcW w:w="2005" w:type="dxa"/>
            <w:vAlign w:val="center"/>
            <w:textDirection w:val="lrTb"/>
            <w:noWrap w:val="false"/>
          </w:tcPr>
          <w:p>
            <w:pPr>
              <w:ind w:firstLine="960"/>
              <w:rPr>
                <w:rFonts w:ascii="宋体" w:hAnsi="宋体" w:eastAsia="宋体"/>
                <w:sz w:val="24"/>
                <w:szCs w:val="24"/>
              </w:rPr>
            </w:pPr>
            <w:r>
              <w:rPr>
                <w:rFonts w:hint="eastAsia" w:ascii="宋体" w:hAnsi="宋体" w:eastAsia="宋体"/>
                <w:sz w:val="24"/>
                <w:szCs w:val="24"/>
              </w:rPr>
              <w:t xml:space="preserve">平方米</w:t>
            </w:r>
            <w:r/>
          </w:p>
        </w:tc>
        <w:tc>
          <w:tcPr>
            <w:tcW w:w="1461"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其中：</w:t>
            </w:r>
            <w:r/>
          </w:p>
        </w:tc>
        <w:tc>
          <w:tcPr>
            <w:gridSpan w:val="2"/>
            <w:tcW w:w="3292"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自有面积平方米</w:t>
            </w:r>
            <w:r/>
          </w:p>
          <w:p>
            <w:pPr>
              <w:jc w:val="left"/>
              <w:rPr>
                <w:rFonts w:ascii="宋体" w:hAnsi="宋体" w:eastAsia="宋体"/>
                <w:sz w:val="24"/>
                <w:szCs w:val="24"/>
              </w:rPr>
            </w:pPr>
            <w:r>
              <w:rPr>
                <w:rFonts w:hint="eastAsia" w:ascii="宋体" w:hAnsi="宋体" w:eastAsia="宋体"/>
                <w:sz w:val="24"/>
                <w:szCs w:val="24"/>
              </w:rPr>
              <w:t xml:space="preserve">承租面积平方米</w:t>
            </w:r>
            <w:r/>
          </w:p>
        </w:tc>
      </w:tr>
      <w:tr>
        <w:trPr>
          <w:cantSplit/>
          <w:jc w:val="center"/>
        </w:trPr>
        <w:tc>
          <w:tcPr>
            <w:tcW w:w="2510" w:type="dxa"/>
            <w:textDirection w:val="lrTb"/>
            <w:noWrap w:val="false"/>
          </w:tcPr>
          <w:p>
            <w:pPr>
              <w:jc w:val="left"/>
              <w:rPr>
                <w:rFonts w:ascii="宋体" w:hAnsi="宋体" w:eastAsia="宋体"/>
                <w:sz w:val="24"/>
                <w:szCs w:val="24"/>
              </w:rPr>
            </w:pPr>
            <w:r>
              <w:rPr>
                <w:rFonts w:ascii="宋体" w:hAnsi="宋体" w:eastAsia="宋体"/>
                <w:sz w:val="24"/>
                <w:szCs w:val="24"/>
              </w:rPr>
            </w:r>
            <w:r/>
          </w:p>
          <w:p>
            <w:pPr>
              <w:jc w:val="left"/>
              <w:rPr>
                <w:rFonts w:ascii="宋体" w:hAnsi="宋体" w:eastAsia="宋体"/>
                <w:sz w:val="24"/>
                <w:szCs w:val="24"/>
              </w:rPr>
            </w:pPr>
            <w:r>
              <w:rPr>
                <w:rFonts w:hint="eastAsia" w:ascii="宋体" w:hAnsi="宋体" w:eastAsia="宋体"/>
                <w:sz w:val="24"/>
                <w:szCs w:val="24"/>
              </w:rPr>
              <w:t xml:space="preserve">单位简历及内设机构情况</w:t>
            </w:r>
            <w:r/>
          </w:p>
          <w:p>
            <w:pPr>
              <w:jc w:val="left"/>
              <w:rPr>
                <w:rFonts w:ascii="宋体" w:hAnsi="宋体" w:eastAsia="宋体"/>
                <w:sz w:val="24"/>
                <w:szCs w:val="24"/>
              </w:rPr>
            </w:pPr>
            <w:r>
              <w:rPr>
                <w:rFonts w:ascii="宋体" w:hAnsi="宋体" w:eastAsia="宋体"/>
                <w:sz w:val="24"/>
                <w:szCs w:val="24"/>
              </w:rPr>
            </w:r>
            <w:r/>
          </w:p>
        </w:tc>
        <w:tc>
          <w:tcPr>
            <w:gridSpan w:val="4"/>
            <w:tcW w:w="6758" w:type="dxa"/>
            <w:textDirection w:val="lrTb"/>
            <w:noWrap w:val="false"/>
          </w:tcPr>
          <w:p>
            <w:pPr>
              <w:jc w:val="left"/>
              <w:rPr>
                <w:rFonts w:ascii="宋体" w:hAnsi="宋体" w:eastAsia="宋体"/>
                <w:sz w:val="24"/>
                <w:szCs w:val="24"/>
              </w:rPr>
            </w:pPr>
            <w:r>
              <w:rPr>
                <w:rFonts w:ascii="宋体" w:hAnsi="宋体" w:eastAsia="宋体"/>
                <w:sz w:val="24"/>
                <w:szCs w:val="24"/>
              </w:rPr>
            </w:r>
            <w:r/>
          </w:p>
        </w:tc>
      </w:tr>
      <w:tr>
        <w:trPr>
          <w:cantSplit/>
          <w:jc w:val="center"/>
        </w:trPr>
        <w:tc>
          <w:tcPr>
            <w:tcW w:w="2510" w:type="dxa"/>
            <w:textDirection w:val="lrTb"/>
            <w:noWrap w:val="false"/>
          </w:tcPr>
          <w:p>
            <w:pPr>
              <w:jc w:val="left"/>
              <w:rPr>
                <w:rFonts w:ascii="宋体" w:hAnsi="宋体" w:eastAsia="宋体"/>
                <w:sz w:val="24"/>
                <w:szCs w:val="24"/>
              </w:rPr>
            </w:pPr>
            <w:r>
              <w:rPr>
                <w:rFonts w:ascii="宋体" w:hAnsi="宋体" w:eastAsia="宋体"/>
                <w:sz w:val="24"/>
                <w:szCs w:val="24"/>
              </w:rPr>
            </w:r>
            <w:r/>
          </w:p>
          <w:p>
            <w:pPr>
              <w:jc w:val="left"/>
              <w:rPr>
                <w:rFonts w:ascii="宋体" w:hAnsi="宋体" w:eastAsia="宋体"/>
                <w:sz w:val="24"/>
                <w:szCs w:val="24"/>
              </w:rPr>
            </w:pPr>
            <w:r>
              <w:rPr>
                <w:rFonts w:hint="eastAsia" w:ascii="宋体" w:hAnsi="宋体" w:eastAsia="宋体"/>
                <w:sz w:val="24"/>
                <w:szCs w:val="24"/>
              </w:rPr>
              <w:t xml:space="preserve">单位优势及特长</w:t>
            </w:r>
            <w:r/>
          </w:p>
          <w:p>
            <w:pPr>
              <w:jc w:val="left"/>
              <w:rPr>
                <w:rFonts w:ascii="宋体" w:hAnsi="宋体" w:eastAsia="宋体"/>
                <w:sz w:val="24"/>
                <w:szCs w:val="24"/>
              </w:rPr>
            </w:pPr>
            <w:r>
              <w:rPr>
                <w:rFonts w:ascii="宋体" w:hAnsi="宋体" w:eastAsia="宋体"/>
                <w:sz w:val="24"/>
                <w:szCs w:val="24"/>
              </w:rPr>
            </w:r>
            <w:r/>
          </w:p>
        </w:tc>
        <w:tc>
          <w:tcPr>
            <w:gridSpan w:val="4"/>
            <w:tcW w:w="6758" w:type="dxa"/>
            <w:textDirection w:val="lrTb"/>
            <w:noWrap w:val="false"/>
          </w:tcPr>
          <w:p>
            <w:pPr>
              <w:jc w:val="left"/>
              <w:rPr>
                <w:rFonts w:ascii="宋体" w:hAnsi="宋体" w:eastAsia="宋体"/>
                <w:sz w:val="24"/>
                <w:szCs w:val="24"/>
              </w:rPr>
            </w:pPr>
            <w:r>
              <w:rPr>
                <w:rFonts w:ascii="宋体" w:hAnsi="宋体" w:eastAsia="宋体"/>
                <w:sz w:val="24"/>
                <w:szCs w:val="24"/>
              </w:rPr>
            </w:r>
            <w:r/>
          </w:p>
        </w:tc>
      </w:tr>
      <w:tr>
        <w:trPr>
          <w:cantSplit/>
          <w:jc w:val="center"/>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近三年来完成或正在履行的重大合同情况</w:t>
            </w:r>
            <w:r/>
          </w:p>
        </w:tc>
        <w:tc>
          <w:tcPr>
            <w:gridSpan w:val="4"/>
            <w:tcW w:w="6758" w:type="dxa"/>
            <w:textDirection w:val="lrTb"/>
            <w:noWrap w:val="false"/>
          </w:tcPr>
          <w:p>
            <w:pPr>
              <w:jc w:val="left"/>
              <w:rPr>
                <w:rFonts w:ascii="宋体" w:hAnsi="宋体" w:eastAsia="宋体"/>
                <w:sz w:val="24"/>
                <w:szCs w:val="24"/>
              </w:rPr>
            </w:pPr>
            <w:r>
              <w:rPr>
                <w:rFonts w:ascii="宋体" w:hAnsi="宋体" w:eastAsia="宋体"/>
                <w:sz w:val="24"/>
                <w:szCs w:val="24"/>
              </w:rPr>
            </w:r>
            <w:r/>
          </w:p>
        </w:tc>
      </w:tr>
      <w:tr>
        <w:trPr>
          <w:cantSplit/>
          <w:jc w:val="center"/>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最近</w:t>
            </w:r>
            <w:r>
              <w:rPr>
                <w:rFonts w:ascii="宋体" w:hAnsi="宋体" w:eastAsia="宋体"/>
                <w:sz w:val="24"/>
                <w:szCs w:val="24"/>
              </w:rPr>
              <w:t xml:space="preserve">2</w:t>
            </w:r>
            <w:r>
              <w:rPr>
                <w:rFonts w:hint="eastAsia" w:ascii="宋体" w:hAnsi="宋体" w:eastAsia="宋体"/>
                <w:sz w:val="24"/>
                <w:szCs w:val="24"/>
              </w:rPr>
              <w:t xml:space="preserve">年内在经营过程中受到何种奖励或处分（包括情况和结果）</w:t>
            </w:r>
            <w:r/>
          </w:p>
        </w:tc>
        <w:tc>
          <w:tcPr>
            <w:gridSpan w:val="4"/>
            <w:tcW w:w="6758" w:type="dxa"/>
            <w:textDirection w:val="lrTb"/>
            <w:noWrap w:val="false"/>
          </w:tcPr>
          <w:p>
            <w:pPr>
              <w:jc w:val="left"/>
              <w:rPr>
                <w:rFonts w:ascii="宋体" w:hAnsi="宋体" w:eastAsia="宋体"/>
                <w:sz w:val="24"/>
                <w:szCs w:val="24"/>
              </w:rPr>
            </w:pPr>
            <w:r>
              <w:rPr>
                <w:rFonts w:ascii="宋体" w:hAnsi="宋体" w:eastAsia="宋体"/>
                <w:sz w:val="24"/>
                <w:szCs w:val="24"/>
              </w:rPr>
            </w:r>
            <w:r/>
          </w:p>
        </w:tc>
      </w:tr>
      <w:tr>
        <w:trPr>
          <w:cantSplit/>
          <w:jc w:val="center"/>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最近</w:t>
            </w:r>
            <w:r>
              <w:rPr>
                <w:rFonts w:ascii="宋体" w:hAnsi="宋体" w:eastAsia="宋体"/>
                <w:sz w:val="24"/>
                <w:szCs w:val="24"/>
              </w:rPr>
              <w:t xml:space="preserve">3</w:t>
            </w:r>
            <w:r>
              <w:rPr>
                <w:rFonts w:hint="eastAsia" w:ascii="宋体" w:hAnsi="宋体" w:eastAsia="宋体"/>
                <w:sz w:val="24"/>
                <w:szCs w:val="24"/>
              </w:rPr>
              <w:t xml:space="preserve">年内有无因售假、售劣或是其他原因被消费者投诉或起诉的情况及说明（包括解决方式和结果）</w:t>
            </w:r>
            <w:r/>
          </w:p>
        </w:tc>
        <w:tc>
          <w:tcPr>
            <w:gridSpan w:val="4"/>
            <w:tcW w:w="6758" w:type="dxa"/>
            <w:textDirection w:val="lrTb"/>
            <w:noWrap w:val="false"/>
          </w:tcPr>
          <w:p>
            <w:pPr>
              <w:jc w:val="left"/>
              <w:rPr>
                <w:rFonts w:ascii="宋体" w:hAnsi="宋体" w:eastAsia="宋体"/>
                <w:sz w:val="24"/>
                <w:szCs w:val="24"/>
              </w:rPr>
            </w:pPr>
            <w:r>
              <w:rPr>
                <w:rFonts w:ascii="宋体" w:hAnsi="宋体" w:eastAsia="宋体"/>
                <w:sz w:val="24"/>
                <w:szCs w:val="24"/>
              </w:rPr>
            </w:r>
            <w:r/>
          </w:p>
        </w:tc>
      </w:tr>
      <w:tr>
        <w:trPr>
          <w:cantSplit/>
          <w:jc w:val="center"/>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最近</w:t>
            </w:r>
            <w:r>
              <w:rPr>
                <w:rFonts w:ascii="宋体" w:hAnsi="宋体" w:eastAsia="宋体"/>
                <w:sz w:val="24"/>
                <w:szCs w:val="24"/>
              </w:rPr>
              <w:t xml:space="preserve">3</w:t>
            </w:r>
            <w:r>
              <w:rPr>
                <w:rFonts w:hint="eastAsia" w:ascii="宋体" w:hAnsi="宋体" w:eastAsia="宋体"/>
                <w:sz w:val="24"/>
                <w:szCs w:val="24"/>
              </w:rPr>
              <w:t xml:space="preserve">年内主要负责人有无因经济犯罪被司法机关追究的情况及说明</w:t>
            </w:r>
            <w:r/>
          </w:p>
        </w:tc>
        <w:tc>
          <w:tcPr>
            <w:gridSpan w:val="4"/>
            <w:tcW w:w="6758" w:type="dxa"/>
            <w:textDirection w:val="lrTb"/>
            <w:noWrap w:val="false"/>
          </w:tcPr>
          <w:p>
            <w:pPr>
              <w:jc w:val="left"/>
              <w:rPr>
                <w:rFonts w:ascii="宋体" w:hAnsi="宋体" w:eastAsia="宋体"/>
                <w:sz w:val="24"/>
                <w:szCs w:val="24"/>
              </w:rPr>
            </w:pPr>
            <w:r>
              <w:rPr>
                <w:rFonts w:ascii="宋体" w:hAnsi="宋体" w:eastAsia="宋体"/>
                <w:sz w:val="24"/>
                <w:szCs w:val="24"/>
              </w:rPr>
            </w:r>
            <w:r/>
          </w:p>
        </w:tc>
      </w:tr>
      <w:tr>
        <w:trPr>
          <w:cantSplit/>
          <w:jc w:val="center"/>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获得技术认证的工程师及简介</w:t>
            </w:r>
            <w:r/>
          </w:p>
        </w:tc>
        <w:tc>
          <w:tcPr>
            <w:gridSpan w:val="4"/>
            <w:tcW w:w="6758" w:type="dxa"/>
            <w:textDirection w:val="lrTb"/>
            <w:noWrap w:val="false"/>
          </w:tcPr>
          <w:p>
            <w:pPr>
              <w:jc w:val="left"/>
              <w:rPr>
                <w:rFonts w:ascii="宋体" w:hAnsi="宋体" w:eastAsia="宋体"/>
                <w:sz w:val="24"/>
                <w:szCs w:val="24"/>
              </w:rPr>
            </w:pPr>
            <w:r>
              <w:rPr>
                <w:rFonts w:ascii="宋体" w:hAnsi="宋体" w:eastAsia="宋体"/>
                <w:sz w:val="24"/>
                <w:szCs w:val="24"/>
              </w:rPr>
            </w:r>
            <w:r/>
          </w:p>
        </w:tc>
      </w:tr>
      <w:tr>
        <w:trPr>
          <w:cantSplit/>
          <w:jc w:val="center"/>
          <w:trHeight w:val="560"/>
        </w:trPr>
        <w:tc>
          <w:tcPr>
            <w:tcW w:w="2510" w:type="dxa"/>
            <w:textDirection w:val="lrTb"/>
            <w:noWrap w:val="false"/>
          </w:tcPr>
          <w:p>
            <w:pPr>
              <w:jc w:val="left"/>
              <w:rPr>
                <w:rFonts w:ascii="宋体" w:hAnsi="宋体" w:eastAsia="宋体"/>
                <w:sz w:val="24"/>
                <w:szCs w:val="24"/>
              </w:rPr>
            </w:pPr>
            <w:r>
              <w:rPr>
                <w:rFonts w:hint="eastAsia" w:ascii="宋体" w:hAnsi="宋体" w:eastAsia="宋体"/>
                <w:sz w:val="24"/>
                <w:szCs w:val="24"/>
              </w:rPr>
              <w:t xml:space="preserve">其他需要说明的情况</w:t>
            </w:r>
            <w:r/>
          </w:p>
        </w:tc>
        <w:tc>
          <w:tcPr>
            <w:gridSpan w:val="4"/>
            <w:tcW w:w="6758" w:type="dxa"/>
            <w:textDirection w:val="lrTb"/>
            <w:noWrap w:val="false"/>
          </w:tcPr>
          <w:p>
            <w:pPr>
              <w:jc w:val="left"/>
              <w:rPr>
                <w:rFonts w:ascii="宋体" w:hAnsi="宋体" w:eastAsia="宋体"/>
                <w:sz w:val="24"/>
                <w:szCs w:val="24"/>
              </w:rPr>
            </w:pPr>
            <w:r>
              <w:rPr>
                <w:rFonts w:ascii="宋体" w:hAnsi="宋体" w:eastAsia="宋体"/>
                <w:sz w:val="24"/>
                <w:szCs w:val="24"/>
              </w:rPr>
            </w:r>
            <w:r/>
          </w:p>
        </w:tc>
      </w:tr>
    </w:tbl>
    <w:p>
      <w:pPr>
        <w:spacing w:line="360" w:lineRule="auto"/>
        <w:rPr>
          <w:rFonts w:ascii="宋体" w:hAnsi="宋体" w:eastAsia="宋体"/>
          <w:b/>
          <w:sz w:val="24"/>
          <w:szCs w:val="24"/>
        </w:rPr>
        <w:outlineLvl w:val="2"/>
      </w:pPr>
      <w:r>
        <w:rPr>
          <w:rFonts w:ascii="宋体" w:hAnsi="宋体" w:eastAsia="宋体"/>
          <w:sz w:val="24"/>
          <w:szCs w:val="24"/>
        </w:rPr>
        <w:br w:type="page" w:clear="all"/>
      </w:r>
      <w:r>
        <w:rPr>
          <w:rFonts w:hint="eastAsia" w:ascii="宋体" w:hAnsi="宋体" w:eastAsia="宋体"/>
          <w:b/>
          <w:sz w:val="24"/>
          <w:szCs w:val="24"/>
        </w:rPr>
        <w:t xml:space="preserve">(3)中小企业声明函</w:t>
      </w:r>
      <w:r/>
    </w:p>
    <w:p>
      <w:pPr>
        <w:rPr>
          <w:rFonts w:ascii="宋体" w:hAnsi="宋体" w:eastAsia="宋体"/>
          <w:b/>
          <w:sz w:val="24"/>
          <w:szCs w:val="24"/>
        </w:rPr>
      </w:pPr>
      <w:r>
        <w:rPr>
          <w:rFonts w:ascii="宋体" w:hAnsi="宋体" w:eastAsia="宋体"/>
          <w:b/>
          <w:sz w:val="24"/>
          <w:szCs w:val="24"/>
        </w:rPr>
      </w:r>
      <w:r/>
    </w:p>
    <w:p>
      <w:pPr>
        <w:jc w:val="center"/>
        <w:spacing w:beforeAutospacing="1" w:afterAutospacing="1" w:line="360" w:lineRule="auto"/>
        <w:widowControl/>
        <w:rPr>
          <w:rFonts w:ascii="宋体" w:hAnsi="宋体" w:eastAsia="宋体" w:cs="宋体"/>
          <w:b/>
          <w:sz w:val="24"/>
          <w:szCs w:val="24"/>
        </w:rPr>
      </w:pPr>
      <w:r>
        <w:rPr>
          <w:rFonts w:hint="eastAsia" w:ascii="宋体" w:hAnsi="宋体" w:eastAsia="宋体" w:cs="宋体"/>
          <w:b/>
          <w:sz w:val="24"/>
          <w:szCs w:val="24"/>
        </w:rPr>
        <w:t xml:space="preserve">中小企业声明函</w:t>
      </w:r>
      <w:r/>
    </w:p>
    <w:p>
      <w:pPr>
        <w:pStyle w:val="1015"/>
        <w:spacing w:line="360" w:lineRule="auto"/>
        <w:rPr>
          <w:rFonts w:hAnsi="宋体" w:eastAsia="宋体" w:cs="宋体"/>
          <w:sz w:val="24"/>
          <w:szCs w:val="24"/>
          <w:lang w:val="zh-CN"/>
        </w:rPr>
      </w:pPr>
      <w:r>
        <w:rPr>
          <w:rFonts w:hint="eastAsia" w:hAnsi="宋体" w:eastAsia="宋体" w:cs="宋体"/>
          <w:sz w:val="24"/>
          <w:szCs w:val="24"/>
          <w:u w:val="single"/>
          <w:lang w:val="zh-CN"/>
        </w:rPr>
        <w:t xml:space="preserve">苏州鸿鑫工程咨询有限公司</w:t>
      </w:r>
      <w:r>
        <w:rPr>
          <w:rFonts w:hint="eastAsia" w:hAnsi="宋体" w:eastAsia="宋体" w:cs="宋体"/>
          <w:sz w:val="24"/>
          <w:szCs w:val="24"/>
          <w:lang w:val="zh-CN"/>
        </w:rPr>
        <w:t xml:space="preserve">：</w:t>
      </w:r>
      <w:r/>
    </w:p>
    <w:p>
      <w:pPr>
        <w:ind w:firstLine="480"/>
        <w:spacing w:line="360" w:lineRule="auto"/>
        <w:rPr>
          <w:rFonts w:ascii="宋体" w:hAnsi="宋体" w:eastAsia="宋体" w:cs="宋体"/>
          <w:bCs/>
          <w:sz w:val="24"/>
          <w:szCs w:val="24"/>
        </w:rPr>
      </w:pPr>
      <w:r>
        <w:rPr>
          <w:rFonts w:ascii="宋体" w:hAnsi="宋体" w:eastAsia="宋体" w:cs="宋体"/>
          <w:bCs/>
          <w:sz w:val="24"/>
          <w:szCs w:val="24"/>
        </w:rPr>
      </w:r>
      <w:r/>
    </w:p>
    <w:p>
      <w:pPr>
        <w:pStyle w:val="1015"/>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本公司郑重声明，根据《政府采购促进中小企业发展管理办法》（财库[2020]46号）的规定，本公司参加</w:t>
      </w:r>
      <w:r>
        <w:rPr>
          <w:rFonts w:hint="eastAsia" w:hAnsi="宋体" w:eastAsia="宋体" w:cs="宋体"/>
          <w:sz w:val="24"/>
          <w:szCs w:val="24"/>
          <w:u w:val="single"/>
          <w:lang w:val="zh-CN"/>
        </w:rPr>
        <w:t xml:space="preserve">（单位名称）</w:t>
      </w:r>
      <w:r>
        <w:rPr>
          <w:rFonts w:hint="eastAsia" w:hAnsi="宋体" w:eastAsia="宋体" w:cs="宋体"/>
          <w:sz w:val="24"/>
          <w:szCs w:val="24"/>
          <w:lang w:val="zh-CN"/>
        </w:rPr>
        <w:t xml:space="preserve">的</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采购活动，服务全部由符合政策要求的中小企业承接。相关企业的具体情况如下：</w:t>
      </w:r>
      <w:r/>
    </w:p>
    <w:p>
      <w:pPr>
        <w:pStyle w:val="1015"/>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1、</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（招标文件中明确的所属行业）行业</w:t>
      </w:r>
      <w:r>
        <w:rPr>
          <w:rFonts w:hint="eastAsia" w:hAnsi="宋体" w:eastAsia="宋体" w:cs="宋体"/>
          <w:sz w:val="24"/>
          <w:szCs w:val="24"/>
          <w:lang w:val="zh-CN"/>
        </w:rPr>
        <w:t xml:space="preserve">；承接企业为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，从业人员人，营业收入为万元，资产总额为万元，属于（中型企业、小型企业、微型企业）；</w:t>
      </w:r>
      <w:r/>
    </w:p>
    <w:p>
      <w:pPr>
        <w:pStyle w:val="1015"/>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2、</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（招标文件中明确的所属行业）</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，从业人员人，营业收入为万元，资产总额为万元，属于（中型企业、小型企业、微型企业）；</w:t>
      </w:r>
      <w:r/>
    </w:p>
    <w:p>
      <w:pPr>
        <w:pStyle w:val="1015"/>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w:t>
      </w:r>
      <w:r/>
    </w:p>
    <w:p>
      <w:pPr>
        <w:pStyle w:val="1015"/>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以上企业，不属于大企业的分支机构，不存在控股股东为大企业的情形，也不存在与大企业的负责人为同一人的情形。</w:t>
      </w:r>
      <w:r/>
    </w:p>
    <w:p>
      <w:pPr>
        <w:pStyle w:val="1015"/>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本企业对上述声明内容的真实性负责。如有虚假，将依法承担相应责任。</w:t>
      </w:r>
      <w:r/>
    </w:p>
    <w:p>
      <w:pPr>
        <w:ind w:firstLine="480"/>
        <w:spacing w:line="360" w:lineRule="auto"/>
        <w:rPr>
          <w:rFonts w:ascii="宋体" w:hAnsi="宋体" w:eastAsia="宋体" w:cs="宋体"/>
          <w:bCs/>
          <w:sz w:val="24"/>
          <w:szCs w:val="24"/>
        </w:rPr>
      </w:pPr>
      <w:r>
        <w:rPr>
          <w:rFonts w:ascii="宋体" w:hAnsi="宋体" w:eastAsia="宋体" w:cs="宋体"/>
          <w:bCs/>
          <w:sz w:val="24"/>
          <w:szCs w:val="24"/>
        </w:rPr>
      </w:r>
      <w:r/>
    </w:p>
    <w:p>
      <w:pPr>
        <w:ind w:firstLine="3600"/>
        <w:jc w:val="right"/>
        <w:spacing w:line="360" w:lineRule="auto"/>
        <w:rPr>
          <w:rFonts w:ascii="宋体" w:hAnsi="宋体" w:eastAsia="宋体" w:cs="宋体"/>
          <w:sz w:val="24"/>
          <w:szCs w:val="24"/>
        </w:rPr>
      </w:pPr>
      <w:r>
        <w:rPr>
          <w:rFonts w:ascii="宋体" w:hAnsi="宋体" w:eastAsia="宋体" w:cs="宋体"/>
          <w:sz w:val="24"/>
          <w:szCs w:val="24"/>
        </w:rPr>
      </w:r>
      <w:r/>
    </w:p>
    <w:p>
      <w:pPr>
        <w:ind w:firstLine="3600"/>
        <w:jc w:val="right"/>
        <w:spacing w:line="360" w:lineRule="auto"/>
        <w:rPr>
          <w:rFonts w:ascii="宋体" w:hAnsi="宋体" w:eastAsia="宋体" w:cs="宋体"/>
          <w:sz w:val="24"/>
          <w:szCs w:val="24"/>
        </w:rPr>
      </w:pPr>
      <w:r>
        <w:rPr>
          <w:rFonts w:hint="eastAsia" w:ascii="宋体" w:hAnsi="宋体" w:eastAsia="宋体" w:cs="宋体"/>
          <w:sz w:val="24"/>
          <w:szCs w:val="24"/>
        </w:rPr>
        <w:t xml:space="preserve">企业名称（盖章）： </w:t>
      </w:r>
      <w:r/>
    </w:p>
    <w:p>
      <w:pPr>
        <w:ind w:firstLine="3600"/>
        <w:jc w:val="center"/>
        <w:spacing w:line="360" w:lineRule="auto"/>
        <w:rPr>
          <w:rFonts w:ascii="宋体" w:hAnsi="宋体" w:eastAsia="宋体" w:cs="宋体"/>
          <w:sz w:val="24"/>
          <w:szCs w:val="24"/>
        </w:rPr>
      </w:pPr>
      <w:r>
        <w:rPr>
          <w:rFonts w:ascii="宋体" w:hAnsi="宋体" w:eastAsia="宋体" w:cs="宋体"/>
          <w:sz w:val="24"/>
          <w:szCs w:val="24"/>
        </w:rPr>
      </w:r>
      <w:r/>
    </w:p>
    <w:p>
      <w:pPr>
        <w:ind w:firstLine="3600"/>
        <w:jc w:val="center"/>
        <w:spacing w:line="360" w:lineRule="auto"/>
        <w:rPr>
          <w:rFonts w:ascii="宋体" w:hAnsi="宋体" w:eastAsia="宋体" w:cs="宋体"/>
          <w:sz w:val="24"/>
          <w:szCs w:val="24"/>
        </w:rPr>
      </w:pPr>
      <w:r>
        <w:rPr>
          <w:rFonts w:hint="eastAsia" w:ascii="宋体" w:hAnsi="宋体" w:eastAsia="宋体" w:cs="宋体"/>
          <w:sz w:val="24"/>
          <w:szCs w:val="24"/>
        </w:rPr>
        <w:t xml:space="preserve">                               日 期： </w:t>
      </w:r>
      <w:r/>
    </w:p>
    <w:p>
      <w:pPr>
        <w:jc w:val="left"/>
        <w:widowControl/>
        <w:rPr>
          <w:rFonts w:eastAsia="宋体"/>
          <w:color w:val="000000"/>
          <w:sz w:val="11"/>
          <w:szCs w:val="11"/>
        </w:rPr>
      </w:pPr>
      <w:r>
        <w:rPr>
          <w:rFonts w:eastAsia="宋体"/>
          <w:color w:val="000000"/>
          <w:sz w:val="11"/>
          <w:szCs w:val="11"/>
        </w:rPr>
      </w:r>
      <w:r/>
    </w:p>
    <w:p>
      <w:pPr>
        <w:jc w:val="left"/>
        <w:widowControl/>
        <w:rPr>
          <w:rFonts w:ascii="宋体" w:hAnsi="宋体" w:eastAsia="宋体"/>
          <w:sz w:val="24"/>
          <w:szCs w:val="24"/>
        </w:rPr>
      </w:pPr>
      <w:r>
        <w:rPr>
          <w:rFonts w:ascii="宋体" w:hAnsi="宋体" w:eastAsia="宋体"/>
          <w:sz w:val="24"/>
          <w:szCs w:val="24"/>
        </w:rPr>
        <w:br w:type="page" w:clear="all"/>
      </w:r>
      <w:r/>
    </w:p>
    <w:p>
      <w:pPr>
        <w:spacing w:line="360" w:lineRule="auto"/>
        <w:rPr>
          <w:rFonts w:ascii="宋体" w:hAnsi="宋体" w:eastAsia="宋体"/>
          <w:b/>
          <w:sz w:val="24"/>
          <w:szCs w:val="24"/>
        </w:rPr>
        <w:outlineLvl w:val="2"/>
      </w:pPr>
      <w:r>
        <w:rPr>
          <w:rFonts w:hint="eastAsia" w:ascii="宋体" w:hAnsi="宋体" w:eastAsia="宋体"/>
          <w:b/>
          <w:sz w:val="24"/>
          <w:szCs w:val="24"/>
        </w:rPr>
        <w:t xml:space="preserve">(4)残疾人福利性单位声明函</w:t>
      </w:r>
      <w:r/>
    </w:p>
    <w:p>
      <w:pPr>
        <w:jc w:val="center"/>
        <w:spacing w:line="360" w:lineRule="auto"/>
        <w:widowControl/>
        <w:rPr>
          <w:rFonts w:ascii="宋体" w:hAnsi="宋体" w:eastAsia="宋体" w:cs="宋体"/>
          <w:sz w:val="24"/>
          <w:szCs w:val="24"/>
        </w:rPr>
      </w:pPr>
      <w:r>
        <w:rPr>
          <w:rFonts w:ascii="宋体" w:hAnsi="宋体" w:eastAsia="宋体" w:cs="宋体"/>
          <w:sz w:val="24"/>
          <w:szCs w:val="24"/>
        </w:rPr>
      </w:r>
      <w:r/>
    </w:p>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残疾人福利性单位声明函</w:t>
      </w:r>
      <w:r/>
    </w:p>
    <w:p>
      <w:pPr>
        <w:jc w:val="left"/>
        <w:spacing w:line="360" w:lineRule="auto"/>
        <w:widowControl/>
        <w:rPr>
          <w:rFonts w:ascii="宋体" w:hAnsi="宋体" w:eastAsia="宋体" w:cs="宋体"/>
          <w:sz w:val="24"/>
          <w:szCs w:val="24"/>
        </w:rPr>
      </w:pPr>
      <w:r>
        <w:rPr>
          <w:rFonts w:ascii="宋体" w:hAnsi="宋体" w:eastAsia="宋体" w:cs="宋体"/>
          <w:sz w:val="24"/>
          <w:szCs w:val="24"/>
        </w:rPr>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jc w:val="left"/>
        <w:spacing w:line="360" w:lineRule="auto"/>
        <w:widowControl/>
        <w:rPr>
          <w:rFonts w:ascii="宋体" w:hAnsi="宋体" w:eastAsia="宋体" w:cs="宋体"/>
          <w:sz w:val="24"/>
          <w:szCs w:val="24"/>
        </w:rPr>
      </w:pPr>
      <w:r>
        <w:rPr>
          <w:rFonts w:ascii="宋体" w:hAnsi="宋体" w:eastAsia="宋体" w:cs="宋体"/>
          <w:sz w:val="24"/>
          <w:szCs w:val="24"/>
        </w:rPr>
      </w:r>
      <w:r/>
    </w:p>
    <w:p>
      <w:pPr>
        <w:jc w:val="left"/>
        <w:spacing w:line="360" w:lineRule="auto"/>
        <w:widowControl/>
        <w:rPr>
          <w:rFonts w:ascii="宋体" w:hAnsi="宋体" w:eastAsia="宋体" w:cs="宋体"/>
          <w:sz w:val="24"/>
          <w:szCs w:val="24"/>
        </w:rPr>
      </w:pPr>
      <w:r>
        <w:rPr>
          <w:rFonts w:ascii="宋体" w:hAnsi="宋体" w:eastAsia="宋体" w:cs="宋体"/>
          <w:sz w:val="24"/>
          <w:szCs w:val="24"/>
        </w:rPr>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 单位名称（盖章）：</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 日 期：</w:t>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color w:val="000000" w:themeColor="text1"/>
          <w:sz w:val="32"/>
          <w:szCs w:val="32"/>
        </w:rPr>
        <w:outlineLvl w:val="2"/>
      </w:pPr>
      <w:r>
        <w:rPr>
          <w:rFonts w:ascii="宋体" w:hAnsi="宋体" w:eastAsia="宋体"/>
          <w:sz w:val="24"/>
          <w:szCs w:val="24"/>
        </w:rPr>
        <w:br w:type="page" w:clear="all"/>
      </w:r>
      <w:r/>
    </w:p>
    <w:p>
      <w:pPr>
        <w:pStyle w:val="737"/>
        <w:ind w:firstLine="0"/>
        <w:jc w:val="both"/>
        <w:rPr>
          <w:rFonts w:ascii="宋体" w:hAnsi="宋体" w:eastAsia="宋体"/>
          <w:color w:val="000000" w:themeColor="text1"/>
          <w:sz w:val="32"/>
          <w:szCs w:val="32"/>
        </w:rPr>
      </w:pPr>
      <w:r>
        <w:rPr>
          <w:rFonts w:ascii="宋体" w:hAnsi="宋体" w:eastAsia="宋体"/>
          <w:color w:val="000000" w:themeColor="text1"/>
          <w:sz w:val="32"/>
          <w:szCs w:val="32"/>
        </w:rPr>
      </w:r>
      <w:r/>
    </w:p>
    <w:p>
      <w:pPr>
        <w:pStyle w:val="737"/>
        <w:ind w:firstLine="0"/>
        <w:jc w:val="both"/>
        <w:rPr>
          <w:rFonts w:ascii="宋体" w:hAnsi="宋体" w:eastAsia="宋体"/>
          <w:color w:val="000000" w:themeColor="text1"/>
          <w:sz w:val="32"/>
          <w:szCs w:val="32"/>
        </w:rPr>
      </w:pPr>
      <w:r>
        <w:rPr>
          <w:rFonts w:ascii="宋体" w:hAnsi="宋体" w:eastAsia="宋体"/>
          <w:color w:val="000000" w:themeColor="text1"/>
          <w:sz w:val="32"/>
          <w:szCs w:val="32"/>
        </w:rPr>
      </w:r>
      <w:r/>
    </w:p>
    <w:p>
      <w:pPr>
        <w:pStyle w:val="737"/>
        <w:ind w:firstLine="0"/>
        <w:jc w:val="both"/>
        <w:rPr>
          <w:rFonts w:ascii="宋体" w:hAnsi="宋体" w:eastAsia="宋体"/>
          <w:color w:val="000000" w:themeColor="text1"/>
          <w:sz w:val="32"/>
          <w:szCs w:val="32"/>
        </w:rPr>
      </w:pPr>
      <w:r>
        <w:rPr>
          <w:rFonts w:ascii="宋体" w:hAnsi="宋体" w:eastAsia="宋体"/>
          <w:color w:val="000000" w:themeColor="text1"/>
          <w:sz w:val="32"/>
          <w:szCs w:val="32"/>
        </w:rPr>
      </w:r>
      <w:r/>
    </w:p>
    <w:p>
      <w:pPr>
        <w:pStyle w:val="737"/>
        <w:ind w:firstLine="0"/>
        <w:jc w:val="both"/>
        <w:rPr>
          <w:rFonts w:ascii="宋体" w:hAnsi="宋体" w:eastAsia="宋体"/>
          <w:color w:val="000000" w:themeColor="text1"/>
          <w:sz w:val="32"/>
          <w:szCs w:val="32"/>
        </w:rPr>
      </w:pPr>
      <w:r>
        <w:rPr>
          <w:rFonts w:ascii="宋体" w:hAnsi="宋体" w:eastAsia="宋体"/>
          <w:color w:val="000000" w:themeColor="text1"/>
          <w:sz w:val="32"/>
          <w:szCs w:val="32"/>
        </w:rPr>
      </w:r>
      <w:r/>
    </w:p>
    <w:p>
      <w:pPr>
        <w:pStyle w:val="737"/>
        <w:ind w:firstLine="0"/>
        <w:jc w:val="both"/>
        <w:rPr>
          <w:rFonts w:ascii="宋体" w:hAnsi="宋体" w:eastAsia="宋体"/>
          <w:color w:val="000000" w:themeColor="text1"/>
          <w:sz w:val="32"/>
          <w:szCs w:val="32"/>
        </w:rPr>
      </w:pPr>
      <w:r>
        <w:rPr>
          <w:rFonts w:ascii="宋体" w:hAnsi="宋体" w:eastAsia="宋体"/>
          <w:color w:val="000000" w:themeColor="text1"/>
          <w:sz w:val="32"/>
          <w:szCs w:val="32"/>
        </w:rPr>
      </w:r>
      <w:r/>
    </w:p>
    <w:p>
      <w:pPr>
        <w:pStyle w:val="737"/>
        <w:ind w:firstLine="0"/>
        <w:jc w:val="both"/>
        <w:rPr>
          <w:rFonts w:ascii="宋体" w:hAnsi="宋体" w:eastAsia="宋体"/>
          <w:color w:val="000000" w:themeColor="text1"/>
          <w:sz w:val="32"/>
          <w:szCs w:val="32"/>
        </w:rPr>
      </w:pPr>
      <w:r>
        <w:rPr>
          <w:rFonts w:ascii="宋体" w:hAnsi="宋体" w:eastAsia="宋体"/>
          <w:color w:val="000000" w:themeColor="text1"/>
          <w:sz w:val="32"/>
          <w:szCs w:val="32"/>
        </w:rPr>
      </w:r>
      <w:r/>
    </w:p>
    <w:p>
      <w:pPr>
        <w:pStyle w:val="737"/>
        <w:ind w:firstLine="0"/>
        <w:jc w:val="both"/>
        <w:rPr>
          <w:rFonts w:ascii="宋体" w:hAnsi="宋体" w:eastAsia="宋体"/>
          <w:color w:val="000000" w:themeColor="text1"/>
          <w:sz w:val="32"/>
          <w:szCs w:val="32"/>
        </w:rPr>
      </w:pPr>
      <w:r>
        <w:rPr>
          <w:rFonts w:ascii="宋体" w:hAnsi="宋体" w:eastAsia="宋体"/>
          <w:color w:val="000000" w:themeColor="text1"/>
          <w:sz w:val="32"/>
          <w:szCs w:val="32"/>
        </w:rPr>
      </w:r>
      <w:r/>
    </w:p>
    <w:p>
      <w:pPr>
        <w:pStyle w:val="737"/>
        <w:ind w:firstLine="0"/>
        <w:jc w:val="both"/>
        <w:rPr>
          <w:rFonts w:ascii="宋体" w:hAnsi="宋体" w:eastAsia="宋体"/>
          <w:color w:val="000000" w:themeColor="text1"/>
          <w:sz w:val="32"/>
          <w:szCs w:val="32"/>
        </w:rPr>
      </w:pPr>
      <w:r>
        <w:rPr>
          <w:rFonts w:ascii="宋体" w:hAnsi="宋体" w:eastAsia="宋体"/>
          <w:color w:val="000000" w:themeColor="text1"/>
          <w:sz w:val="32"/>
          <w:szCs w:val="32"/>
        </w:rPr>
      </w:r>
      <w:r/>
    </w:p>
    <w:p>
      <w:pPr>
        <w:pStyle w:val="700"/>
        <w:jc w:val="center"/>
        <w:rPr>
          <w:rFonts w:ascii="宋体" w:hAnsi="宋体" w:eastAsia="宋体"/>
          <w:color w:val="000000" w:themeColor="text1"/>
          <w:sz w:val="52"/>
        </w:rPr>
      </w:pPr>
      <w:r/>
      <w:bookmarkStart w:id="9" w:name="_Toc50373298"/>
      <w:r/>
      <w:bookmarkStart w:id="10" w:name="_Toc488137108"/>
      <w:r/>
      <w:bookmarkStart w:id="11" w:name="_Toc13642115"/>
      <w:r>
        <w:rPr>
          <w:rFonts w:hint="eastAsia" w:ascii="宋体" w:hAnsi="宋体" w:eastAsia="宋体"/>
          <w:color w:val="000000" w:themeColor="text1"/>
          <w:sz w:val="52"/>
        </w:rPr>
        <w:t xml:space="preserve">第四章 招标书</w:t>
      </w:r>
      <w:bookmarkEnd w:id="9"/>
      <w:r/>
      <w:bookmarkEnd w:id="10"/>
      <w:r/>
      <w:bookmarkEnd w:id="11"/>
      <w:r/>
      <w:r/>
    </w:p>
    <w:p>
      <w:pPr>
        <w:jc w:val="center"/>
        <w:spacing w:line="360" w:lineRule="auto"/>
        <w:rPr>
          <w:rFonts w:ascii="宋体" w:hAnsi="宋体" w:eastAsia="宋体"/>
          <w:b/>
          <w:color w:val="000000" w:themeColor="text1"/>
          <w:sz w:val="44"/>
          <w:szCs w:val="44"/>
        </w:rPr>
      </w:pPr>
      <w:r/>
      <w:bookmarkStart w:id="12" w:name="_Toc13543212"/>
      <w:r>
        <w:rPr>
          <w:rFonts w:ascii="宋体" w:hAnsi="宋体" w:eastAsia="宋体"/>
          <w:b/>
          <w:color w:val="000000" w:themeColor="text1"/>
          <w:sz w:val="44"/>
        </w:rPr>
        <w:br w:type="page" w:clear="all"/>
      </w:r>
      <w:r>
        <w:rPr>
          <w:rFonts w:hint="eastAsia" w:ascii="宋体" w:hAnsi="宋体" w:eastAsia="宋体"/>
          <w:b/>
          <w:color w:val="000000" w:themeColor="text1"/>
          <w:sz w:val="44"/>
          <w:szCs w:val="44"/>
        </w:rPr>
        <w:t xml:space="preserve">招标书</w:t>
      </w:r>
      <w:r/>
    </w:p>
    <w:p>
      <w:pPr>
        <w:ind w:firstLine="480"/>
        <w:spacing w:line="360" w:lineRule="auto"/>
        <w:rPr>
          <w:rFonts w:ascii="宋体" w:hAnsi="宋体" w:eastAsia="宋体"/>
          <w:color w:val="000000" w:themeColor="text1"/>
          <w:sz w:val="24"/>
        </w:rPr>
      </w:pPr>
      <w:r/>
      <w:bookmarkStart w:id="13" w:name="OLE_LINK1"/>
      <w:r/>
      <w:bookmarkEnd w:id="12"/>
      <w:r>
        <w:rPr>
          <w:rFonts w:hint="eastAsia" w:ascii="宋体" w:hAnsi="宋体" w:eastAsia="宋体"/>
          <w:color w:val="000000" w:themeColor="text1"/>
          <w:sz w:val="24"/>
        </w:rPr>
        <w:t xml:space="preserve">苏州鸿鑫工程咨询有限公司受苏州市市政设施管理处的委托，就其所需的</w:t>
      </w:r>
      <w:r>
        <w:rPr>
          <w:rFonts w:hint="eastAsia" w:ascii="宋体" w:hAnsi="宋体" w:eastAsia="宋体"/>
          <w:color w:val="000000" w:themeColor="text1"/>
          <w:sz w:val="24"/>
        </w:rPr>
        <w:t xml:space="preserve">2026-2027年度市政设施维护服务项目（桥梁）</w:t>
      </w:r>
      <w:r>
        <w:rPr>
          <w:rFonts w:hint="eastAsia" w:ascii="宋体" w:hAnsi="宋体" w:eastAsia="宋体"/>
          <w:color w:val="000000" w:themeColor="text1"/>
          <w:sz w:val="24"/>
        </w:rPr>
        <w:t xml:space="preserve">项目进行公开招标，欢迎有资格的供应商前来参加投标。</w:t>
      </w:r>
      <w:r/>
    </w:p>
    <w:p>
      <w:pPr>
        <w:ind w:left="480"/>
        <w:spacing w:line="360" w:lineRule="auto"/>
        <w:tabs>
          <w:tab w:val="left" w:pos="360" w:leader="none"/>
          <w:tab w:val="left" w:pos="420" w:leader="none"/>
          <w:tab w:val="left" w:pos="540" w:leader="none"/>
          <w:tab w:val="left" w:pos="720" w:leader="none"/>
        </w:tabs>
        <w:rPr>
          <w:rFonts w:ascii="宋体" w:hAnsi="宋体" w:eastAsia="宋体"/>
          <w:sz w:val="24"/>
          <w:szCs w:val="24"/>
        </w:rPr>
      </w:pPr>
      <w:r>
        <w:rPr>
          <w:rFonts w:hint="eastAsia" w:ascii="宋体" w:hAnsi="宋体" w:eastAsia="宋体"/>
          <w:b/>
          <w:bCs/>
          <w:sz w:val="24"/>
          <w:szCs w:val="24"/>
        </w:rPr>
        <w:t xml:space="preserve">一、项目</w:t>
      </w:r>
      <w:r>
        <w:rPr>
          <w:rFonts w:hint="eastAsia" w:ascii="宋体" w:hAnsi="宋体" w:eastAsia="宋体" w:cs="宋体"/>
          <w:b/>
          <w:bCs/>
          <w:sz w:val="24"/>
          <w:szCs w:val="24"/>
        </w:rPr>
        <w:t xml:space="preserve">编号</w:t>
      </w:r>
      <w:r>
        <w:rPr>
          <w:rFonts w:hint="eastAsia" w:ascii="宋体" w:hAnsi="宋体" w:eastAsia="宋体" w:cs="宋体"/>
          <w:sz w:val="24"/>
          <w:szCs w:val="24"/>
        </w:rPr>
        <w:t xml:space="preserve">：</w:t>
      </w:r>
      <w:r>
        <w:rPr>
          <w:rFonts w:hint="eastAsia" w:ascii="宋体" w:hAnsi="宋体" w:eastAsia="宋体" w:cs="宋体"/>
          <w:sz w:val="24"/>
          <w:szCs w:val="24"/>
        </w:rPr>
        <w:t xml:space="preserve">JSZC-320508-SZHX-G2025-0051</w:t>
      </w:r>
      <w:r/>
    </w:p>
    <w:p>
      <w:pPr>
        <w:ind w:left="480"/>
        <w:spacing w:line="360" w:lineRule="auto"/>
        <w:tabs>
          <w:tab w:val="left" w:pos="360" w:leader="none"/>
          <w:tab w:val="left" w:pos="420" w:leader="none"/>
          <w:tab w:val="left" w:pos="540" w:leader="none"/>
          <w:tab w:val="left" w:pos="720" w:leader="none"/>
          <w:tab w:val="left" w:pos="993" w:leader="none"/>
        </w:tabs>
        <w:rPr>
          <w:rFonts w:ascii="宋体" w:hAnsi="宋体" w:eastAsia="宋体"/>
          <w:sz w:val="24"/>
          <w:szCs w:val="24"/>
        </w:rPr>
      </w:pPr>
      <w:r>
        <w:rPr>
          <w:rFonts w:hint="eastAsia" w:ascii="宋体" w:hAnsi="宋体" w:eastAsia="宋体"/>
          <w:b/>
          <w:bCs/>
          <w:sz w:val="24"/>
          <w:szCs w:val="24"/>
        </w:rPr>
        <w:t xml:space="preserve">二、</w:t>
      </w:r>
      <w:r>
        <w:rPr>
          <w:rFonts w:hint="eastAsia" w:ascii="宋体" w:hAnsi="宋体" w:eastAsia="宋体"/>
          <w:b/>
          <w:bCs/>
          <w:sz w:val="24"/>
          <w:szCs w:val="24"/>
        </w:rPr>
        <w:t xml:space="preserve">项目名称</w:t>
      </w:r>
      <w:r>
        <w:rPr>
          <w:rFonts w:hint="eastAsia" w:ascii="宋体" w:hAnsi="宋体" w:eastAsia="宋体"/>
          <w:sz w:val="24"/>
          <w:szCs w:val="24"/>
        </w:rPr>
        <w:t xml:space="preserve">：</w:t>
      </w:r>
      <w:r>
        <w:rPr>
          <w:rFonts w:hint="eastAsia" w:ascii="宋体" w:hAnsi="宋体" w:eastAsia="宋体"/>
          <w:sz w:val="24"/>
          <w:szCs w:val="24"/>
        </w:rPr>
        <w:t xml:space="preserve">2026-2027年度市政设施维护服务项目（桥梁）</w:t>
      </w:r>
      <w:r/>
    </w:p>
    <w:p>
      <w:pPr>
        <w:ind w:left="480"/>
        <w:spacing w:line="360" w:lineRule="auto"/>
        <w:tabs>
          <w:tab w:val="left" w:pos="360" w:leader="none"/>
          <w:tab w:val="left" w:pos="420" w:leader="none"/>
          <w:tab w:val="left" w:pos="540" w:leader="none"/>
          <w:tab w:val="left" w:pos="720" w:leader="none"/>
          <w:tab w:val="left" w:pos="993" w:leader="none"/>
        </w:tabs>
        <w:rPr>
          <w:rFonts w:ascii="宋体" w:hAnsi="宋体" w:eastAsia="宋体"/>
          <w:sz w:val="24"/>
          <w:szCs w:val="24"/>
        </w:rPr>
      </w:pPr>
      <w:r>
        <w:rPr>
          <w:rFonts w:hint="eastAsia" w:ascii="宋体" w:hAnsi="宋体" w:eastAsia="宋体"/>
          <w:b/>
          <w:bCs/>
          <w:sz w:val="24"/>
          <w:szCs w:val="24"/>
        </w:rPr>
        <w:t xml:space="preserve">三、预算金额</w:t>
      </w:r>
      <w:r>
        <w:rPr>
          <w:rFonts w:hint="eastAsia" w:ascii="宋体" w:hAnsi="宋体" w:eastAsia="宋体"/>
          <w:sz w:val="24"/>
          <w:szCs w:val="24"/>
        </w:rPr>
        <w:t xml:space="preserve">：</w:t>
      </w:r>
      <w:r>
        <w:rPr>
          <w:rFonts w:hint="eastAsia" w:ascii="宋体" w:hAnsi="宋体" w:eastAsia="宋体" w:cs="宋体"/>
          <w:sz w:val="24"/>
          <w:szCs w:val="24"/>
          <w:shd w:val="clear" w:color="auto" w:fill="ffffff"/>
        </w:rPr>
        <w:t xml:space="preserve">人民币</w:t>
      </w:r>
      <w:r>
        <w:rPr>
          <w:rFonts w:hint="eastAsia" w:ascii="宋体" w:hAnsi="宋体" w:eastAsia="宋体"/>
          <w:sz w:val="24"/>
          <w:szCs w:val="24"/>
        </w:rPr>
        <w:t xml:space="preserve">壹仟陆佰贰拾陆万元整（￥：</w:t>
      </w:r>
      <w:r>
        <w:rPr>
          <w:rFonts w:ascii="宋体" w:hAnsi="宋体" w:eastAsia="宋体"/>
          <w:sz w:val="24"/>
          <w:szCs w:val="24"/>
        </w:rPr>
        <w:t xml:space="preserve">16260000.00</w:t>
      </w:r>
      <w:r>
        <w:rPr>
          <w:rFonts w:hint="eastAsia" w:ascii="宋体" w:hAnsi="宋体" w:eastAsia="宋体"/>
          <w:sz w:val="24"/>
          <w:szCs w:val="24"/>
        </w:rPr>
        <w:t xml:space="preserve">元）</w:t>
      </w:r>
      <w:r/>
    </w:p>
    <w:p>
      <w:pPr>
        <w:ind w:firstLine="482"/>
        <w:spacing w:line="360" w:lineRule="auto"/>
        <w:tabs>
          <w:tab w:val="left" w:pos="360" w:leader="none"/>
          <w:tab w:val="left" w:pos="420" w:leader="none"/>
          <w:tab w:val="left" w:pos="540" w:leader="none"/>
          <w:tab w:val="left" w:pos="720" w:leader="none"/>
          <w:tab w:val="left" w:pos="993" w:leader="none"/>
        </w:tabs>
        <w:rPr>
          <w:rFonts w:ascii="宋体" w:hAnsi="宋体" w:eastAsia="宋体"/>
          <w:sz w:val="24"/>
          <w:szCs w:val="24"/>
        </w:rPr>
      </w:pPr>
      <w:r>
        <w:rPr>
          <w:rFonts w:hint="eastAsia" w:ascii="宋体" w:hAnsi="宋体" w:eastAsia="宋体"/>
          <w:b/>
          <w:bCs/>
          <w:sz w:val="24"/>
          <w:szCs w:val="24"/>
        </w:rPr>
        <w:t xml:space="preserve">四、最高限价：</w:t>
      </w:r>
      <w:r>
        <w:rPr>
          <w:rFonts w:hint="eastAsia" w:ascii="宋体" w:hAnsi="宋体" w:eastAsia="宋体" w:cs="宋体"/>
          <w:sz w:val="24"/>
          <w:szCs w:val="24"/>
          <w:shd w:val="clear" w:color="auto" w:fill="ffffff"/>
        </w:rPr>
        <w:t xml:space="preserve">人民币</w:t>
      </w:r>
      <w:r>
        <w:rPr>
          <w:rFonts w:hint="eastAsia" w:ascii="宋体" w:hAnsi="宋体" w:eastAsia="宋体" w:cs="宋体"/>
          <w:sz w:val="24"/>
          <w:szCs w:val="24"/>
          <w:shd w:val="clear" w:color="auto" w:fill="ffffff"/>
        </w:rPr>
        <w:t xml:space="preserve">壹仟陆佰贰拾伍万玖仟玖佰捌拾柒元壹角壹分</w:t>
      </w:r>
      <w:r>
        <w:rPr>
          <w:rFonts w:hint="eastAsia" w:ascii="宋体" w:hAnsi="宋体" w:eastAsia="宋体" w:cs="宋体"/>
          <w:sz w:val="24"/>
          <w:szCs w:val="24"/>
          <w:shd w:val="clear" w:color="auto" w:fill="ffffff"/>
        </w:rPr>
        <w:t xml:space="preserve">（￥：</w:t>
      </w:r>
      <w:r>
        <w:rPr>
          <w:rFonts w:ascii="宋体" w:hAnsi="宋体" w:eastAsia="宋体" w:cs="宋体"/>
          <w:sz w:val="24"/>
          <w:szCs w:val="24"/>
          <w:shd w:val="clear" w:color="auto" w:fill="ffffff"/>
        </w:rPr>
        <w:t xml:space="preserve">16259987.11</w:t>
      </w:r>
      <w:r>
        <w:rPr>
          <w:rFonts w:hint="eastAsia" w:ascii="宋体" w:hAnsi="宋体" w:eastAsia="宋体" w:cs="宋体"/>
          <w:sz w:val="24"/>
          <w:szCs w:val="24"/>
          <w:shd w:val="clear" w:color="auto" w:fill="ffffff"/>
        </w:rPr>
        <w:t xml:space="preserve">元）</w:t>
      </w:r>
      <w:r>
        <w:rPr>
          <w:rFonts w:hint="eastAsia" w:ascii="宋体" w:hAnsi="宋体" w:eastAsia="宋体"/>
          <w:sz w:val="24"/>
          <w:szCs w:val="24"/>
        </w:rPr>
        <w:t xml:space="preserve">，报价高于此价格为无效投标</w:t>
      </w:r>
      <w:r>
        <w:rPr>
          <w:rFonts w:hint="eastAsia" w:ascii="宋体" w:hAnsi="宋体" w:eastAsia="宋体"/>
          <w:sz w:val="24"/>
          <w:szCs w:val="24"/>
        </w:rPr>
        <w:t xml:space="preserve"> </w:t>
      </w:r>
      <w:r/>
    </w:p>
    <w:p>
      <w:pPr>
        <w:ind w:firstLine="482"/>
        <w:spacing w:line="360" w:lineRule="auto"/>
        <w:tabs>
          <w:tab w:val="left" w:pos="360" w:leader="none"/>
          <w:tab w:val="left" w:pos="420" w:leader="none"/>
          <w:tab w:val="left" w:pos="540" w:leader="none"/>
          <w:tab w:val="left" w:pos="720" w:leader="none"/>
          <w:tab w:val="left" w:pos="993" w:leader="none"/>
        </w:tabs>
        <w:rPr>
          <w:rFonts w:ascii="宋体" w:hAnsi="宋体" w:eastAsia="宋体"/>
          <w:sz w:val="24"/>
          <w:szCs w:val="24"/>
        </w:rPr>
      </w:pPr>
      <w:r>
        <w:rPr>
          <w:rFonts w:hint="eastAsia" w:ascii="宋体" w:hAnsi="宋体" w:eastAsia="宋体"/>
          <w:b/>
          <w:bCs/>
          <w:sz w:val="24"/>
          <w:szCs w:val="24"/>
        </w:rPr>
        <w:t xml:space="preserve">五、服务期限：</w:t>
      </w:r>
      <w:r>
        <w:rPr>
          <w:rFonts w:hint="eastAsia" w:ascii="宋体" w:hAnsi="宋体" w:eastAsia="宋体" w:cs="宋体"/>
          <w:sz w:val="24"/>
          <w:szCs w:val="24"/>
        </w:rPr>
        <w:t xml:space="preserve">2026年1月1日至2027年12月31日。（具体合同履行时间以招标单位通知进场为准）</w:t>
      </w:r>
      <w:r/>
    </w:p>
    <w:p>
      <w:pPr>
        <w:ind w:left="480"/>
        <w:spacing w:line="360" w:lineRule="auto"/>
        <w:tabs>
          <w:tab w:val="left" w:pos="360" w:leader="none"/>
          <w:tab w:val="left" w:pos="420" w:leader="none"/>
          <w:tab w:val="left" w:pos="540" w:leader="none"/>
          <w:tab w:val="left" w:pos="720" w:leader="none"/>
          <w:tab w:val="left" w:pos="993" w:leader="none"/>
        </w:tabs>
        <w:rPr>
          <w:rFonts w:ascii="宋体" w:hAnsi="宋体" w:eastAsia="宋体"/>
          <w:sz w:val="24"/>
          <w:szCs w:val="24"/>
          <w:highlight w:val="cyan"/>
        </w:rPr>
      </w:pPr>
      <w:r>
        <w:rPr>
          <w:rFonts w:hint="eastAsia" w:ascii="宋体" w:hAnsi="宋体" w:eastAsia="宋体"/>
          <w:b/>
          <w:bCs/>
          <w:sz w:val="24"/>
          <w:szCs w:val="24"/>
        </w:rPr>
        <w:t xml:space="preserve">六、招标内容</w:t>
      </w:r>
      <w:r>
        <w:rPr>
          <w:rFonts w:hint="eastAsia" w:ascii="宋体" w:hAnsi="宋体" w:eastAsia="宋体"/>
          <w:sz w:val="24"/>
          <w:szCs w:val="24"/>
        </w:rPr>
        <w:t xml:space="preserve">： </w:t>
      </w:r>
      <w:r/>
    </w:p>
    <w:p>
      <w:pPr>
        <w:ind w:firstLine="480"/>
        <w:spacing w:line="360" w:lineRule="auto"/>
        <w:rPr>
          <w:rFonts w:ascii="宋体" w:hAnsi="宋体" w:eastAsia="宋体"/>
          <w:b/>
          <w:color w:val="000000" w:themeColor="text1"/>
          <w:sz w:val="24"/>
        </w:rPr>
      </w:pPr>
      <w:r>
        <w:rPr>
          <w:rFonts w:hint="eastAsia" w:ascii="宋体" w:hAnsi="宋体" w:eastAsia="宋体"/>
          <w:b/>
          <w:color w:val="000000" w:themeColor="text1"/>
          <w:sz w:val="24"/>
        </w:rPr>
        <w:t xml:space="preserve">（一）项目概况</w:t>
      </w:r>
      <w:r>
        <w:rPr>
          <w:rFonts w:ascii="宋体" w:hAnsi="宋体" w:eastAsia="宋体"/>
          <w:b/>
          <w:color w:val="000000" w:themeColor="text1"/>
          <w:sz w:val="24"/>
        </w:rPr>
        <w:t xml:space="preserve"> </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2026-2027年度市政设施维护服务项目（桥梁）位于苏州市姑苏区。服务对象包括苏州市市政设施管理处管养的锦民桥、人民桥、唐胥桥、索山大桥等326座桥梁；虎丘路下穿、广济桥下穿、白洋湾下穿等23座下穿及匝道桥；西环路人行天桥、</w:t>
      </w:r>
      <w:r>
        <w:rPr>
          <w:rFonts w:hint="eastAsia" w:ascii="宋体" w:hAnsi="宋体" w:eastAsia="宋体"/>
          <w:color w:val="000000" w:themeColor="text1"/>
          <w:sz w:val="24"/>
        </w:rPr>
        <w:t xml:space="preserve">相门人行天桥</w:t>
      </w:r>
      <w:r>
        <w:rPr>
          <w:rFonts w:hint="eastAsia" w:ascii="宋体" w:hAnsi="宋体" w:eastAsia="宋体"/>
          <w:color w:val="000000" w:themeColor="text1"/>
          <w:sz w:val="24"/>
        </w:rPr>
        <w:t xml:space="preserve">等7座人行天桥（不含电梯）。工作内容包括服务期限内对服务对象进行日常巡视，针对不同损坏程度、病害情况进行相适应的零星维护或者专项维护及应急抢险等维护管理相关工作。</w:t>
      </w:r>
      <w:r/>
    </w:p>
    <w:p>
      <w:pPr>
        <w:ind w:firstLine="480"/>
        <w:spacing w:line="360" w:lineRule="auto"/>
        <w:rPr>
          <w:rFonts w:ascii="宋体" w:hAnsi="宋体" w:eastAsia="宋体"/>
          <w:color w:val="000000" w:themeColor="text1"/>
          <w:sz w:val="24"/>
        </w:rPr>
      </w:pPr>
      <w:r>
        <w:rPr>
          <w:rFonts w:ascii="宋体" w:hAnsi="宋体" w:eastAsia="宋体"/>
          <w:color w:val="000000" w:themeColor="text1"/>
          <w:sz w:val="24"/>
        </w:rPr>
        <w:t xml:space="preserve">1</w:t>
      </w:r>
      <w:r>
        <w:rPr>
          <w:rFonts w:hint="eastAsia" w:ascii="宋体" w:hAnsi="宋体" w:eastAsia="宋体"/>
          <w:color w:val="000000" w:themeColor="text1"/>
          <w:sz w:val="24"/>
        </w:rPr>
        <w:t xml:space="preserve">、清单内容：</w:t>
      </w:r>
      <w:r/>
    </w:p>
    <w:tbl>
      <w:tblPr>
        <w:tblW w:w="8860" w:type="dxa"/>
        <w:jc w:val="center"/>
        <w:tblLook w:val="04A0" w:firstRow="1" w:lastRow="0" w:firstColumn="1" w:lastColumn="0" w:noHBand="0" w:noVBand="1"/>
      </w:tblPr>
      <w:tblGrid>
        <w:gridCol w:w="892"/>
        <w:gridCol w:w="1333"/>
        <w:gridCol w:w="3761"/>
        <w:gridCol w:w="882"/>
        <w:gridCol w:w="816"/>
        <w:gridCol w:w="1176"/>
      </w:tblGrid>
      <w:tr>
        <w:trPr>
          <w:jc w:val="center"/>
          <w:trHeight w:val="624"/>
        </w:trPr>
        <w:tc>
          <w:tcPr>
            <w:tcBorders>
              <w:top w:val="single" w:color="000000" w:sz="8" w:space="0"/>
              <w:left w:val="single" w:color="000000" w:sz="8" w:space="0"/>
              <w:bottom w:val="single" w:color="000000" w:sz="4" w:space="0"/>
              <w:right w:val="single" w:color="000000" w:sz="4" w:space="0"/>
            </w:tcBorders>
            <w:tcW w:w="920"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8"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000000" w:sz="8" w:space="0"/>
              <w:left w:val="single" w:color="000000" w:sz="4" w:space="0"/>
              <w:bottom w:val="single" w:color="000000" w:sz="4" w:space="0"/>
              <w:right w:val="single" w:color="000000" w:sz="4" w:space="0"/>
            </w:tcBorders>
            <w:tcW w:w="3940"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项目描述</w:t>
            </w:r>
            <w:r/>
          </w:p>
        </w:tc>
        <w:tc>
          <w:tcPr>
            <w:tcBorders>
              <w:top w:val="single" w:color="000000" w:sz="8" w:space="0"/>
              <w:left w:val="single" w:color="000000" w:sz="4" w:space="0"/>
              <w:bottom w:val="single" w:color="000000" w:sz="4" w:space="0"/>
              <w:right w:val="single" w:color="000000" w:sz="4" w:space="0"/>
            </w:tcBorders>
            <w:tcW w:w="920"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计量</w:t>
            </w:r>
            <w:r>
              <w:rPr>
                <w:rFonts w:hint="eastAsia" w:ascii="宋体" w:hAnsi="宋体" w:eastAsia="宋体" w:cs="宋体"/>
                <w:sz w:val="24"/>
                <w:szCs w:val="24"/>
              </w:rPr>
              <w:br/>
              <w:t xml:space="preserve">单位</w:t>
            </w:r>
            <w:r/>
          </w:p>
        </w:tc>
        <w:tc>
          <w:tcPr>
            <w:tcBorders>
              <w:top w:val="single" w:color="000000" w:sz="8" w:space="0"/>
              <w:left w:val="single" w:color="000000" w:sz="4" w:space="0"/>
              <w:bottom w:val="single" w:color="000000" w:sz="4" w:space="0"/>
              <w:right w:val="single" w:color="000000" w:sz="4" w:space="0"/>
            </w:tcBorders>
            <w:tcW w:w="760"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工作量</w:t>
            </w:r>
            <w:r/>
          </w:p>
        </w:tc>
        <w:tc>
          <w:tcPr>
            <w:tcBorders>
              <w:top w:val="single" w:color="000000" w:sz="8" w:space="0"/>
              <w:left w:val="single" w:color="000000" w:sz="4" w:space="0"/>
              <w:bottom w:val="single" w:color="000000" w:sz="4" w:space="0"/>
              <w:right w:val="single" w:color="auto" w:sz="4" w:space="0"/>
            </w:tcBorders>
            <w:tcW w:w="940"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最高限价单价</w:t>
            </w:r>
            <w:r/>
          </w:p>
        </w:tc>
      </w:tr>
      <w:tr>
        <w:trPr>
          <w:jc w:val="center"/>
          <w:trHeight w:val="28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c>
          <w:tcPr>
            <w:gridSpan w:val="2"/>
            <w:tcBorders>
              <w:top w:val="single" w:color="000000" w:sz="4" w:space="0"/>
              <w:left w:val="none" w:color="000000" w:sz="4" w:space="0"/>
              <w:bottom w:val="single" w:color="000000" w:sz="4" w:space="0"/>
              <w:right w:val="single" w:color="000000" w:sz="4" w:space="0"/>
            </w:tcBorders>
            <w:tcW w:w="53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 第一部分 巡视</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40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日常巡视</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1、服务对象：</w:t>
            </w:r>
            <w:r>
              <w:rPr>
                <w:rFonts w:ascii="宋体" w:hAnsi="宋体" w:eastAsia="宋体" w:cs="宋体"/>
                <w:sz w:val="24"/>
                <w:szCs w:val="24"/>
              </w:rPr>
              <w:t xml:space="preserve">326</w:t>
            </w:r>
            <w:r>
              <w:rPr>
                <w:rFonts w:hint="eastAsia" w:ascii="宋体" w:hAnsi="宋体" w:eastAsia="宋体" w:cs="宋体"/>
                <w:sz w:val="24"/>
                <w:szCs w:val="24"/>
              </w:rPr>
              <w:t xml:space="preserve">座桥梁、23座下穿及匝道桥、7座人行天桥（不含电梯）；</w:t>
            </w:r>
            <w:r>
              <w:rPr>
                <w:rFonts w:hint="eastAsia" w:ascii="宋体" w:hAnsi="宋体" w:eastAsia="宋体" w:cs="宋体"/>
                <w:sz w:val="24"/>
                <w:szCs w:val="24"/>
              </w:rPr>
              <w:br/>
              <w:t xml:space="preserve">2、工作量计算规则：以月为单位，费用充分考虑，包干使用</w:t>
            </w:r>
            <w:r>
              <w:rPr>
                <w:rFonts w:hint="eastAsia" w:ascii="宋体" w:hAnsi="宋体" w:eastAsia="宋体" w:cs="宋体"/>
                <w:sz w:val="24"/>
                <w:szCs w:val="24"/>
              </w:rPr>
              <w:br/>
              <w:t xml:space="preserve">3、服务要求：巡视频率根据招标文件要求，响应发包人考核</w:t>
            </w:r>
            <w:r>
              <w:rPr>
                <w:rFonts w:hint="eastAsia" w:ascii="宋体" w:hAnsi="宋体" w:eastAsia="宋体" w:cs="宋体"/>
                <w:sz w:val="24"/>
                <w:szCs w:val="24"/>
              </w:rPr>
              <w:br/>
              <w:t xml:space="preserve">4、服务内容：桥梁外观变化、结构变化、道路维护作业情况及附属设施等状况，桥铭牌清洁，做</w:t>
            </w:r>
            <w:r>
              <w:rPr>
                <w:rFonts w:hint="eastAsia" w:ascii="宋体" w:hAnsi="宋体" w:eastAsia="宋体" w:cs="宋体"/>
                <w:sz w:val="24"/>
                <w:szCs w:val="24"/>
              </w:rPr>
              <w:t xml:space="preserve">相应记录;人行天桥的巡视、保洁、维护相关设施；廊桥保洁等；</w:t>
            </w:r>
            <w:r>
              <w:rPr>
                <w:rFonts w:hint="eastAsia" w:ascii="宋体" w:hAnsi="宋体" w:eastAsia="宋体" w:cs="宋体"/>
                <w:sz w:val="24"/>
                <w:szCs w:val="24"/>
              </w:rPr>
              <w:br/>
              <w:t xml:space="preserve">5、需配合采购人进行相关系统的录入工作</w:t>
            </w:r>
            <w:r>
              <w:rPr>
                <w:rFonts w:hint="eastAsia" w:ascii="宋体" w:hAnsi="宋体" w:eastAsia="宋体" w:cs="宋体"/>
                <w:sz w:val="24"/>
                <w:szCs w:val="24"/>
              </w:rPr>
              <w:br/>
              <w:t xml:space="preserve">6、其他说明：设施量如有增减，该价格不调整</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月</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24</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82584.5</w:t>
            </w:r>
            <w:r/>
          </w:p>
        </w:tc>
      </w:tr>
      <w:tr>
        <w:trPr>
          <w:jc w:val="center"/>
          <w:trHeight w:val="28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c>
          <w:tcPr>
            <w:gridSpan w:val="2"/>
            <w:tcBorders>
              <w:top w:val="single" w:color="000000" w:sz="4" w:space="0"/>
              <w:left w:val="none" w:color="000000" w:sz="4" w:space="0"/>
              <w:bottom w:val="single" w:color="000000" w:sz="4" w:space="0"/>
              <w:right w:val="single" w:color="000000" w:sz="4" w:space="0"/>
            </w:tcBorders>
            <w:tcW w:w="53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 第二部分 零星维护</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桥梁伸缩缝清理</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1、维护方式：桥梁原有伸缩缝日常养护清理，清理满足养护要求，废料弃置</w:t>
            </w:r>
            <w:r>
              <w:rPr>
                <w:rFonts w:hint="eastAsia" w:ascii="宋体" w:hAnsi="宋体" w:eastAsia="宋体" w:cs="宋体"/>
                <w:sz w:val="24"/>
                <w:szCs w:val="24"/>
              </w:rPr>
              <w:b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3000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6.79</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桥铭牌描字</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1、维护方式：桥铭牌桥名描字，颜色综合考虑</w:t>
            </w:r>
            <w:r>
              <w:rPr>
                <w:rFonts w:hint="eastAsia" w:ascii="宋体" w:hAnsi="宋体" w:eastAsia="宋体" w:cs="宋体"/>
                <w:sz w:val="24"/>
                <w:szCs w:val="24"/>
              </w:rPr>
              <w:br/>
              <w:t xml:space="preserve">2、维护范围：服务范围内桥梁，综合考虑桥梁大小、位置等因素</w:t>
            </w:r>
            <w:r>
              <w:rPr>
                <w:rFonts w:hint="eastAsia" w:ascii="宋体" w:hAnsi="宋体" w:eastAsia="宋体" w:cs="宋体"/>
                <w:sz w:val="24"/>
                <w:szCs w:val="24"/>
              </w:rPr>
              <w:br/>
              <w:t xml:space="preserve">3、工作量计算规则：</w:t>
            </w:r>
            <w:r>
              <w:rPr>
                <w:rFonts w:hint="eastAsia" w:ascii="宋体" w:hAnsi="宋体" w:eastAsia="宋体" w:cs="宋体"/>
                <w:sz w:val="24"/>
                <w:szCs w:val="24"/>
              </w:rPr>
              <w:t xml:space="preserve">按桥铭牌</w:t>
            </w:r>
            <w:r>
              <w:rPr>
                <w:rFonts w:hint="eastAsia" w:ascii="宋体" w:hAnsi="宋体" w:eastAsia="宋体" w:cs="宋体"/>
                <w:sz w:val="24"/>
                <w:szCs w:val="24"/>
              </w:rPr>
              <w:t xml:space="preserve">数量以“处”计，一个桥铭牌为一处</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处</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17.54</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安装桥梁信息牌</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1、类型：不锈钢桥梁信息牌，文字内容根据采购人要求定制</w:t>
            </w:r>
            <w:r>
              <w:rPr>
                <w:rFonts w:hint="eastAsia" w:ascii="宋体" w:hAnsi="宋体" w:eastAsia="宋体" w:cs="宋体"/>
                <w:sz w:val="24"/>
                <w:szCs w:val="24"/>
              </w:rPr>
              <w:br/>
              <w:t xml:space="preserve">2、材质、规格尺寸：304不锈钢，200*120*1.5mm厚，云</w:t>
            </w:r>
            <w:r>
              <w:rPr>
                <w:rFonts w:hint="eastAsia" w:ascii="宋体" w:hAnsi="宋体" w:eastAsia="宋体" w:cs="宋体"/>
                <w:sz w:val="24"/>
                <w:szCs w:val="24"/>
              </w:rPr>
              <w:t xml:space="preserve">石胶固定</w:t>
            </w:r>
            <w:r>
              <w:rPr>
                <w:rFonts w:hint="eastAsia" w:ascii="宋体" w:hAnsi="宋体" w:eastAsia="宋体" w:cs="宋体"/>
                <w:sz w:val="24"/>
                <w:szCs w:val="24"/>
              </w:rPr>
              <w:br/>
              <w:t xml:space="preserve">3、维护内容：安装标牌</w:t>
            </w:r>
            <w:r>
              <w:rPr>
                <w:rFonts w:hint="eastAsia" w:ascii="宋体" w:hAnsi="宋体" w:eastAsia="宋体" w:cs="宋体"/>
                <w:sz w:val="24"/>
                <w:szCs w:val="24"/>
              </w:rPr>
              <w:br/>
              <w:t xml:space="preserve">4、工作量计算规则：按“块”计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块</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30.24</w:t>
            </w:r>
            <w:r/>
          </w:p>
        </w:tc>
      </w:tr>
      <w:tr>
        <w:trPr>
          <w:jc w:val="center"/>
          <w:trHeight w:val="51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桥梁冲刷、清洗</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1、维护方式：桥面清理，保持清洁，无杂物</w:t>
            </w:r>
            <w:r>
              <w:rPr>
                <w:rFonts w:hint="eastAsia" w:ascii="宋体" w:hAnsi="宋体" w:eastAsia="宋体" w:cs="宋体"/>
                <w:sz w:val="24"/>
                <w:szCs w:val="24"/>
              </w:rPr>
              <w:br/>
              <w:t xml:space="preserve">2、工作量计算规则：按面积以“平方米”计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2.24</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下穿侧墙保洁</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1、部位：下穿通道侧墙</w:t>
            </w:r>
            <w:r>
              <w:rPr>
                <w:rFonts w:hint="eastAsia" w:ascii="宋体" w:hAnsi="宋体" w:eastAsia="宋体" w:cs="宋体"/>
                <w:sz w:val="24"/>
                <w:szCs w:val="24"/>
              </w:rPr>
              <w:br/>
              <w:t xml:space="preserve">2、工作量计算规则：按面积以“平方米”计</w:t>
            </w:r>
            <w:r>
              <w:rPr>
                <w:rFonts w:hint="eastAsia" w:ascii="宋体" w:hAnsi="宋体" w:eastAsia="宋体" w:cs="宋体"/>
                <w:sz w:val="24"/>
                <w:szCs w:val="24"/>
              </w:rPr>
              <w:br/>
              <w:t xml:space="preserve">3、维护方式：巡查、清洁墙面，不含登高费</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1.07</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下穿侧墙深度保洁</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1、部位：下穿通道侧墙</w:t>
            </w:r>
            <w:r>
              <w:rPr>
                <w:rFonts w:hint="eastAsia" w:ascii="宋体" w:hAnsi="宋体" w:eastAsia="宋体" w:cs="宋体"/>
                <w:sz w:val="24"/>
                <w:szCs w:val="24"/>
              </w:rPr>
              <w:br/>
              <w:t xml:space="preserve">2、工作量计算规则：按面积以“平方米”计</w:t>
            </w:r>
            <w:r>
              <w:rPr>
                <w:rFonts w:hint="eastAsia" w:ascii="宋体" w:hAnsi="宋体" w:eastAsia="宋体" w:cs="宋体"/>
                <w:sz w:val="24"/>
                <w:szCs w:val="24"/>
              </w:rPr>
              <w:br/>
              <w:t xml:space="preserve">3、维护方式：专业打磨；药水清洗，不含登高费</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33.74</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7</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桥面冷补沥青</w:t>
            </w:r>
            <w:r>
              <w:rPr>
                <w:rFonts w:hint="eastAsia" w:ascii="宋体" w:hAnsi="宋体" w:eastAsia="宋体" w:cs="宋体"/>
                <w:sz w:val="24"/>
                <w:szCs w:val="24"/>
              </w:rPr>
              <w:t xml:space="preserve">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1、部位：机动车道或慢车道面层较小坑洞</w:t>
            </w:r>
            <w:r>
              <w:rPr>
                <w:rFonts w:hint="eastAsia" w:ascii="宋体" w:hAnsi="宋体" w:eastAsia="宋体" w:cs="宋体"/>
                <w:sz w:val="24"/>
                <w:szCs w:val="24"/>
              </w:rPr>
              <w:br/>
              <w:t xml:space="preserve">2、工作量计算规则：按体积以“m3”计算</w:t>
            </w:r>
            <w:r>
              <w:rPr>
                <w:rFonts w:hint="eastAsia" w:ascii="宋体" w:hAnsi="宋体" w:eastAsia="宋体" w:cs="宋体"/>
                <w:sz w:val="24"/>
                <w:szCs w:val="24"/>
              </w:rPr>
              <w:br/>
            </w:r>
            <w:r>
              <w:rPr>
                <w:rFonts w:hint="eastAsia" w:ascii="宋体" w:hAnsi="宋体" w:eastAsia="宋体" w:cs="宋体"/>
                <w:sz w:val="24"/>
                <w:szCs w:val="24"/>
              </w:rPr>
              <w:t xml:space="preserve">3、维护方式：坑洞清理、冷料沥青填筑坑洞、夯实</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m3</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4277.09</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桥面细粒式沥青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AC-13C修复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1、工作量计算规则：按面积以“平方米”计，如厚度不一致按厚度调整清单调整</w:t>
            </w:r>
            <w:r>
              <w:rPr>
                <w:rFonts w:hint="eastAsia" w:ascii="宋体" w:hAnsi="宋体" w:eastAsia="宋体" w:cs="宋体"/>
                <w:sz w:val="24"/>
                <w:szCs w:val="24"/>
              </w:rPr>
              <w:br/>
              <w:t xml:space="preserve">2、维护方式:拆除厚度4cm沥青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，拆除时</w:t>
            </w:r>
            <w:r>
              <w:rPr>
                <w:rFonts w:hint="eastAsia" w:ascii="宋体" w:hAnsi="宋体" w:eastAsia="宋体" w:cs="宋体"/>
                <w:sz w:val="24"/>
                <w:szCs w:val="24"/>
              </w:rPr>
              <w:t xml:space="preserve">不</w:t>
            </w:r>
            <w:r>
              <w:rPr>
                <w:rFonts w:hint="eastAsia" w:ascii="宋体" w:hAnsi="宋体" w:eastAsia="宋体" w:cs="宋体"/>
                <w:sz w:val="24"/>
                <w:szCs w:val="24"/>
              </w:rPr>
              <w:t xml:space="preserve">扰动未拆除部分；拆除废料外运弃置，重新修复沥青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路面</w:t>
            </w:r>
            <w:r>
              <w:rPr>
                <w:rFonts w:hint="eastAsia" w:ascii="宋体" w:hAnsi="宋体" w:eastAsia="宋体" w:cs="宋体"/>
                <w:sz w:val="24"/>
                <w:szCs w:val="24"/>
              </w:rPr>
              <w:br/>
              <w:t xml:space="preserve">3、面层材质：4cm细粒式沥青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AC-13C，玄武岩</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121.65</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9</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桥面细粒式沥青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修复增加SBS改性剂</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1、工作量计算规则：按面积以“平方米”计，对应清单“桥面细粒式沥青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AC-13C修复”，厚度4cm，如厚度不一致折算处理</w:t>
            </w:r>
            <w:r>
              <w:rPr>
                <w:rFonts w:hint="eastAsia" w:ascii="宋体" w:hAnsi="宋体" w:eastAsia="宋体" w:cs="宋体"/>
                <w:sz w:val="24"/>
                <w:szCs w:val="24"/>
              </w:rPr>
              <w:br/>
              <w:t xml:space="preserve">2、维护方式:车行道细粒式沥青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修复，增加SBS改性剂</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12.08</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桥面细粒式沥青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修复增加聚酯纤维</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1、工作量计算规则：按面积以“平方米”计，对应清单“桥面细粒式沥青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AC-13C修复”，厚度4cm，如厚度不一致折算处理</w:t>
            </w:r>
            <w:r>
              <w:rPr>
                <w:rFonts w:hint="eastAsia" w:ascii="宋体" w:hAnsi="宋体" w:eastAsia="宋体" w:cs="宋体"/>
                <w:sz w:val="24"/>
                <w:szCs w:val="24"/>
              </w:rPr>
              <w:br/>
              <w:t xml:space="preserve">2、维护方式:车行道细粒式沥青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修复，增加聚酯纤维，添加量（混合料）0.3%~0.4%(质量比）</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6.46</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11</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桥面细粒式沥青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修复增加抗剥落剂</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1、工作量计算规则：按面积以“平方米”计，对应清单“桥面细粒式沥青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AC-13C修复”，厚度4cm，如厚度不一致折算处理</w:t>
            </w:r>
            <w:r>
              <w:rPr>
                <w:rFonts w:hint="eastAsia" w:ascii="宋体" w:hAnsi="宋体" w:eastAsia="宋体" w:cs="宋体"/>
                <w:sz w:val="24"/>
                <w:szCs w:val="24"/>
              </w:rPr>
              <w:br/>
              <w:t xml:space="preserve">2、维护方式:车行道细粒式沥青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修复，增加抗剥落剂，添加量（沥青）0.2%~0.4%(质量比）</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0.41</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12</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桥面整修粘层油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1、部位：粘层</w:t>
            </w:r>
            <w:r>
              <w:rPr>
                <w:rFonts w:hint="eastAsia" w:ascii="宋体" w:hAnsi="宋体" w:eastAsia="宋体" w:cs="宋体"/>
                <w:sz w:val="24"/>
                <w:szCs w:val="24"/>
              </w:rPr>
              <w:br/>
              <w:t xml:space="preserve">2、材料品种：乳化沥青</w:t>
            </w:r>
            <w:r>
              <w:rPr>
                <w:rFonts w:hint="eastAsia" w:ascii="宋体" w:hAnsi="宋体" w:eastAsia="宋体" w:cs="宋体"/>
                <w:sz w:val="24"/>
                <w:szCs w:val="24"/>
              </w:rPr>
              <w:br/>
              <w:t xml:space="preserve">3、喷油量：0.8kg/m2</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5.04</w:t>
            </w:r>
            <w:r/>
          </w:p>
        </w:tc>
      </w:tr>
      <w:tr>
        <w:trPr>
          <w:jc w:val="center"/>
          <w:trHeight w:val="51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13</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清除</w:t>
            </w:r>
            <w:r>
              <w:rPr>
                <w:rFonts w:hint="eastAsia" w:ascii="宋体" w:hAnsi="宋体" w:eastAsia="宋体" w:cs="宋体"/>
                <w:sz w:val="24"/>
                <w:szCs w:val="24"/>
              </w:rPr>
              <w:t xml:space="preserve">油漆面</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1、清除部位名称：金属面</w:t>
            </w:r>
            <w:r>
              <w:rPr>
                <w:rFonts w:hint="eastAsia" w:ascii="宋体" w:hAnsi="宋体" w:eastAsia="宋体" w:cs="宋体"/>
                <w:sz w:val="24"/>
                <w:szCs w:val="24"/>
              </w:rPr>
              <w:br/>
              <w:t xml:space="preserve">2、铲除部位的截面尺寸：按实计量</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6000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40.01</w:t>
            </w:r>
            <w:r/>
          </w:p>
        </w:tc>
      </w:tr>
      <w:tr>
        <w:trPr>
          <w:jc w:val="center"/>
          <w:trHeight w:val="51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14</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铲除</w:t>
            </w:r>
            <w:r>
              <w:rPr>
                <w:rFonts w:hint="eastAsia" w:ascii="宋体" w:hAnsi="宋体" w:eastAsia="宋体" w:cs="宋体"/>
                <w:sz w:val="24"/>
                <w:szCs w:val="24"/>
              </w:rPr>
              <w:t xml:space="preserve">油漆面</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1、清除部位名称：木构件表面油漆</w:t>
            </w:r>
            <w:r>
              <w:rPr>
                <w:rFonts w:hint="eastAsia" w:ascii="宋体" w:hAnsi="宋体" w:eastAsia="宋体" w:cs="宋体"/>
                <w:sz w:val="24"/>
                <w:szCs w:val="24"/>
              </w:rPr>
              <w:br/>
              <w:t xml:space="preserve">2、铲除部位的截面尺寸：按实计量</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26.99</w:t>
            </w:r>
            <w:r/>
          </w:p>
        </w:tc>
      </w:tr>
      <w:tr>
        <w:trPr>
          <w:jc w:val="center"/>
          <w:trHeight w:val="51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15</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铲除</w:t>
            </w:r>
            <w:r>
              <w:rPr>
                <w:rFonts w:hint="eastAsia" w:ascii="宋体" w:hAnsi="宋体" w:eastAsia="宋体" w:cs="宋体"/>
                <w:sz w:val="24"/>
                <w:szCs w:val="24"/>
              </w:rPr>
              <w:t xml:space="preserve">油漆面</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1、清除部位名称：混凝土、砂浆面油漆、涂料</w:t>
            </w:r>
            <w:r>
              <w:rPr>
                <w:rFonts w:hint="eastAsia" w:ascii="宋体" w:hAnsi="宋体" w:eastAsia="宋体" w:cs="宋体"/>
                <w:sz w:val="24"/>
                <w:szCs w:val="24"/>
              </w:rPr>
              <w:br/>
              <w:t xml:space="preserve">2、铲除部位的截面尺寸：按实计量</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4.37</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16</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金属面油漆（调和漆）</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1、维护方式:底面去污、除锈、磨光、分层刷漆（不含清除原油漆面）</w:t>
            </w:r>
            <w:r>
              <w:rPr>
                <w:rFonts w:hint="eastAsia" w:ascii="宋体" w:hAnsi="宋体" w:eastAsia="宋体" w:cs="宋体"/>
                <w:sz w:val="24"/>
                <w:szCs w:val="24"/>
              </w:rPr>
              <w:br/>
              <w:t xml:space="preserve">2、材质：钢栏杆刷调和漆、防锈漆</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6000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140.4</w:t>
            </w:r>
            <w:r/>
          </w:p>
        </w:tc>
      </w:tr>
      <w:tr>
        <w:trPr>
          <w:jc w:val="center"/>
          <w:trHeight w:val="181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17</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金属面油漆（氟碳漆）</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1、维护方式:基层清理、找平腻子两道、打磨养护、批收光腻子两道、批油性界面腻子两道、喷涂氟碳封闭底漆一道、喷涂氟</w:t>
            </w:r>
            <w:r>
              <w:rPr>
                <w:rFonts w:hint="eastAsia" w:ascii="宋体" w:hAnsi="宋体" w:eastAsia="宋体" w:cs="宋体"/>
                <w:sz w:val="24"/>
                <w:szCs w:val="24"/>
              </w:rPr>
              <w:t xml:space="preserve">碳中漆</w:t>
            </w:r>
            <w:r>
              <w:rPr>
                <w:rFonts w:hint="eastAsia" w:ascii="宋体" w:hAnsi="宋体" w:eastAsia="宋体" w:cs="宋体"/>
                <w:sz w:val="24"/>
                <w:szCs w:val="24"/>
              </w:rPr>
              <w:t xml:space="preserve">两道、喷涂氟碳面漆两道（不含清除原油漆面）</w:t>
            </w:r>
            <w:r>
              <w:rPr>
                <w:rFonts w:hint="eastAsia" w:ascii="宋体" w:hAnsi="宋体" w:eastAsia="宋体" w:cs="宋体"/>
                <w:sz w:val="24"/>
                <w:szCs w:val="24"/>
              </w:rPr>
              <w:br/>
              <w:t xml:space="preserve">2、材质：</w:t>
            </w:r>
            <w:r>
              <w:rPr>
                <w:rFonts w:hint="eastAsia" w:ascii="宋体" w:hAnsi="宋体" w:eastAsia="宋体" w:cs="宋体"/>
                <w:sz w:val="24"/>
                <w:szCs w:val="24"/>
              </w:rPr>
              <w:t xml:space="preserve">金属面氟碳</w:t>
            </w:r>
            <w:r>
              <w:rPr>
                <w:rFonts w:hint="eastAsia" w:ascii="宋体" w:hAnsi="宋体" w:eastAsia="宋体" w:cs="宋体"/>
                <w:sz w:val="24"/>
                <w:szCs w:val="24"/>
              </w:rPr>
              <w:t xml:space="preserve">漆</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114.53</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18</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金属面油漆（环氧富锌漆）</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1、维护方式:清扫、磨砂纸、除锈擦洗、</w:t>
            </w:r>
            <w:r>
              <w:rPr>
                <w:rFonts w:hint="eastAsia" w:ascii="宋体" w:hAnsi="宋体" w:eastAsia="宋体" w:cs="宋体"/>
                <w:sz w:val="24"/>
                <w:szCs w:val="24"/>
              </w:rPr>
              <w:t xml:space="preserve">刷环氧</w:t>
            </w:r>
            <w:r>
              <w:rPr>
                <w:rFonts w:hint="eastAsia" w:ascii="宋体" w:hAnsi="宋体" w:eastAsia="宋体" w:cs="宋体"/>
                <w:sz w:val="24"/>
                <w:szCs w:val="24"/>
              </w:rPr>
              <w:t xml:space="preserve">富锌漆（不含清除原油漆面）</w:t>
            </w:r>
            <w:r>
              <w:rPr>
                <w:rFonts w:hint="eastAsia" w:ascii="宋体" w:hAnsi="宋体" w:eastAsia="宋体" w:cs="宋体"/>
                <w:sz w:val="24"/>
                <w:szCs w:val="24"/>
              </w:rPr>
              <w:br/>
              <w:t xml:space="preserve">2、材质：环氧富锌漆一遍</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10.25</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19</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金属面油漆（环氧富锌漆）</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1、维护方式:清扫、</w:t>
            </w:r>
            <w:r>
              <w:rPr>
                <w:rFonts w:hint="eastAsia" w:ascii="宋体" w:hAnsi="宋体" w:eastAsia="宋体" w:cs="宋体"/>
                <w:sz w:val="24"/>
                <w:szCs w:val="24"/>
              </w:rPr>
              <w:t xml:space="preserve">刷环氧</w:t>
            </w:r>
            <w:r>
              <w:rPr>
                <w:rFonts w:hint="eastAsia" w:ascii="宋体" w:hAnsi="宋体" w:eastAsia="宋体" w:cs="宋体"/>
                <w:sz w:val="24"/>
                <w:szCs w:val="24"/>
              </w:rPr>
              <w:t xml:space="preserve">富锌漆（不含清除原油漆面）</w:t>
            </w:r>
            <w:r>
              <w:rPr>
                <w:rFonts w:hint="eastAsia" w:ascii="宋体" w:hAnsi="宋体" w:eastAsia="宋体" w:cs="宋体"/>
                <w:sz w:val="24"/>
                <w:szCs w:val="24"/>
              </w:rPr>
              <w:br/>
              <w:t xml:space="preserve">2、材质：环氧</w:t>
            </w:r>
            <w:r>
              <w:rPr>
                <w:rFonts w:hint="eastAsia" w:ascii="宋体" w:hAnsi="宋体" w:eastAsia="宋体" w:cs="宋体"/>
                <w:sz w:val="24"/>
                <w:szCs w:val="24"/>
              </w:rPr>
              <w:t xml:space="preserve">富锌漆每增减</w:t>
            </w:r>
            <w:r>
              <w:rPr>
                <w:rFonts w:hint="eastAsia" w:ascii="宋体" w:hAnsi="宋体" w:eastAsia="宋体" w:cs="宋体"/>
                <w:sz w:val="24"/>
                <w:szCs w:val="24"/>
              </w:rPr>
              <w:t xml:space="preserve">一遍</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9.56</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金属面油漆（无机纳米陶瓷涂料）</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1、材料品种：无机纳米陶瓷涂料</w:t>
            </w:r>
            <w:r>
              <w:rPr>
                <w:rFonts w:hint="eastAsia" w:ascii="宋体" w:hAnsi="宋体" w:eastAsia="宋体" w:cs="宋体"/>
                <w:sz w:val="24"/>
                <w:szCs w:val="24"/>
              </w:rPr>
              <w:br/>
              <w:t xml:space="preserve">2、维护方式：清扫、磨砂纸、除锈擦洗，无机纳米陶瓷底漆一遍、无机纳米陶瓷面漆二遍(不含清除原油漆面）</w:t>
            </w:r>
            <w:r>
              <w:rPr>
                <w:rFonts w:hint="eastAsia" w:ascii="宋体" w:hAnsi="宋体" w:eastAsia="宋体" w:cs="宋体"/>
                <w:sz w:val="24"/>
                <w:szCs w:val="24"/>
              </w:rPr>
              <w:br/>
              <w:t xml:space="preserve">3、计量方式：按面积以平方米计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130.22</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21</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木质面油漆（调和漆）</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1、维护方式：清扫、磨砂纸、刷底油一遍 、满刮腻子、刷调和漆二遍等（不含清除原油漆面）</w:t>
            </w:r>
            <w:r>
              <w:rPr>
                <w:rFonts w:hint="eastAsia" w:ascii="宋体" w:hAnsi="宋体" w:eastAsia="宋体" w:cs="宋体"/>
                <w:sz w:val="24"/>
                <w:szCs w:val="24"/>
              </w:rPr>
              <w:br/>
              <w:t xml:space="preserve">2、刮腻子遍数：满刮腻子二遍</w:t>
            </w:r>
            <w:r>
              <w:rPr>
                <w:rFonts w:hint="eastAsia" w:ascii="宋体" w:hAnsi="宋体" w:eastAsia="宋体" w:cs="宋体"/>
                <w:sz w:val="24"/>
                <w:szCs w:val="24"/>
              </w:rPr>
              <w:br/>
              <w:t xml:space="preserve">3、油漆品种、刷漆遍数：调和漆二遍</w:t>
            </w:r>
            <w:r>
              <w:rPr>
                <w:rFonts w:hint="eastAsia" w:ascii="宋体" w:hAnsi="宋体" w:eastAsia="宋体" w:cs="宋体"/>
                <w:sz w:val="24"/>
                <w:szCs w:val="24"/>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28.58</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22</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木质面油漆（调和漆）</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1、维护方式：刷酚醛调和漆一遍（不含清除原油漆面）</w:t>
            </w:r>
            <w:r>
              <w:rPr>
                <w:rFonts w:hint="eastAsia" w:ascii="宋体" w:hAnsi="宋体" w:eastAsia="宋体" w:cs="宋体"/>
                <w:sz w:val="24"/>
                <w:szCs w:val="24"/>
              </w:rPr>
              <w:br/>
              <w:t xml:space="preserve">2、油漆品种、刷漆遍数：增减调和漆一遍</w:t>
            </w:r>
            <w:r>
              <w:rPr>
                <w:rFonts w:hint="eastAsia" w:ascii="宋体" w:hAnsi="宋体" w:eastAsia="宋体" w:cs="宋体"/>
                <w:sz w:val="24"/>
                <w:szCs w:val="24"/>
              </w:rPr>
              <w:br/>
              <w:t xml:space="preserve">3、工作量计算规则：按面积以</w:t>
            </w:r>
            <w:r>
              <w:rPr>
                <w:rFonts w:hint="eastAsia" w:ascii="宋体" w:hAnsi="宋体" w:eastAsia="宋体" w:cs="宋体"/>
                <w:sz w:val="24"/>
                <w:szCs w:val="24"/>
              </w:rPr>
              <w:t xml:space="preserve">“平方米”计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9.42</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23</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木质面油漆（环氧漆）</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1、维护方式：清扫、磨砂纸、刷底油一遍 、满刮腻子、刷调和漆二遍等（不含清除原油漆面）</w:t>
            </w:r>
            <w:r>
              <w:rPr>
                <w:rFonts w:hint="eastAsia" w:ascii="宋体" w:hAnsi="宋体" w:eastAsia="宋体" w:cs="宋体"/>
                <w:sz w:val="24"/>
                <w:szCs w:val="24"/>
              </w:rPr>
              <w:br/>
              <w:t xml:space="preserve">2、油漆品种、刷漆遍数：高</w:t>
            </w:r>
            <w:r>
              <w:rPr>
                <w:rFonts w:hint="eastAsia" w:ascii="宋体" w:hAnsi="宋体" w:eastAsia="宋体" w:cs="宋体"/>
                <w:sz w:val="24"/>
                <w:szCs w:val="24"/>
              </w:rPr>
              <w:t xml:space="preserve">固体环</w:t>
            </w:r>
            <w:r>
              <w:rPr>
                <w:rFonts w:hint="eastAsia" w:ascii="宋体" w:hAnsi="宋体" w:eastAsia="宋体" w:cs="宋体"/>
                <w:sz w:val="24"/>
                <w:szCs w:val="24"/>
              </w:rPr>
              <w:t xml:space="preserve">氧底漆,100%高</w:t>
            </w:r>
            <w:r>
              <w:rPr>
                <w:rFonts w:hint="eastAsia" w:ascii="宋体" w:hAnsi="宋体" w:eastAsia="宋体" w:cs="宋体"/>
                <w:sz w:val="24"/>
                <w:szCs w:val="24"/>
              </w:rPr>
              <w:t xml:space="preserve">固体环</w:t>
            </w:r>
            <w:r>
              <w:rPr>
                <w:rFonts w:hint="eastAsia" w:ascii="宋体" w:hAnsi="宋体" w:eastAsia="宋体" w:cs="宋体"/>
                <w:sz w:val="24"/>
                <w:szCs w:val="24"/>
              </w:rPr>
              <w:t xml:space="preserve">氧渗透封固漆</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52.87</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24</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混凝土或抹灰面油漆（调和漆）</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1、维护方式：清扫、磨砂纸、刮腻子、刷底油、调和漆等（不含清除原油漆面）</w:t>
            </w:r>
            <w:r>
              <w:rPr>
                <w:rFonts w:hint="eastAsia" w:ascii="宋体" w:hAnsi="宋体" w:eastAsia="宋体" w:cs="宋体"/>
                <w:sz w:val="24"/>
                <w:szCs w:val="24"/>
              </w:rPr>
              <w:br/>
              <w:t xml:space="preserve">2、油漆品种、刷漆遍数：底油一遍调和漆二遍</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21.04</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25</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混凝土或抹灰面油漆（调和漆）</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1、维护方式：清扫、磨砂纸、刮腻子、刷底油、调和漆等（不含清除原油漆面）</w:t>
            </w:r>
            <w:r>
              <w:rPr>
                <w:rFonts w:hint="eastAsia" w:ascii="宋体" w:hAnsi="宋体" w:eastAsia="宋体" w:cs="宋体"/>
                <w:sz w:val="24"/>
                <w:szCs w:val="24"/>
              </w:rPr>
              <w:br/>
              <w:t xml:space="preserve">2、油漆品种、刷漆遍数：增减一遍调和漆</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5.52</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26</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混凝土或抹灰面油漆（真石漆）</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1、维护方式：基层清理、刮腻子、涂刷封底、分格、搅匀后喷涂真石漆两遍，涂刷透明罩光面漆两遍（不含清除原油漆面）</w:t>
            </w:r>
            <w:r>
              <w:rPr>
                <w:rFonts w:hint="eastAsia" w:ascii="宋体" w:hAnsi="宋体" w:eastAsia="宋体" w:cs="宋体"/>
                <w:sz w:val="24"/>
                <w:szCs w:val="24"/>
              </w:rPr>
              <w:br/>
              <w:t xml:space="preserve">2、油漆品种、刷漆遍数：真石漆</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142.52</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27</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混凝土栏杆油漆（乳胶漆）</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1、维护方式:清底，分层刷漆（不含清除原油漆面）</w:t>
            </w:r>
            <w:r>
              <w:rPr>
                <w:rFonts w:hint="eastAsia" w:ascii="宋体" w:hAnsi="宋体" w:eastAsia="宋体" w:cs="宋体"/>
                <w:sz w:val="24"/>
                <w:szCs w:val="24"/>
              </w:rPr>
              <w:br/>
              <w:t xml:space="preserve">2、材质：混凝土栏杆二遍乳胶漆</w:t>
            </w:r>
            <w:r>
              <w:rPr>
                <w:rFonts w:hint="eastAsia" w:ascii="宋体" w:hAnsi="宋体" w:eastAsia="宋体" w:cs="宋体"/>
                <w:sz w:val="24"/>
                <w:szCs w:val="24"/>
              </w:rPr>
              <w:br/>
              <w:t xml:space="preserve">3、工作量计算规则:按面积以平方米计量</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36.11</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28</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混凝土墙面、砂浆抹灰面油漆（乳胶漆）</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1、维护方式:清扫、打底、磨砂纸、</w:t>
            </w:r>
            <w:r>
              <w:rPr>
                <w:rFonts w:hint="eastAsia" w:ascii="宋体" w:hAnsi="宋体" w:eastAsia="宋体" w:cs="宋体"/>
                <w:sz w:val="24"/>
                <w:szCs w:val="24"/>
              </w:rPr>
              <w:t xml:space="preserve">刷苯丙</w:t>
            </w:r>
            <w:r>
              <w:rPr>
                <w:rFonts w:hint="eastAsia" w:ascii="宋体" w:hAnsi="宋体" w:eastAsia="宋体" w:cs="宋体"/>
                <w:sz w:val="24"/>
                <w:szCs w:val="24"/>
              </w:rPr>
              <w:t xml:space="preserve">乳胶漆二遍等（不含清除原油漆面）</w:t>
            </w:r>
            <w:r>
              <w:rPr>
                <w:rFonts w:hint="eastAsia" w:ascii="宋体" w:hAnsi="宋体" w:eastAsia="宋体" w:cs="宋体"/>
                <w:sz w:val="24"/>
                <w:szCs w:val="24"/>
              </w:rPr>
              <w:br/>
              <w:t xml:space="preserve">2、材质：混凝土墙面、砂浆</w:t>
            </w:r>
            <w:r>
              <w:rPr>
                <w:rFonts w:hint="eastAsia" w:ascii="宋体" w:hAnsi="宋体" w:eastAsia="宋体" w:cs="宋体"/>
                <w:sz w:val="24"/>
                <w:szCs w:val="24"/>
              </w:rPr>
              <w:t xml:space="preserve">抹灰面苯丙</w:t>
            </w:r>
            <w:r>
              <w:rPr>
                <w:rFonts w:hint="eastAsia" w:ascii="宋体" w:hAnsi="宋体" w:eastAsia="宋体" w:cs="宋体"/>
                <w:sz w:val="24"/>
                <w:szCs w:val="24"/>
              </w:rPr>
              <w:t xml:space="preserve">乳胶漆二遍</w:t>
            </w:r>
            <w:r>
              <w:rPr>
                <w:rFonts w:hint="eastAsia" w:ascii="宋体" w:hAnsi="宋体" w:eastAsia="宋体" w:cs="宋体"/>
                <w:sz w:val="24"/>
                <w:szCs w:val="24"/>
              </w:rPr>
              <w:br/>
              <w:t xml:space="preserve">3、工作量计算规则:按面积以平方米计量</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44.92</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29</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混凝土墙面、砂浆抹灰面油漆（无机陶瓷涂料）</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1、材料品种：无机陶瓷涂料（不含清除原油漆面）</w:t>
            </w:r>
            <w:r>
              <w:rPr>
                <w:rFonts w:hint="eastAsia" w:ascii="宋体" w:hAnsi="宋体" w:eastAsia="宋体" w:cs="宋体"/>
                <w:sz w:val="24"/>
                <w:szCs w:val="24"/>
              </w:rPr>
              <w:br/>
              <w:t xml:space="preserve">2、维护方式：墙面清洗、抗裂砂浆找平（含局部露筋处理、无机底漆一遍、无机陶瓷中涂色漆二遍、无机陶瓷罩面二遍</w:t>
            </w:r>
            <w:r>
              <w:rPr>
                <w:rFonts w:hint="eastAsia" w:ascii="宋体" w:hAnsi="宋体" w:eastAsia="宋体" w:cs="宋体"/>
                <w:sz w:val="24"/>
                <w:szCs w:val="24"/>
              </w:rPr>
              <w:br/>
              <w:t xml:space="preserve">3、计量方式：按面积以平方米计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142.52</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30</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石材墙面修复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1、工作内容:清理墙面、石材底面，重新贴石材墙面</w:t>
            </w:r>
            <w:r>
              <w:rPr>
                <w:rFonts w:hint="eastAsia" w:ascii="宋体" w:hAnsi="宋体" w:eastAsia="宋体" w:cs="宋体"/>
                <w:sz w:val="24"/>
                <w:szCs w:val="24"/>
              </w:rPr>
              <w:br/>
              <w:t xml:space="preserve">2、材质：花岗岩石板利旧，不新购</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79.47</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31</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石材贴面修复（利旧）</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1、工作内容:清理墙面，重新贴石材墙面</w:t>
            </w:r>
            <w:r>
              <w:rPr>
                <w:rFonts w:hint="eastAsia" w:ascii="宋体" w:hAnsi="宋体" w:eastAsia="宋体" w:cs="宋体"/>
                <w:sz w:val="24"/>
                <w:szCs w:val="24"/>
              </w:rPr>
              <w:br/>
              <w:t xml:space="preserve">2、材质：新购4cm花岗岩石板</w:t>
            </w:r>
            <w:r>
              <w:rPr>
                <w:rFonts w:hint="eastAsia" w:ascii="宋体" w:hAnsi="宋体" w:eastAsia="宋体" w:cs="宋体"/>
                <w:sz w:val="24"/>
                <w:szCs w:val="24"/>
              </w:rPr>
              <w:br/>
              <w:t xml:space="preserve">2.工作量计算规则:按面积以“平方米”计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246.34</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32</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石材</w:t>
            </w:r>
            <w:r>
              <w:rPr>
                <w:rFonts w:hint="eastAsia" w:ascii="宋体" w:hAnsi="宋体" w:eastAsia="宋体" w:cs="宋体"/>
                <w:sz w:val="24"/>
                <w:szCs w:val="24"/>
              </w:rPr>
              <w:t xml:space="preserve">贴面干</w:t>
            </w:r>
            <w:r>
              <w:rPr>
                <w:rFonts w:hint="eastAsia" w:ascii="宋体" w:hAnsi="宋体" w:eastAsia="宋体" w:cs="宋体"/>
                <w:sz w:val="24"/>
                <w:szCs w:val="24"/>
              </w:rPr>
              <w:t xml:space="preserve">挂修复（利旧）</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1、工作内容:清理墙面、石材底面，加工固定钢筋，石材加工，重新挂贴石板</w:t>
            </w:r>
            <w:r>
              <w:rPr>
                <w:rFonts w:hint="eastAsia" w:ascii="宋体" w:hAnsi="宋体" w:eastAsia="宋体" w:cs="宋体"/>
                <w:sz w:val="24"/>
                <w:szCs w:val="24"/>
              </w:rPr>
              <w:br/>
              <w:t xml:space="preserve">2、材质：花岗岩石板利旧，不新购</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155.41</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33</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石材</w:t>
            </w:r>
            <w:r>
              <w:rPr>
                <w:rFonts w:hint="eastAsia" w:ascii="宋体" w:hAnsi="宋体" w:eastAsia="宋体" w:cs="宋体"/>
                <w:sz w:val="24"/>
                <w:szCs w:val="24"/>
              </w:rPr>
              <w:t xml:space="preserve">贴面干</w:t>
            </w:r>
            <w:r>
              <w:rPr>
                <w:rFonts w:hint="eastAsia" w:ascii="宋体" w:hAnsi="宋体" w:eastAsia="宋体" w:cs="宋体"/>
                <w:sz w:val="24"/>
                <w:szCs w:val="24"/>
              </w:rPr>
              <w:t xml:space="preserve">挂修复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1、工作内容:清理墙面、石材底面，加工固定钢筋，石材加工，重新挂贴石板</w:t>
            </w:r>
            <w:r>
              <w:rPr>
                <w:rFonts w:hint="eastAsia" w:ascii="宋体" w:hAnsi="宋体" w:eastAsia="宋体" w:cs="宋体"/>
                <w:sz w:val="24"/>
                <w:szCs w:val="24"/>
              </w:rPr>
              <w:br/>
              <w:t xml:space="preserve">2、材质：新购4cm花岗岩石板</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323.94</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34</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不锈钢龙骨</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1、维护方式：拆除、清理原龙骨，重新安装新龙骨</w:t>
            </w:r>
            <w:r>
              <w:rPr>
                <w:rFonts w:hint="eastAsia" w:ascii="宋体" w:hAnsi="宋体" w:eastAsia="宋体" w:cs="宋体"/>
                <w:sz w:val="24"/>
                <w:szCs w:val="24"/>
              </w:rPr>
              <w:br/>
              <w:t xml:space="preserve">2、相关说明：龙骨采用304不锈钢，具体规格尺寸根据实际调整</w:t>
            </w:r>
            <w:r>
              <w:rPr>
                <w:rFonts w:hint="eastAsia" w:ascii="宋体" w:hAnsi="宋体" w:eastAsia="宋体" w:cs="宋体"/>
                <w:sz w:val="24"/>
                <w:szCs w:val="24"/>
              </w:rPr>
              <w:br/>
              <w:t xml:space="preserve">3、计量：按重量以吨计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t</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29292.41</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35</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镀锌方管龙骨</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1、维护方式：拆除、清理原龙骨，重新安装新龙骨</w:t>
            </w:r>
            <w:r>
              <w:rPr>
                <w:rFonts w:hint="eastAsia" w:ascii="宋体" w:hAnsi="宋体" w:eastAsia="宋体" w:cs="宋体"/>
                <w:sz w:val="24"/>
                <w:szCs w:val="24"/>
              </w:rPr>
              <w:br/>
              <w:t xml:space="preserve">2、相关说明：龙骨采用镀锌方管，具体规格尺寸根据实际调整</w:t>
            </w:r>
            <w:r>
              <w:rPr>
                <w:rFonts w:hint="eastAsia" w:ascii="宋体" w:hAnsi="宋体" w:eastAsia="宋体" w:cs="宋体"/>
                <w:sz w:val="24"/>
                <w:szCs w:val="24"/>
              </w:rPr>
              <w:br/>
              <w:t xml:space="preserve">3、计量：按重量以吨计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t</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10881.19</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36</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铝塑板外饰面</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1、维护方式：拆除、清理</w:t>
            </w:r>
            <w:r>
              <w:rPr>
                <w:rFonts w:hint="eastAsia" w:ascii="宋体" w:hAnsi="宋体" w:eastAsia="宋体" w:cs="宋体"/>
                <w:sz w:val="24"/>
                <w:szCs w:val="24"/>
              </w:rPr>
              <w:t xml:space="preserve">原破坏</w:t>
            </w:r>
            <w:r>
              <w:rPr>
                <w:rFonts w:hint="eastAsia" w:ascii="宋体" w:hAnsi="宋体" w:eastAsia="宋体" w:cs="宋体"/>
                <w:sz w:val="24"/>
                <w:szCs w:val="24"/>
              </w:rPr>
              <w:t xml:space="preserve">铝塑板，安装新同规格铝塑板</w:t>
            </w:r>
            <w:r>
              <w:rPr>
                <w:rFonts w:hint="eastAsia" w:ascii="宋体" w:hAnsi="宋体" w:eastAsia="宋体" w:cs="宋体"/>
                <w:sz w:val="24"/>
                <w:szCs w:val="24"/>
              </w:rPr>
              <w:br/>
              <w:t xml:space="preserve">2、相关说明：铝塑板综合考虑弧形处，拼缝处黑色耐</w:t>
            </w:r>
            <w:r>
              <w:rPr>
                <w:rFonts w:hint="eastAsia" w:ascii="宋体" w:hAnsi="宋体" w:eastAsia="宋体" w:cs="宋体"/>
                <w:sz w:val="24"/>
                <w:szCs w:val="24"/>
              </w:rPr>
              <w:t xml:space="preserve">候结构</w:t>
            </w:r>
            <w:r>
              <w:rPr>
                <w:rFonts w:hint="eastAsia" w:ascii="宋体" w:hAnsi="宋体" w:eastAsia="宋体" w:cs="宋体"/>
                <w:sz w:val="24"/>
                <w:szCs w:val="24"/>
              </w:rPr>
              <w:t xml:space="preserve">胶</w:t>
            </w:r>
            <w:r>
              <w:rPr>
                <w:rFonts w:hint="eastAsia" w:ascii="宋体" w:hAnsi="宋体" w:eastAsia="宋体" w:cs="宋体"/>
                <w:sz w:val="24"/>
                <w:szCs w:val="24"/>
              </w:rPr>
              <w:br/>
              <w:t xml:space="preserve">3、计量：</w:t>
            </w:r>
            <w:r>
              <w:rPr>
                <w:rFonts w:hint="eastAsia" w:ascii="宋体" w:hAnsi="宋体" w:eastAsia="宋体" w:cs="宋体"/>
                <w:sz w:val="24"/>
                <w:szCs w:val="24"/>
              </w:rPr>
              <w:t xml:space="preserve">按展开</w:t>
            </w:r>
            <w:r>
              <w:rPr>
                <w:rFonts w:hint="eastAsia" w:ascii="宋体" w:hAnsi="宋体" w:eastAsia="宋体" w:cs="宋体"/>
                <w:sz w:val="24"/>
                <w:szCs w:val="24"/>
              </w:rPr>
              <w:t xml:space="preserve">面积以平方计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800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304.99</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37</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桥梁GQF-C-80型钢伸缩缝重建</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1.维护方式:锯缝，拆除原有伸缩缝，废料弃置，钢筋制作、安装，更换新购伸缩缝，型钢的制作、安装，嵌橡胶条，浇筑C40钢纤维</w:t>
            </w:r>
            <w:r>
              <w:rPr>
                <w:rFonts w:hint="eastAsia" w:ascii="宋体" w:hAnsi="宋体" w:eastAsia="宋体" w:cs="宋体"/>
                <w:sz w:val="24"/>
                <w:szCs w:val="24"/>
              </w:rPr>
              <w:t xml:space="preserve">砼</w:t>
            </w:r>
            <w:r>
              <w:rPr>
                <w:rFonts w:hint="eastAsia" w:ascii="宋体" w:hAnsi="宋体" w:eastAsia="宋体" w:cs="宋体"/>
                <w:sz w:val="24"/>
                <w:szCs w:val="24"/>
              </w:rPr>
              <w:t xml:space="preserve">等</w:t>
            </w:r>
            <w:r>
              <w:rPr>
                <w:rFonts w:hint="eastAsia" w:ascii="宋体" w:hAnsi="宋体" w:eastAsia="宋体" w:cs="宋体"/>
                <w:sz w:val="24"/>
                <w:szCs w:val="24"/>
              </w:rPr>
              <w:b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1591.2</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38</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桥梁GQF-C-120型钢伸缩缝重建</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1、维护方式:锯缝，拆除原有伸缩缝，废料弃置，钢筋制作、安装，更换新购伸缩缝，型钢的制作、安装，嵌橡胶条，浇筑C40钢纤维</w:t>
            </w:r>
            <w:r>
              <w:rPr>
                <w:rFonts w:hint="eastAsia" w:ascii="宋体" w:hAnsi="宋体" w:eastAsia="宋体" w:cs="宋体"/>
                <w:sz w:val="24"/>
                <w:szCs w:val="24"/>
              </w:rPr>
              <w:t xml:space="preserve">砼</w:t>
            </w:r>
            <w:r>
              <w:rPr>
                <w:rFonts w:hint="eastAsia" w:ascii="宋体" w:hAnsi="宋体" w:eastAsia="宋体" w:cs="宋体"/>
                <w:sz w:val="24"/>
                <w:szCs w:val="24"/>
              </w:rPr>
              <w:t xml:space="preserve">等</w:t>
            </w:r>
            <w:r>
              <w:rPr>
                <w:rFonts w:hint="eastAsia" w:ascii="宋体" w:hAnsi="宋体" w:eastAsia="宋体" w:cs="宋体"/>
                <w:sz w:val="24"/>
                <w:szCs w:val="24"/>
              </w:rPr>
              <w:b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1725.95</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39</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桥梁GQF-C-160型钢伸缩缝重建</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1、维护方式:锯缝，拆除原有伸缩缝，废料弃置，钢筋制作、安装，更换新购伸缩缝，型钢的制作、安装，嵌橡胶条，浇筑C40钢纤维</w:t>
            </w:r>
            <w:r>
              <w:rPr>
                <w:rFonts w:hint="eastAsia" w:ascii="宋体" w:hAnsi="宋体" w:eastAsia="宋体" w:cs="宋体"/>
                <w:sz w:val="24"/>
                <w:szCs w:val="24"/>
              </w:rPr>
              <w:t xml:space="preserve">砼</w:t>
            </w:r>
            <w:r>
              <w:rPr>
                <w:rFonts w:hint="eastAsia" w:ascii="宋体" w:hAnsi="宋体" w:eastAsia="宋体" w:cs="宋体"/>
                <w:sz w:val="24"/>
                <w:szCs w:val="24"/>
              </w:rPr>
              <w:t xml:space="preserve">等</w:t>
            </w:r>
            <w:r>
              <w:rPr>
                <w:rFonts w:hint="eastAsia" w:ascii="宋体" w:hAnsi="宋体" w:eastAsia="宋体" w:cs="宋体"/>
                <w:sz w:val="24"/>
                <w:szCs w:val="24"/>
              </w:rPr>
              <w:b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1794.1</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40</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桥梁GQF-C-240型钢伸缩缝重建</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1、维护方式:锯缝，拆除原有伸缩缝，废料弃置，钢筋制作、安装，更换新购伸缩缝，型钢的制作、安装，嵌橡胶条，浇筑C40钢纤维</w:t>
            </w:r>
            <w:r>
              <w:rPr>
                <w:rFonts w:hint="eastAsia" w:ascii="宋体" w:hAnsi="宋体" w:eastAsia="宋体" w:cs="宋体"/>
                <w:sz w:val="24"/>
                <w:szCs w:val="24"/>
              </w:rPr>
              <w:t xml:space="preserve">砼</w:t>
            </w:r>
            <w:r>
              <w:rPr>
                <w:rFonts w:hint="eastAsia" w:ascii="宋体" w:hAnsi="宋体" w:eastAsia="宋体" w:cs="宋体"/>
                <w:sz w:val="24"/>
                <w:szCs w:val="24"/>
              </w:rPr>
              <w:t xml:space="preserve">等</w:t>
            </w:r>
            <w:r>
              <w:rPr>
                <w:rFonts w:hint="eastAsia" w:ascii="宋体" w:hAnsi="宋体" w:eastAsia="宋体" w:cs="宋体"/>
                <w:sz w:val="24"/>
                <w:szCs w:val="24"/>
              </w:rPr>
              <w:b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4803.52</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41</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伸缩缝混凝土维护</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1、维护方式:拆除原有伸缩缝混凝土，清理现场，浇筑C40钢纤维</w:t>
            </w:r>
            <w:r>
              <w:rPr>
                <w:rFonts w:hint="eastAsia" w:ascii="宋体" w:hAnsi="宋体" w:eastAsia="宋体" w:cs="宋体"/>
                <w:sz w:val="24"/>
                <w:szCs w:val="24"/>
              </w:rPr>
              <w:t xml:space="preserve">砼</w:t>
            </w:r>
            <w:r>
              <w:rPr>
                <w:rFonts w:hint="eastAsia" w:ascii="宋体" w:hAnsi="宋体" w:eastAsia="宋体" w:cs="宋体"/>
                <w:sz w:val="24"/>
                <w:szCs w:val="24"/>
              </w:rPr>
              <w:t xml:space="preserve">等, </w:t>
            </w:r>
            <w:r>
              <w:rPr>
                <w:rFonts w:hint="eastAsia" w:ascii="宋体" w:hAnsi="宋体" w:eastAsia="宋体" w:cs="宋体"/>
                <w:sz w:val="24"/>
                <w:szCs w:val="24"/>
              </w:rPr>
              <w:br/>
              <w:t xml:space="preserve">2、工作量计算规则:按混凝土体积以“立方米”计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m3</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1969.19</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42</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伸缩缝挡板(内挡板）</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1、材质：304不锈钢,1100*400*2不锈钢板，不锈钢</w:t>
            </w:r>
            <w:r>
              <w:rPr>
                <w:rFonts w:hint="eastAsia" w:ascii="宋体" w:hAnsi="宋体" w:eastAsia="宋体" w:cs="宋体"/>
                <w:sz w:val="24"/>
                <w:szCs w:val="24"/>
              </w:rPr>
              <w:t xml:space="preserve">螺栓固定</w:t>
            </w:r>
            <w:r>
              <w:rPr>
                <w:rFonts w:hint="eastAsia" w:ascii="宋体" w:hAnsi="宋体" w:eastAsia="宋体" w:cs="宋体"/>
                <w:sz w:val="24"/>
                <w:szCs w:val="24"/>
              </w:rPr>
              <w:br/>
              <w:t xml:space="preserve">2、维护方式：拆除原挡板，清理现场，安装新购挡板</w:t>
            </w:r>
            <w:r>
              <w:rPr>
                <w:rFonts w:hint="eastAsia" w:ascii="宋体" w:hAnsi="宋体" w:eastAsia="宋体" w:cs="宋体"/>
                <w:sz w:val="24"/>
                <w:szCs w:val="24"/>
              </w:rPr>
              <w:br/>
              <w:t xml:space="preserve">3、计量：</w:t>
            </w:r>
            <w:r>
              <w:rPr>
                <w:rFonts w:hint="eastAsia" w:ascii="宋体" w:hAnsi="宋体" w:eastAsia="宋体" w:cs="宋体"/>
                <w:sz w:val="24"/>
                <w:szCs w:val="24"/>
              </w:rPr>
              <w:t xml:space="preserve">按块计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块</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282.27</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43</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伸缩缝挡板(外挡板）</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1、材质：304不锈钢,1500*400*2不锈钢板，不锈钢</w:t>
            </w:r>
            <w:r>
              <w:rPr>
                <w:rFonts w:hint="eastAsia" w:ascii="宋体" w:hAnsi="宋体" w:eastAsia="宋体" w:cs="宋体"/>
                <w:sz w:val="24"/>
                <w:szCs w:val="24"/>
              </w:rPr>
              <w:t xml:space="preserve">螺栓固定</w:t>
            </w:r>
            <w:r>
              <w:rPr>
                <w:rFonts w:hint="eastAsia" w:ascii="宋体" w:hAnsi="宋体" w:eastAsia="宋体" w:cs="宋体"/>
                <w:sz w:val="24"/>
                <w:szCs w:val="24"/>
              </w:rPr>
              <w:br/>
              <w:t xml:space="preserve">2、维护方式：拆除原挡板，清理现场，安装新购挡板</w:t>
            </w:r>
            <w:r>
              <w:rPr>
                <w:rFonts w:hint="eastAsia" w:ascii="宋体" w:hAnsi="宋体" w:eastAsia="宋体" w:cs="宋体"/>
                <w:sz w:val="24"/>
                <w:szCs w:val="24"/>
              </w:rPr>
              <w:br/>
              <w:t xml:space="preserve">3、计量：</w:t>
            </w:r>
            <w:r>
              <w:rPr>
                <w:rFonts w:hint="eastAsia" w:ascii="宋体" w:hAnsi="宋体" w:eastAsia="宋体" w:cs="宋体"/>
                <w:sz w:val="24"/>
                <w:szCs w:val="24"/>
              </w:rPr>
              <w:t xml:space="preserve">按块计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块</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385.02</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44</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伸缩缝跨缝包封</w:t>
            </w:r>
            <w:r>
              <w:rPr>
                <w:rFonts w:hint="eastAsia" w:ascii="宋体" w:hAnsi="宋体" w:eastAsia="宋体" w:cs="宋体"/>
                <w:sz w:val="24"/>
                <w:szCs w:val="24"/>
              </w:rPr>
              <w:t xml:space="preserve">板</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1、材质：304不锈钢,2mm厚不锈钢板，不锈钢</w:t>
            </w:r>
            <w:r>
              <w:rPr>
                <w:rFonts w:hint="eastAsia" w:ascii="宋体" w:hAnsi="宋体" w:eastAsia="宋体" w:cs="宋体"/>
                <w:sz w:val="24"/>
                <w:szCs w:val="24"/>
              </w:rPr>
              <w:t xml:space="preserve">螺栓固定</w:t>
            </w:r>
            <w:r>
              <w:rPr>
                <w:rFonts w:hint="eastAsia" w:ascii="宋体" w:hAnsi="宋体" w:eastAsia="宋体" w:cs="宋体"/>
                <w:sz w:val="24"/>
                <w:szCs w:val="24"/>
              </w:rPr>
              <w:br/>
              <w:t xml:space="preserve">2、维护方式：拆除原挡板，清理</w:t>
            </w:r>
            <w:r>
              <w:rPr>
                <w:rFonts w:hint="eastAsia" w:ascii="宋体" w:hAnsi="宋体" w:eastAsia="宋体" w:cs="宋体"/>
                <w:sz w:val="24"/>
                <w:szCs w:val="24"/>
              </w:rPr>
              <w:t xml:space="preserve">现场，安装新购挡板</w:t>
            </w:r>
            <w:r>
              <w:rPr>
                <w:rFonts w:hint="eastAsia" w:ascii="宋体" w:hAnsi="宋体" w:eastAsia="宋体" w:cs="宋体"/>
                <w:sz w:val="24"/>
                <w:szCs w:val="24"/>
              </w:rPr>
              <w:br/>
              <w:t xml:space="preserve">3、计量：按包封板面积以“平方米”计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641.41</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45</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梳齿板固定</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1、维护方式：拆除原伸缩缝松散、损坏混凝土，调整伸缩缝构件、钢筋加固、重新浇筑混凝土</w:t>
            </w:r>
            <w:r>
              <w:rPr>
                <w:rFonts w:hint="eastAsia" w:ascii="宋体" w:hAnsi="宋体" w:eastAsia="宋体" w:cs="宋体"/>
                <w:sz w:val="24"/>
                <w:szCs w:val="24"/>
              </w:rPr>
              <w:b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1416.89</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46</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梳齿板更换安装</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1.维护方式:混凝土维修，安装梳齿板，种植锚栓，立模布设钢筋网，安装钢板，混凝土过渡带维修，橡胶止水带的更换，环氧砂浆浇筑。</w:t>
            </w:r>
            <w:r>
              <w:rPr>
                <w:rFonts w:hint="eastAsia" w:ascii="宋体" w:hAnsi="宋体" w:eastAsia="宋体" w:cs="宋体"/>
                <w:sz w:val="24"/>
                <w:szCs w:val="24"/>
              </w:rPr>
              <w:b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5171.01</w:t>
            </w:r>
            <w:r/>
          </w:p>
        </w:tc>
      </w:tr>
      <w:tr>
        <w:trPr>
          <w:jc w:val="center"/>
          <w:trHeight w:val="51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47</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伸缩缝填缝</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1.维护方式:更换自修复阻尼免维护伸缩缝材料</w:t>
            </w:r>
            <w:r>
              <w:rPr>
                <w:rFonts w:hint="eastAsia" w:ascii="宋体" w:hAnsi="宋体" w:eastAsia="宋体" w:cs="宋体"/>
                <w:sz w:val="24"/>
                <w:szCs w:val="24"/>
              </w:rPr>
              <w:b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407.82</w:t>
            </w:r>
            <w:r/>
          </w:p>
        </w:tc>
      </w:tr>
      <w:tr>
        <w:trPr>
          <w:jc w:val="center"/>
          <w:trHeight w:val="51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48</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无缝伸缩缝修补</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1.维护方式:无缝伸缩缝修补材料</w:t>
            </w:r>
            <w:r>
              <w:rPr>
                <w:rFonts w:hint="eastAsia" w:ascii="宋体" w:hAnsi="宋体" w:eastAsia="宋体" w:cs="宋体"/>
                <w:sz w:val="24"/>
                <w:szCs w:val="24"/>
              </w:rPr>
              <w:b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1322.43</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49</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橡胶止水带更换</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1.维护方式:拆除原有伸缩缝胶条，废料弃置，更换新伸缩缝密封胶条 </w:t>
            </w:r>
            <w:r>
              <w:rPr>
                <w:rFonts w:hint="eastAsia" w:ascii="宋体" w:hAnsi="宋体" w:eastAsia="宋体" w:cs="宋体"/>
                <w:sz w:val="24"/>
                <w:szCs w:val="24"/>
              </w:rPr>
              <w:b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120.21</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落水管更换</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1、维护方式：落水管安装，含管箍，弯头、三通等管件等，不含登高费</w:t>
            </w:r>
            <w:r>
              <w:rPr>
                <w:rFonts w:hint="eastAsia" w:ascii="宋体" w:hAnsi="宋体" w:eastAsia="宋体" w:cs="宋体"/>
                <w:sz w:val="24"/>
                <w:szCs w:val="24"/>
              </w:rPr>
              <w:b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94.47</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51</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落水管维修</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1、维护方式：原材料能继续使用，仅重新固定PVC排水管及弯头，漏斗等，不含登高费</w:t>
            </w:r>
            <w:r>
              <w:rPr>
                <w:rFonts w:hint="eastAsia" w:ascii="宋体" w:hAnsi="宋体" w:eastAsia="宋体" w:cs="宋体"/>
                <w:sz w:val="24"/>
                <w:szCs w:val="24"/>
              </w:rPr>
              <w:b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57.97</w:t>
            </w:r>
            <w:r/>
          </w:p>
        </w:tc>
      </w:tr>
      <w:tr>
        <w:trPr>
          <w:jc w:val="center"/>
          <w:trHeight w:val="51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52</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泄水井疏通</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1、维护方式：进水口清理，不含登高费</w:t>
            </w:r>
            <w:r>
              <w:rPr>
                <w:rFonts w:hint="eastAsia" w:ascii="宋体" w:hAnsi="宋体" w:eastAsia="宋体" w:cs="宋体"/>
                <w:sz w:val="24"/>
                <w:szCs w:val="24"/>
              </w:rPr>
              <w:br/>
              <w:t xml:space="preserve">2、工作量计算规则：按数量以“座”计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座</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7.53</w:t>
            </w:r>
            <w:r/>
          </w:p>
        </w:tc>
      </w:tr>
      <w:tr>
        <w:trPr>
          <w:jc w:val="center"/>
          <w:trHeight w:val="51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53</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调换进水口盖板</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1、维护方式：调换进水口盖板</w:t>
            </w:r>
            <w:r>
              <w:rPr>
                <w:rFonts w:hint="eastAsia" w:ascii="宋体" w:hAnsi="宋体" w:eastAsia="宋体" w:cs="宋体"/>
                <w:sz w:val="24"/>
                <w:szCs w:val="24"/>
              </w:rPr>
              <w:br/>
              <w:t xml:space="preserve">2、工作量计算规则：按数量以“只”计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只</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362.13</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54</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管道卡箍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1、维护方式：拆除原</w:t>
            </w:r>
            <w:r>
              <w:rPr>
                <w:rFonts w:hint="eastAsia" w:ascii="宋体" w:hAnsi="宋体" w:eastAsia="宋体" w:cs="宋体"/>
                <w:sz w:val="24"/>
                <w:szCs w:val="24"/>
              </w:rPr>
              <w:t xml:space="preserve">损坏卡箍</w:t>
            </w:r>
            <w:r>
              <w:rPr>
                <w:rFonts w:hint="eastAsia" w:ascii="宋体" w:hAnsi="宋体" w:eastAsia="宋体" w:cs="宋体"/>
                <w:sz w:val="24"/>
                <w:szCs w:val="24"/>
              </w:rPr>
              <w:t xml:space="preserve">，更换新管</w:t>
            </w:r>
            <w:r>
              <w:rPr>
                <w:rFonts w:hint="eastAsia" w:ascii="宋体" w:hAnsi="宋体" w:eastAsia="宋体" w:cs="宋体"/>
                <w:sz w:val="24"/>
                <w:szCs w:val="24"/>
              </w:rPr>
              <w:t xml:space="preserve">代卡箍</w:t>
            </w:r>
            <w:r>
              <w:rPr>
                <w:rFonts w:hint="eastAsia" w:ascii="宋体" w:hAnsi="宋体" w:eastAsia="宋体" w:cs="宋体"/>
                <w:sz w:val="24"/>
                <w:szCs w:val="24"/>
              </w:rPr>
              <w:t xml:space="preserve">，不含登高费（仅单独</w:t>
            </w:r>
            <w:r>
              <w:rPr>
                <w:rFonts w:hint="eastAsia" w:ascii="宋体" w:hAnsi="宋体" w:eastAsia="宋体" w:cs="宋体"/>
                <w:sz w:val="24"/>
                <w:szCs w:val="24"/>
              </w:rPr>
              <w:t xml:space="preserve">更换卡箍</w:t>
            </w:r>
            <w:r>
              <w:rPr>
                <w:rFonts w:hint="eastAsia" w:ascii="宋体" w:hAnsi="宋体" w:eastAsia="宋体" w:cs="宋体"/>
                <w:sz w:val="24"/>
                <w:szCs w:val="24"/>
              </w:rPr>
              <w:t xml:space="preserve">）</w:t>
            </w:r>
            <w:r>
              <w:rPr>
                <w:rFonts w:hint="eastAsia" w:ascii="宋体" w:hAnsi="宋体" w:eastAsia="宋体" w:cs="宋体"/>
                <w:sz w:val="24"/>
                <w:szCs w:val="24"/>
              </w:rPr>
              <w:br/>
              <w:t xml:space="preserve">2、卡箍规格、材质：不锈钢卡箍，管径DN110</w:t>
            </w:r>
            <w:r>
              <w:rPr>
                <w:rFonts w:hint="eastAsia" w:ascii="宋体" w:hAnsi="宋体" w:eastAsia="宋体" w:cs="宋体"/>
                <w:sz w:val="24"/>
                <w:szCs w:val="24"/>
              </w:rPr>
              <w:br/>
              <w:t xml:space="preserve">3、工作量计算规则：按数量以“只”计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只</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13.49</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55</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管道三通</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1、维护方式：拆除原损坏管件，更换新管道三通</w:t>
            </w:r>
            <w:r>
              <w:rPr>
                <w:rFonts w:hint="eastAsia" w:ascii="宋体" w:hAnsi="宋体" w:eastAsia="宋体" w:cs="宋体"/>
                <w:sz w:val="24"/>
                <w:szCs w:val="24"/>
              </w:rPr>
              <w:br/>
              <w:t xml:space="preserve">2、卡箍规格、材质：管径DN110三通</w:t>
            </w:r>
            <w:r>
              <w:rPr>
                <w:rFonts w:hint="eastAsia" w:ascii="宋体" w:hAnsi="宋体" w:eastAsia="宋体" w:cs="宋体"/>
                <w:sz w:val="24"/>
                <w:szCs w:val="24"/>
              </w:rPr>
              <w:br/>
              <w:t xml:space="preserve">3、工作量计算规则：按数量以“只”计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只</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56.12</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56</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盆式支座防腐</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1、工艺：支座除锈，底漆一遍，氟碳面漆两遍</w:t>
            </w:r>
            <w:r>
              <w:rPr>
                <w:rFonts w:hint="eastAsia" w:ascii="宋体" w:hAnsi="宋体" w:eastAsia="宋体" w:cs="宋体"/>
                <w:sz w:val="24"/>
                <w:szCs w:val="24"/>
              </w:rPr>
              <w:br/>
              <w:t xml:space="preserve">2、相关说明：登高费另计</w:t>
            </w:r>
            <w:r>
              <w:rPr>
                <w:rFonts w:hint="eastAsia" w:ascii="宋体" w:hAnsi="宋体" w:eastAsia="宋体" w:cs="宋体"/>
                <w:sz w:val="24"/>
                <w:szCs w:val="24"/>
              </w:rPr>
              <w:br/>
              <w:t xml:space="preserve">3、工作量计算规则：按数量以</w:t>
            </w:r>
            <w:r>
              <w:rPr>
                <w:rFonts w:hint="eastAsia" w:ascii="宋体" w:hAnsi="宋体" w:eastAsia="宋体" w:cs="宋体"/>
                <w:sz w:val="24"/>
                <w:szCs w:val="24"/>
              </w:rPr>
              <w:t xml:space="preserve">”个</w:t>
            </w:r>
            <w:r>
              <w:rPr>
                <w:rFonts w:hint="eastAsia" w:ascii="宋体" w:hAnsi="宋体" w:eastAsia="宋体" w:cs="宋体"/>
                <w:sz w:val="24"/>
                <w:szCs w:val="24"/>
              </w:rPr>
              <w:t xml:space="preserve">“计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58.41</w:t>
            </w:r>
            <w:r/>
          </w:p>
        </w:tc>
      </w:tr>
      <w:tr>
        <w:trPr>
          <w:jc w:val="center"/>
          <w:trHeight w:val="51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57</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＜0.2mm裂缝封闭</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1、工作内容:沿缝打磨、封闭裂缝，登高费另计</w:t>
            </w:r>
            <w:r>
              <w:rPr>
                <w:rFonts w:hint="eastAsia" w:ascii="宋体" w:hAnsi="宋体" w:eastAsia="宋体" w:cs="宋体"/>
                <w:sz w:val="24"/>
                <w:szCs w:val="24"/>
              </w:rPr>
              <w:b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59.14</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58</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≥0.2mm裂缝注胶</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1、工作内容:沿缝打磨、安置胶嘴、封闭裂缝、灌注裂缝胶等，不含登高费</w:t>
            </w:r>
            <w:r>
              <w:rPr>
                <w:rFonts w:hint="eastAsia" w:ascii="宋体" w:hAnsi="宋体" w:eastAsia="宋体" w:cs="宋体"/>
                <w:sz w:val="24"/>
                <w:szCs w:val="24"/>
              </w:rPr>
              <w:b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194.77</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59</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维修砖砌构筑（砖砌构筑）</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1、维护方式:拆除损坏部位，拆除料外运弃置，运距自行考虑；拌运、铺砂浆、砌筑、养护等。</w:t>
            </w:r>
            <w:r>
              <w:rPr>
                <w:rFonts w:hint="eastAsia" w:ascii="宋体" w:hAnsi="宋体" w:eastAsia="宋体" w:cs="宋体"/>
                <w:sz w:val="24"/>
                <w:szCs w:val="24"/>
              </w:rPr>
              <w:br/>
              <w:t xml:space="preserve">2、材质：M10水泥砂浆 砌筑标准</w:t>
            </w:r>
            <w:r>
              <w:rPr>
                <w:rFonts w:hint="eastAsia" w:ascii="宋体" w:hAnsi="宋体" w:eastAsia="宋体" w:cs="宋体"/>
                <w:sz w:val="24"/>
                <w:szCs w:val="24"/>
              </w:rPr>
              <w:t xml:space="preserve">砼</w:t>
            </w:r>
            <w:r>
              <w:rPr>
                <w:rFonts w:hint="eastAsia" w:ascii="宋体" w:hAnsi="宋体" w:eastAsia="宋体" w:cs="宋体"/>
                <w:sz w:val="24"/>
                <w:szCs w:val="24"/>
              </w:rPr>
              <w:t xml:space="preserve">砖</w:t>
            </w:r>
            <w:r>
              <w:rPr>
                <w:rFonts w:hint="eastAsia" w:ascii="宋体" w:hAnsi="宋体" w:eastAsia="宋体" w:cs="宋体"/>
                <w:sz w:val="24"/>
                <w:szCs w:val="24"/>
              </w:rPr>
              <w:br/>
              <w:t xml:space="preserve">2.工作量计算规则:按体积以“立方米”计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m3</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914.26</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60</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维修石砌构筑（干砌块石、片石）</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1、维护方式:拆除损坏部位，拆除料外运弃置，运距自行考虑；选修石料、锤改对缝、拌运、铺砂浆、砌筑、养护等</w:t>
            </w:r>
            <w:r>
              <w:rPr>
                <w:rFonts w:hint="eastAsia" w:ascii="宋体" w:hAnsi="宋体" w:eastAsia="宋体" w:cs="宋体"/>
                <w:sz w:val="24"/>
                <w:szCs w:val="24"/>
              </w:rPr>
              <w:br/>
              <w:t xml:space="preserve">2、材质：干砌块石、片石</w:t>
            </w:r>
            <w:r>
              <w:rPr>
                <w:rFonts w:hint="eastAsia" w:ascii="宋体" w:hAnsi="宋体" w:eastAsia="宋体" w:cs="宋体"/>
                <w:sz w:val="24"/>
                <w:szCs w:val="24"/>
              </w:rPr>
              <w:br/>
              <w:t xml:space="preserve">2.工作量计算规则:按体积以“立方米”计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m3</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716.39</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61</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维修石砌构筑（浆砌块石、片石）</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1、维护方式:拆除损坏部位，拆除料外运弃置，运距自行考虑；选修石料、锤改对缝、拌运、铺砂浆、砌筑、养护等</w:t>
            </w:r>
            <w:r>
              <w:rPr>
                <w:rFonts w:hint="eastAsia" w:ascii="宋体" w:hAnsi="宋体" w:eastAsia="宋体" w:cs="宋体"/>
                <w:sz w:val="24"/>
                <w:szCs w:val="24"/>
              </w:rPr>
              <w:br/>
              <w:t xml:space="preserve">2、材质：M10水泥砂浆砌筑块</w:t>
            </w:r>
            <w:r>
              <w:rPr>
                <w:rFonts w:hint="eastAsia" w:ascii="宋体" w:hAnsi="宋体" w:eastAsia="宋体" w:cs="宋体"/>
                <w:sz w:val="24"/>
                <w:szCs w:val="24"/>
              </w:rPr>
              <w:t xml:space="preserve">石、片石</w:t>
            </w:r>
            <w:r>
              <w:rPr>
                <w:rFonts w:hint="eastAsia" w:ascii="宋体" w:hAnsi="宋体" w:eastAsia="宋体" w:cs="宋体"/>
                <w:sz w:val="24"/>
                <w:szCs w:val="24"/>
              </w:rPr>
              <w:br/>
              <w:t xml:space="preserve">2.工作量计算规则:按体积以“立方米”计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m3</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1153.75</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62</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石砌构筑物勾缝</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1、维护方式:清理缝面、拌和砂浆、勾缝、养生</w:t>
            </w:r>
            <w:r>
              <w:rPr>
                <w:rFonts w:hint="eastAsia" w:ascii="宋体" w:hAnsi="宋体" w:eastAsia="宋体" w:cs="宋体"/>
                <w:sz w:val="24"/>
                <w:szCs w:val="24"/>
              </w:rPr>
              <w:br/>
              <w:t xml:space="preserve">2、材质： 1：2水泥砂浆</w:t>
            </w:r>
            <w:r>
              <w:rPr>
                <w:rFonts w:hint="eastAsia" w:ascii="宋体" w:hAnsi="宋体" w:eastAsia="宋体" w:cs="宋体"/>
                <w:sz w:val="24"/>
                <w:szCs w:val="24"/>
              </w:rPr>
              <w:br/>
              <w:t xml:space="preserve">2.工作量计算规则:按面积以“平方米”计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38.95</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63</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维修石砌拱圈（石砌拱圈）</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1、维护方式:清除破损面料、配料锤改、砌筑、养护。</w:t>
            </w:r>
            <w:r>
              <w:rPr>
                <w:rFonts w:hint="eastAsia" w:ascii="宋体" w:hAnsi="宋体" w:eastAsia="宋体" w:cs="宋体"/>
                <w:sz w:val="24"/>
                <w:szCs w:val="24"/>
              </w:rPr>
              <w:br/>
              <w:t xml:space="preserve">2、材质： 水泥砂浆 M10修砌片石拱圈</w:t>
            </w:r>
            <w:r>
              <w:rPr>
                <w:rFonts w:hint="eastAsia" w:ascii="宋体" w:hAnsi="宋体" w:eastAsia="宋体" w:cs="宋体"/>
                <w:sz w:val="24"/>
                <w:szCs w:val="24"/>
              </w:rPr>
              <w:br/>
              <w:t xml:space="preserve">2.工作量计算规则:按体积以“立方米”计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m3</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1116.73</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64</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台阶维修（混凝土台阶）</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1、维护方式:凿除损坏部位、修整、浇捣</w:t>
            </w:r>
            <w:r>
              <w:rPr>
                <w:rFonts w:hint="eastAsia" w:ascii="宋体" w:hAnsi="宋体" w:eastAsia="宋体" w:cs="宋体"/>
                <w:sz w:val="24"/>
                <w:szCs w:val="24"/>
              </w:rPr>
              <w:t xml:space="preserve">砼</w:t>
            </w:r>
            <w:r>
              <w:rPr>
                <w:rFonts w:hint="eastAsia" w:ascii="宋体" w:hAnsi="宋体" w:eastAsia="宋体" w:cs="宋体"/>
                <w:sz w:val="24"/>
                <w:szCs w:val="24"/>
              </w:rPr>
              <w:t xml:space="preserve">、调制砂浆、抹面压光、斜坡划格、养生、清理</w:t>
            </w:r>
            <w:r>
              <w:rPr>
                <w:rFonts w:hint="eastAsia" w:ascii="宋体" w:hAnsi="宋体" w:eastAsia="宋体" w:cs="宋体"/>
                <w:sz w:val="24"/>
                <w:szCs w:val="24"/>
              </w:rPr>
              <w:br/>
              <w:t xml:space="preserve">2、材质：C25混凝土台阶</w:t>
            </w:r>
            <w:r>
              <w:rPr>
                <w:rFonts w:hint="eastAsia" w:ascii="宋体" w:hAnsi="宋体" w:eastAsia="宋体" w:cs="宋体"/>
                <w:sz w:val="24"/>
                <w:szCs w:val="24"/>
              </w:rPr>
              <w:br/>
              <w:t xml:space="preserve">2.工作量计算规则:按体积以“立方米”计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m3</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1666.04</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65</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台阶维修（花岗岩台阶面）</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1、维护方式:拆除破损花岗岩板，铲除底面，清理弃置垃圾，恢复花岗岩台阶面</w:t>
            </w:r>
            <w:r>
              <w:rPr>
                <w:rFonts w:hint="eastAsia" w:ascii="宋体" w:hAnsi="宋体" w:eastAsia="宋体" w:cs="宋体"/>
                <w:sz w:val="24"/>
                <w:szCs w:val="24"/>
              </w:rPr>
              <w:br/>
              <w:t xml:space="preserve">2、材质：50mm厚花岗岩台阶面</w:t>
            </w:r>
            <w:r>
              <w:rPr>
                <w:rFonts w:hint="eastAsia" w:ascii="宋体" w:hAnsi="宋体" w:eastAsia="宋体" w:cs="宋体"/>
                <w:sz w:val="24"/>
                <w:szCs w:val="24"/>
              </w:rPr>
              <w:br/>
              <w:t xml:space="preserve">2.工作量计算规则:按面积以“平方米”计，厚度不一致折算处理</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439.05</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66</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台阶维修（仿石广场砖台阶面）</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1、维护方式:拆除原有 广场砖及清理弃置垃圾，3cm水泥砂浆铺设广场砖台阶面，恢复台阶面</w:t>
            </w:r>
            <w:r>
              <w:rPr>
                <w:rFonts w:hint="eastAsia" w:ascii="宋体" w:hAnsi="宋体" w:eastAsia="宋体" w:cs="宋体"/>
                <w:sz w:val="24"/>
                <w:szCs w:val="24"/>
              </w:rPr>
              <w:br/>
              <w:t xml:space="preserve">2、材质：10*10cm广场砖</w:t>
            </w:r>
            <w:r>
              <w:rPr>
                <w:rFonts w:hint="eastAsia" w:ascii="宋体" w:hAnsi="宋体" w:eastAsia="宋体" w:cs="宋体"/>
                <w:sz w:val="24"/>
                <w:szCs w:val="24"/>
              </w:rPr>
              <w:br/>
              <w:t xml:space="preserve">2.工作量计算规则:按面积以“平方米”计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233.55</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67</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波形护栏端头更换</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1、维护方式：（三波）波形板端头板补缺或拆除损坏端头，更换新端头</w:t>
            </w:r>
            <w:r>
              <w:rPr>
                <w:rFonts w:hint="eastAsia" w:ascii="宋体" w:hAnsi="宋体" w:eastAsia="宋体" w:cs="宋体"/>
                <w:sz w:val="24"/>
                <w:szCs w:val="24"/>
              </w:rPr>
              <w:br/>
              <w:t xml:space="preserve">2、工作量计算规则：按更换个数计算</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114.7</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68</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波形护栏更换</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1、维护方式:拆除破旧波形板，更换新护栏波形板（含紧固件、</w:t>
            </w:r>
            <w:r>
              <w:rPr>
                <w:rFonts w:hint="eastAsia" w:ascii="宋体" w:hAnsi="宋体" w:eastAsia="宋体" w:cs="宋体"/>
                <w:sz w:val="24"/>
                <w:szCs w:val="24"/>
              </w:rPr>
              <w:t xml:space="preserve">仿震块</w:t>
            </w:r>
            <w:r>
              <w:rPr>
                <w:rFonts w:hint="eastAsia" w:ascii="宋体" w:hAnsi="宋体" w:eastAsia="宋体" w:cs="宋体"/>
                <w:sz w:val="24"/>
                <w:szCs w:val="24"/>
              </w:rPr>
              <w:t xml:space="preserve">等），新波形板为三波板，含拆除、运输、拆除料残值</w:t>
            </w:r>
            <w:r>
              <w:rPr>
                <w:rFonts w:hint="eastAsia" w:ascii="宋体" w:hAnsi="宋体" w:eastAsia="宋体" w:cs="宋体"/>
                <w:sz w:val="24"/>
                <w:szCs w:val="24"/>
              </w:rPr>
              <w:t xml:space="preserve">归服务</w:t>
            </w:r>
            <w:r>
              <w:rPr>
                <w:rFonts w:hint="eastAsia" w:ascii="宋体" w:hAnsi="宋体" w:eastAsia="宋体" w:cs="宋体"/>
                <w:sz w:val="24"/>
                <w:szCs w:val="24"/>
              </w:rPr>
              <w:t xml:space="preserve">供应商</w:t>
            </w:r>
            <w:r>
              <w:rPr>
                <w:rFonts w:hint="eastAsia" w:ascii="宋体" w:hAnsi="宋体" w:eastAsia="宋体" w:cs="宋体"/>
                <w:sz w:val="24"/>
                <w:szCs w:val="24"/>
              </w:rPr>
              <w:b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248.69</w:t>
            </w:r>
            <w:r/>
          </w:p>
        </w:tc>
      </w:tr>
      <w:tr>
        <w:trPr>
          <w:jc w:val="center"/>
          <w:trHeight w:val="51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69</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波形护栏整形、</w:t>
            </w:r>
            <w:r>
              <w:rPr>
                <w:rFonts w:hint="eastAsia" w:ascii="宋体" w:hAnsi="宋体" w:eastAsia="宋体" w:cs="宋体"/>
                <w:sz w:val="24"/>
                <w:szCs w:val="24"/>
              </w:rPr>
              <w:t xml:space="preserve">调</w:t>
            </w:r>
            <w:r>
              <w:rPr>
                <w:rFonts w:hint="eastAsia" w:ascii="宋体" w:hAnsi="宋体" w:eastAsia="宋体" w:cs="宋体"/>
                <w:sz w:val="24"/>
                <w:szCs w:val="24"/>
              </w:rPr>
              <w:t xml:space="preserve">直</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1、维护方式:调整现状波形护栏，纠偏，调直，整形</w:t>
            </w:r>
            <w:r>
              <w:rPr>
                <w:rFonts w:hint="eastAsia" w:ascii="宋体" w:hAnsi="宋体" w:eastAsia="宋体" w:cs="宋体"/>
                <w:sz w:val="24"/>
                <w:szCs w:val="24"/>
              </w:rPr>
              <w:br/>
            </w:r>
            <w:r>
              <w:rPr>
                <w:rFonts w:hint="eastAsia" w:ascii="宋体" w:hAnsi="宋体" w:eastAsia="宋体" w:cs="宋体"/>
                <w:sz w:val="24"/>
                <w:szCs w:val="24"/>
              </w:rP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26.99</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70</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波形护栏油漆</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1、维护方式:清扫、磨砂纸、除锈擦洗，油漆</w:t>
            </w:r>
            <w:r>
              <w:rPr>
                <w:rFonts w:hint="eastAsia" w:ascii="宋体" w:hAnsi="宋体" w:eastAsia="宋体" w:cs="宋体"/>
                <w:sz w:val="24"/>
                <w:szCs w:val="24"/>
              </w:rPr>
              <w:br/>
              <w:t xml:space="preserve">2、材质：水性陶瓷油漆2层，波形护栏涂装</w:t>
            </w:r>
            <w:r>
              <w:rPr>
                <w:rFonts w:hint="eastAsia" w:ascii="宋体" w:hAnsi="宋体" w:eastAsia="宋体" w:cs="宋体"/>
                <w:sz w:val="24"/>
                <w:szCs w:val="24"/>
              </w:rPr>
              <w:br/>
              <w:t xml:space="preserve">2.工作量计算规则:</w:t>
            </w:r>
            <w:r>
              <w:rPr>
                <w:rFonts w:hint="eastAsia" w:ascii="宋体" w:hAnsi="宋体" w:eastAsia="宋体" w:cs="宋体"/>
                <w:sz w:val="24"/>
                <w:szCs w:val="24"/>
              </w:rPr>
              <w:t xml:space="preserve">按涂装</w:t>
            </w:r>
            <w:r>
              <w:rPr>
                <w:rFonts w:hint="eastAsia" w:ascii="宋体" w:hAnsi="宋体" w:eastAsia="宋体" w:cs="宋体"/>
                <w:sz w:val="24"/>
                <w:szCs w:val="24"/>
              </w:rPr>
              <w:t xml:space="preserve">护栏长度以米计量</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182.17</w:t>
            </w:r>
            <w:r/>
          </w:p>
        </w:tc>
      </w:tr>
      <w:tr>
        <w:trPr>
          <w:jc w:val="center"/>
          <w:trHeight w:val="51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71</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防撞墙清理维护</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1、维护方式：使用水枪、汤布、笤帚等工具，清洗防撞墙</w:t>
            </w:r>
            <w:r>
              <w:rPr>
                <w:rFonts w:hint="eastAsia" w:ascii="宋体" w:hAnsi="宋体" w:eastAsia="宋体" w:cs="宋体"/>
                <w:sz w:val="24"/>
                <w:szCs w:val="24"/>
              </w:rPr>
              <w:br/>
              <w:t xml:space="preserve">2、工作量计算规则：按面积以“平方米”计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8.19</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72</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波形护栏立柱更换</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1、维护方式：波形板立柱拆除损坏钢管立柱，更换新钢管立柱（φ114钢管）</w:t>
            </w:r>
            <w:r>
              <w:rPr>
                <w:rFonts w:hint="eastAsia" w:ascii="宋体" w:hAnsi="宋体" w:eastAsia="宋体" w:cs="宋体"/>
                <w:sz w:val="24"/>
                <w:szCs w:val="24"/>
              </w:rPr>
              <w:br/>
              <w:t xml:space="preserve">2、工作量计算规则：按更换根数计算，钢管</w:t>
            </w:r>
            <w:r>
              <w:rPr>
                <w:rFonts w:hint="eastAsia" w:ascii="宋体" w:hAnsi="宋体" w:eastAsia="宋体" w:cs="宋体"/>
                <w:sz w:val="24"/>
                <w:szCs w:val="24"/>
              </w:rPr>
              <w:t xml:space="preserve">高综合</w:t>
            </w:r>
            <w:r>
              <w:rPr>
                <w:rFonts w:hint="eastAsia" w:ascii="宋体" w:hAnsi="宋体" w:eastAsia="宋体" w:cs="宋体"/>
                <w:sz w:val="24"/>
                <w:szCs w:val="24"/>
              </w:rPr>
              <w:t xml:space="preserve">考虑</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根</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164.13</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73</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栏杆更换(塑钢栏杆）</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1、维护方式:拆除破旧塑钢栏杆，清理弃置废料，更换新栏杆（含紧固等配件）</w:t>
            </w:r>
            <w:r>
              <w:rPr>
                <w:rFonts w:hint="eastAsia" w:ascii="宋体" w:hAnsi="宋体" w:eastAsia="宋体" w:cs="宋体"/>
                <w:sz w:val="24"/>
                <w:szCs w:val="24"/>
              </w:rPr>
              <w:br/>
              <w:t xml:space="preserve">2、材质、规格：塑钢栏杆，式样与现场一致</w:t>
            </w:r>
            <w:r>
              <w:rPr>
                <w:rFonts w:hint="eastAsia" w:ascii="宋体" w:hAnsi="宋体" w:eastAsia="宋体" w:cs="宋体"/>
                <w:sz w:val="24"/>
                <w:szCs w:val="24"/>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271.87</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74</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栏杆维修(塑钢栏杆）</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1、维护方式:现状塑钢栏杆维修，松动栏杆加固，调直，不更换栏杆材料</w:t>
            </w:r>
            <w:r>
              <w:rPr>
                <w:rFonts w:hint="eastAsia" w:ascii="宋体" w:hAnsi="宋体" w:eastAsia="宋体" w:cs="宋体"/>
                <w:sz w:val="24"/>
                <w:szCs w:val="24"/>
              </w:rPr>
              <w:br/>
              <w:t xml:space="preserve">2、材质、规格：塑钢栏杆</w:t>
            </w:r>
            <w:r>
              <w:rPr>
                <w:rFonts w:hint="eastAsia" w:ascii="宋体" w:hAnsi="宋体" w:eastAsia="宋体" w:cs="宋体"/>
                <w:sz w:val="24"/>
                <w:szCs w:val="24"/>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40.48</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75</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维修钢、不锈钢管栏杆</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1、维护方式：拆除损坏部分、边口整理、材料配置、安装、校正、固定、焊接。</w:t>
            </w:r>
            <w:r>
              <w:rPr>
                <w:rFonts w:hint="eastAsia" w:ascii="宋体" w:hAnsi="宋体" w:eastAsia="宋体" w:cs="宋体"/>
                <w:sz w:val="24"/>
                <w:szCs w:val="24"/>
              </w:rPr>
              <w:br/>
              <w:t xml:space="preserve">2、相关说明：不更换原栏杆配件</w:t>
            </w:r>
            <w:r>
              <w:rPr>
                <w:rFonts w:hint="eastAsia" w:ascii="宋体" w:hAnsi="宋体" w:eastAsia="宋体" w:cs="宋体"/>
                <w:sz w:val="24"/>
                <w:szCs w:val="24"/>
              </w:rPr>
              <w:br/>
              <w:t xml:space="preserve">3、计量：按长度以米计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181.94</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76</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维修钢、不锈钢管栏杆</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1、维护方式：不锈钢栏杆</w:t>
            </w:r>
            <w:r>
              <w:rPr>
                <w:rFonts w:hint="eastAsia" w:ascii="宋体" w:hAnsi="宋体" w:eastAsia="宋体" w:cs="宋体"/>
                <w:sz w:val="24"/>
                <w:szCs w:val="24"/>
              </w:rPr>
              <w:br/>
              <w:t xml:space="preserve">2、相关说明：不锈钢栏杆、扶手材料费，不含施工人工费及其他费用</w:t>
            </w:r>
            <w:r>
              <w:rPr>
                <w:rFonts w:hint="eastAsia" w:ascii="宋体" w:hAnsi="宋体" w:eastAsia="宋体" w:cs="宋体"/>
                <w:sz w:val="24"/>
                <w:szCs w:val="24"/>
              </w:rPr>
              <w:br/>
              <w:t xml:space="preserve">3、计量：按重量以吨计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t</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0.1</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25638.98</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77</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维修花岗岩栏杆</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1、维护方式：加固松动栏杆，</w:t>
            </w:r>
            <w:r>
              <w:rPr>
                <w:rFonts w:hint="eastAsia" w:ascii="宋体" w:hAnsi="宋体" w:eastAsia="宋体" w:cs="宋体"/>
                <w:sz w:val="24"/>
                <w:szCs w:val="24"/>
              </w:rPr>
              <w:t xml:space="preserve">调直倾斜</w:t>
            </w:r>
            <w:r>
              <w:rPr>
                <w:rFonts w:hint="eastAsia" w:ascii="宋体" w:hAnsi="宋体" w:eastAsia="宋体" w:cs="宋体"/>
                <w:sz w:val="24"/>
                <w:szCs w:val="24"/>
              </w:rPr>
              <w:t xml:space="preserve">部分</w:t>
            </w:r>
            <w:r>
              <w:rPr>
                <w:rFonts w:hint="eastAsia" w:ascii="宋体" w:hAnsi="宋体" w:eastAsia="宋体" w:cs="宋体"/>
                <w:sz w:val="24"/>
                <w:szCs w:val="24"/>
              </w:rPr>
              <w:br/>
              <w:t xml:space="preserve">2、相关说明：不更换原栏杆配件</w:t>
            </w:r>
            <w:r>
              <w:rPr>
                <w:rFonts w:hint="eastAsia" w:ascii="宋体" w:hAnsi="宋体" w:eastAsia="宋体" w:cs="宋体"/>
                <w:sz w:val="24"/>
                <w:szCs w:val="24"/>
              </w:rPr>
              <w:br/>
              <w:t xml:space="preserve">3、计量：按长度以米计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404.83</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78</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维修</w:t>
            </w:r>
            <w:r>
              <w:rPr>
                <w:rFonts w:hint="eastAsia" w:ascii="宋体" w:hAnsi="宋体" w:eastAsia="宋体" w:cs="宋体"/>
                <w:sz w:val="24"/>
                <w:szCs w:val="24"/>
              </w:rPr>
              <w:t xml:space="preserve">金山石</w:t>
            </w:r>
            <w:r>
              <w:rPr>
                <w:rFonts w:hint="eastAsia" w:ascii="宋体" w:hAnsi="宋体" w:eastAsia="宋体" w:cs="宋体"/>
                <w:sz w:val="24"/>
                <w:szCs w:val="24"/>
              </w:rPr>
              <w:t xml:space="preserve">栏杆材料费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1、维护方式：维修金山栏杆，更换</w:t>
            </w:r>
            <w:r>
              <w:rPr>
                <w:rFonts w:hint="eastAsia" w:ascii="宋体" w:hAnsi="宋体" w:eastAsia="宋体" w:cs="宋体"/>
                <w:sz w:val="24"/>
                <w:szCs w:val="24"/>
              </w:rPr>
              <w:t xml:space="preserve">金山石</w:t>
            </w:r>
            <w:r>
              <w:rPr>
                <w:rFonts w:hint="eastAsia" w:ascii="宋体" w:hAnsi="宋体" w:eastAsia="宋体" w:cs="宋体"/>
                <w:sz w:val="24"/>
                <w:szCs w:val="24"/>
              </w:rPr>
              <w:t xml:space="preserve">栏杆，栏杆更换</w:t>
            </w:r>
            <w:r>
              <w:rPr>
                <w:rFonts w:hint="eastAsia" w:ascii="宋体" w:hAnsi="宋体" w:eastAsia="宋体" w:cs="宋体"/>
                <w:sz w:val="24"/>
                <w:szCs w:val="24"/>
              </w:rPr>
              <w:br/>
              <w:t xml:space="preserve">2、相关说明：</w:t>
            </w:r>
            <w:r>
              <w:rPr>
                <w:rFonts w:hint="eastAsia" w:ascii="宋体" w:hAnsi="宋体" w:eastAsia="宋体" w:cs="宋体"/>
                <w:sz w:val="24"/>
                <w:szCs w:val="24"/>
              </w:rPr>
              <w:t xml:space="preserve">金山石</w:t>
            </w:r>
            <w:r>
              <w:rPr>
                <w:rFonts w:hint="eastAsia" w:ascii="宋体" w:hAnsi="宋体" w:eastAsia="宋体" w:cs="宋体"/>
                <w:sz w:val="24"/>
                <w:szCs w:val="24"/>
              </w:rPr>
              <w:t xml:space="preserve">栏杆材料费，对应清单“维修花岗岩栏杆”</w:t>
            </w:r>
            <w:r>
              <w:rPr>
                <w:rFonts w:hint="eastAsia" w:ascii="宋体" w:hAnsi="宋体" w:eastAsia="宋体" w:cs="宋体"/>
                <w:sz w:val="24"/>
                <w:szCs w:val="24"/>
              </w:rPr>
              <w:br/>
              <w:t xml:space="preserve">3、计量：按体积以“立方米”计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m3</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23614.85</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79</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维修</w:t>
            </w:r>
            <w:r>
              <w:rPr>
                <w:rFonts w:hint="eastAsia" w:ascii="宋体" w:hAnsi="宋体" w:eastAsia="宋体" w:cs="宋体"/>
                <w:sz w:val="24"/>
                <w:szCs w:val="24"/>
              </w:rPr>
              <w:t xml:space="preserve">金山石</w:t>
            </w:r>
            <w:r>
              <w:rPr>
                <w:rFonts w:hint="eastAsia" w:ascii="宋体" w:hAnsi="宋体" w:eastAsia="宋体" w:cs="宋体"/>
                <w:sz w:val="24"/>
                <w:szCs w:val="24"/>
              </w:rPr>
              <w:t xml:space="preserve">栏杆材料费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1、维护方式：维修金山栏杆，零星更换</w:t>
            </w:r>
            <w:r>
              <w:rPr>
                <w:rFonts w:hint="eastAsia" w:ascii="宋体" w:hAnsi="宋体" w:eastAsia="宋体" w:cs="宋体"/>
                <w:sz w:val="24"/>
                <w:szCs w:val="24"/>
              </w:rPr>
              <w:t xml:space="preserve">金山石</w:t>
            </w:r>
            <w:r>
              <w:rPr>
                <w:rFonts w:hint="eastAsia" w:ascii="宋体" w:hAnsi="宋体" w:eastAsia="宋体" w:cs="宋体"/>
                <w:sz w:val="24"/>
                <w:szCs w:val="24"/>
              </w:rPr>
              <w:t xml:space="preserve">栏杆构件</w:t>
            </w:r>
            <w:r>
              <w:rPr>
                <w:rFonts w:hint="eastAsia" w:ascii="宋体" w:hAnsi="宋体" w:eastAsia="宋体" w:cs="宋体"/>
                <w:sz w:val="24"/>
                <w:szCs w:val="24"/>
              </w:rPr>
              <w:br/>
              <w:t xml:space="preserve">2、相关说明：</w:t>
            </w:r>
            <w:r>
              <w:rPr>
                <w:rFonts w:hint="eastAsia" w:ascii="宋体" w:hAnsi="宋体" w:eastAsia="宋体" w:cs="宋体"/>
                <w:sz w:val="24"/>
                <w:szCs w:val="24"/>
              </w:rPr>
              <w:t xml:space="preserve">金山石</w:t>
            </w:r>
            <w:r>
              <w:rPr>
                <w:rFonts w:hint="eastAsia" w:ascii="宋体" w:hAnsi="宋体" w:eastAsia="宋体" w:cs="宋体"/>
                <w:sz w:val="24"/>
                <w:szCs w:val="24"/>
              </w:rPr>
              <w:t xml:space="preserve">栏杆材料费，对应清单“维修花岗岩栏杆”</w:t>
            </w:r>
            <w:r>
              <w:rPr>
                <w:rFonts w:hint="eastAsia" w:ascii="宋体" w:hAnsi="宋体" w:eastAsia="宋体" w:cs="宋体"/>
                <w:sz w:val="24"/>
                <w:szCs w:val="24"/>
              </w:rPr>
              <w:br/>
              <w:t xml:space="preserve">3、计量：按体积以“立方米”计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m3</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0.1</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24289.56</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80</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维修花岗岩栏杆材料费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1、维护对象：石材栏杆</w:t>
            </w:r>
            <w:r>
              <w:rPr>
                <w:rFonts w:hint="eastAsia" w:ascii="宋体" w:hAnsi="宋体" w:eastAsia="宋体" w:cs="宋体"/>
                <w:sz w:val="24"/>
                <w:szCs w:val="24"/>
              </w:rPr>
              <w:br/>
              <w:t xml:space="preserve">2、相关说明：石材栏杆材料费，对应清单“维修花岗岩栏杆”</w:t>
            </w:r>
            <w:r>
              <w:rPr>
                <w:rFonts w:hint="eastAsia" w:ascii="宋体" w:hAnsi="宋体" w:eastAsia="宋体" w:cs="宋体"/>
                <w:sz w:val="24"/>
                <w:szCs w:val="24"/>
              </w:rPr>
              <w:br/>
              <w:t xml:space="preserve">3、计量：按体积以立方米计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m3</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7183.96</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81</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维修混凝土栏杆</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1、维护方式：修补坑洞，倾斜栏杆</w:t>
            </w:r>
            <w:r>
              <w:rPr>
                <w:rFonts w:hint="eastAsia" w:ascii="宋体" w:hAnsi="宋体" w:eastAsia="宋体" w:cs="宋体"/>
                <w:sz w:val="24"/>
                <w:szCs w:val="24"/>
              </w:rPr>
              <w:t xml:space="preserve">扶正调直</w:t>
            </w:r>
            <w:r>
              <w:rPr>
                <w:rFonts w:hint="eastAsia" w:ascii="宋体" w:hAnsi="宋体" w:eastAsia="宋体" w:cs="宋体"/>
                <w:sz w:val="24"/>
                <w:szCs w:val="24"/>
              </w:rPr>
              <w:br/>
              <w:t xml:space="preserve">2、相关说明：不更换原栏杆配件</w:t>
            </w:r>
            <w:r>
              <w:rPr>
                <w:rFonts w:hint="eastAsia" w:ascii="宋体" w:hAnsi="宋体" w:eastAsia="宋体" w:cs="宋体"/>
                <w:sz w:val="24"/>
                <w:szCs w:val="24"/>
              </w:rPr>
              <w:br/>
              <w:t xml:space="preserve">3、计量：按长度以米计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161.93</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82</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维修玻璃栏杆（更换玻璃）</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1、维护方式：拆除损坏的玻璃栏杆，安装新玻璃栏杆</w:t>
            </w:r>
            <w:r>
              <w:rPr>
                <w:rFonts w:hint="eastAsia" w:ascii="宋体" w:hAnsi="宋体" w:eastAsia="宋体" w:cs="宋体"/>
                <w:sz w:val="24"/>
                <w:szCs w:val="24"/>
              </w:rPr>
              <w:br/>
              <w:t xml:space="preserve">2、相关说明：铝合金全波栏杆，玻璃为6+1.14pvb+6钢化夹胶玻璃</w:t>
            </w:r>
            <w:r>
              <w:rPr>
                <w:rFonts w:hint="eastAsia" w:ascii="宋体" w:hAnsi="宋体" w:eastAsia="宋体" w:cs="宋体"/>
                <w:sz w:val="24"/>
                <w:szCs w:val="24"/>
              </w:rPr>
              <w:br/>
              <w:t xml:space="preserve">3、计量：按玻璃栏杆面积以“平方米”计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544.32</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83</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维修玻璃栏杆（更换玻璃）</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1、维护方式：拆除损坏的玻璃栏杆，安装新玻璃栏杆</w:t>
            </w:r>
            <w:r>
              <w:rPr>
                <w:rFonts w:hint="eastAsia" w:ascii="宋体" w:hAnsi="宋体" w:eastAsia="宋体" w:cs="宋体"/>
                <w:sz w:val="24"/>
                <w:szCs w:val="24"/>
              </w:rPr>
              <w:br/>
              <w:t xml:space="preserve">2、相关说明：铝合金全波栏杆，玻璃为8+1.14pvb+8钢化夹胶玻璃</w:t>
            </w:r>
            <w:r>
              <w:rPr>
                <w:rFonts w:hint="eastAsia" w:ascii="宋体" w:hAnsi="宋体" w:eastAsia="宋体" w:cs="宋体"/>
                <w:sz w:val="24"/>
                <w:szCs w:val="24"/>
              </w:rPr>
              <w:br/>
              <w:t xml:space="preserve">3、计量：按玻璃栏杆面积以“平方米”计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591.29</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84</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人行天桥角钢防滑条更换</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1、维护方式：拆除、底面清理、配料、裁料、刷胶、安装、清理场地。</w:t>
            </w:r>
            <w:r>
              <w:rPr>
                <w:rFonts w:hint="eastAsia" w:ascii="宋体" w:hAnsi="宋体" w:eastAsia="宋体" w:cs="宋体"/>
                <w:sz w:val="24"/>
                <w:szCs w:val="24"/>
              </w:rPr>
              <w:br/>
              <w:t xml:space="preserve">2、相关说明：不锈钢角钢防滑条</w:t>
            </w:r>
            <w:r>
              <w:rPr>
                <w:rFonts w:hint="eastAsia" w:ascii="宋体" w:hAnsi="宋体" w:eastAsia="宋体" w:cs="宋体"/>
                <w:sz w:val="24"/>
                <w:szCs w:val="24"/>
              </w:rPr>
              <w:br/>
              <w:t xml:space="preserve">3、计量：按长度以米计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1162.83</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85</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人行天桥维修 踏步、桥体、钢构件</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1、维护方式：拆除、底面清理、配料、裁料、刷胶、安装、清理场地</w:t>
            </w:r>
            <w:r>
              <w:rPr>
                <w:rFonts w:hint="eastAsia" w:ascii="宋体" w:hAnsi="宋体" w:eastAsia="宋体" w:cs="宋体"/>
                <w:sz w:val="24"/>
                <w:szCs w:val="24"/>
              </w:rPr>
              <w:br/>
              <w:t xml:space="preserve">2、相关说明：镀锌型钢，规格尺寸根据实际</w:t>
            </w:r>
            <w:r>
              <w:rPr>
                <w:rFonts w:hint="eastAsia" w:ascii="宋体" w:hAnsi="宋体" w:eastAsia="宋体" w:cs="宋体"/>
                <w:sz w:val="24"/>
                <w:szCs w:val="24"/>
              </w:rPr>
              <w:br/>
              <w:t xml:space="preserve">3、计量：按重量以吨计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t</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0.1</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16110.68</w:t>
            </w:r>
            <w:r/>
          </w:p>
        </w:tc>
      </w:tr>
      <w:tr>
        <w:trPr>
          <w:jc w:val="center"/>
          <w:trHeight w:val="51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86</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桥梁人行道护轮带</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1、名称、部位：桥梁护轮带，现浇侧石、地梁、缘石</w:t>
            </w:r>
            <w:r>
              <w:rPr>
                <w:rFonts w:hint="eastAsia" w:ascii="宋体" w:hAnsi="宋体" w:eastAsia="宋体" w:cs="宋体"/>
                <w:sz w:val="24"/>
                <w:szCs w:val="24"/>
              </w:rPr>
              <w:br/>
              <w:t xml:space="preserve">2、混凝土强度等级：C25</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m3</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1434.96</w:t>
            </w:r>
            <w:r/>
          </w:p>
        </w:tc>
      </w:tr>
      <w:tr>
        <w:trPr>
          <w:jc w:val="center"/>
          <w:trHeight w:val="51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87</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现浇构件钢筋</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1、钢筋种类：HRB400</w:t>
            </w:r>
            <w:r>
              <w:rPr>
                <w:rFonts w:hint="eastAsia" w:ascii="宋体" w:hAnsi="宋体" w:eastAsia="宋体" w:cs="宋体"/>
                <w:sz w:val="24"/>
                <w:szCs w:val="24"/>
              </w:rPr>
              <w:br/>
              <w:t xml:space="preserve">2、钢筋规格：10mm以上、10mm以内综合考虑</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t</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0.1</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6818.92</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88</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花岗岩桥铭牌</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1、维护方式：拆除原桥铭牌，清理现场，重新安装新花岗岩桥铭牌</w:t>
            </w:r>
            <w:r>
              <w:rPr>
                <w:rFonts w:hint="eastAsia" w:ascii="宋体" w:hAnsi="宋体" w:eastAsia="宋体" w:cs="宋体"/>
                <w:sz w:val="24"/>
                <w:szCs w:val="24"/>
              </w:rPr>
              <w:br/>
              <w:t xml:space="preserve">2、桥铭牌：10cm厚花岗岩板，上</w:t>
            </w:r>
            <w:r>
              <w:rPr>
                <w:rFonts w:hint="eastAsia" w:ascii="宋体" w:hAnsi="宋体" w:eastAsia="宋体" w:cs="宋体"/>
                <w:sz w:val="24"/>
                <w:szCs w:val="24"/>
              </w:rPr>
              <w:t xml:space="preserve">刻相关</w:t>
            </w:r>
            <w:r>
              <w:rPr>
                <w:rFonts w:hint="eastAsia" w:ascii="宋体" w:hAnsi="宋体" w:eastAsia="宋体" w:cs="宋体"/>
                <w:sz w:val="24"/>
                <w:szCs w:val="24"/>
              </w:rPr>
              <w:t xml:space="preserve">信息，字体按招标人要求</w:t>
            </w:r>
            <w:r>
              <w:rPr>
                <w:rFonts w:hint="eastAsia" w:ascii="宋体" w:hAnsi="宋体" w:eastAsia="宋体" w:cs="宋体"/>
                <w:sz w:val="24"/>
                <w:szCs w:val="24"/>
              </w:rPr>
              <w:br/>
              <w:t xml:space="preserve">2、工作量计算规则：按面积以“平方米”计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701.7</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89</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清理排水沟</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1、维护方式：清理排水沟，沟内杂物清理，处理弃置，保持排水沟畅通，无杂物</w:t>
            </w:r>
            <w:r>
              <w:rPr>
                <w:rFonts w:hint="eastAsia" w:ascii="宋体" w:hAnsi="宋体" w:eastAsia="宋体" w:cs="宋体"/>
                <w:sz w:val="24"/>
                <w:szCs w:val="24"/>
              </w:rPr>
              <w:br/>
              <w:t xml:space="preserve">2、工作量计算规则：按长度以“米”计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2500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40.48</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90</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通航航标维修更换</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1、维护方式：拆除原损坏部件，更换太阳能电板及配套控制箱，不包括标牌</w:t>
            </w:r>
            <w:r>
              <w:rPr>
                <w:rFonts w:hint="eastAsia" w:ascii="宋体" w:hAnsi="宋体" w:eastAsia="宋体" w:cs="宋体"/>
                <w:sz w:val="24"/>
                <w:szCs w:val="24"/>
              </w:rPr>
              <w:br/>
              <w:t xml:space="preserve">2、工作量计算规则：按组件，以套计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2024.13</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91</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更换玻璃雨棚</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1、维护方式：玻璃雨蓬更换</w:t>
            </w:r>
            <w:r>
              <w:rPr>
                <w:rFonts w:hint="eastAsia" w:ascii="宋体" w:hAnsi="宋体" w:eastAsia="宋体" w:cs="宋体"/>
                <w:sz w:val="24"/>
                <w:szCs w:val="24"/>
              </w:rPr>
              <w:br/>
              <w:t xml:space="preserve">2、相关说明：对损坏玻璃雨蓬进行维修，雨蓬采用钢化夹胶玻璃，</w:t>
            </w:r>
            <w:r>
              <w:rPr>
                <w:rFonts w:hint="eastAsia" w:ascii="宋体" w:hAnsi="宋体" w:eastAsia="宋体" w:cs="宋体"/>
                <w:sz w:val="24"/>
                <w:szCs w:val="24"/>
              </w:rPr>
              <w:t xml:space="preserve">爪件等</w:t>
            </w:r>
            <w:r>
              <w:rPr>
                <w:rFonts w:hint="eastAsia" w:ascii="宋体" w:hAnsi="宋体" w:eastAsia="宋体" w:cs="宋体"/>
                <w:sz w:val="24"/>
                <w:szCs w:val="24"/>
              </w:rPr>
              <w:t xml:space="preserve">用量综合考虑</w:t>
            </w:r>
            <w:r>
              <w:rPr>
                <w:rFonts w:hint="eastAsia" w:ascii="宋体" w:hAnsi="宋体" w:eastAsia="宋体" w:cs="宋体"/>
                <w:sz w:val="24"/>
                <w:szCs w:val="24"/>
              </w:rPr>
              <w:br/>
              <w:t xml:space="preserve">3、工作量计量规则：按面积以“平方米”计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890.62</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92</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更换屋顶檐口瓦片</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1、维护方式：拆除原屋顶檐口蝴蝶瓦花边、滴水</w:t>
            </w:r>
            <w:r>
              <w:rPr>
                <w:rFonts w:hint="eastAsia" w:ascii="宋体" w:hAnsi="宋体" w:eastAsia="宋体" w:cs="宋体"/>
                <w:sz w:val="24"/>
                <w:szCs w:val="24"/>
              </w:rPr>
              <w:br/>
              <w:t xml:space="preserve">2、相关说明：更换新蝴蝶瓦花边、滴水（不含登高费）</w:t>
            </w:r>
            <w:r>
              <w:rPr>
                <w:rFonts w:hint="eastAsia" w:ascii="宋体" w:hAnsi="宋体" w:eastAsia="宋体" w:cs="宋体"/>
                <w:sz w:val="24"/>
                <w:szCs w:val="24"/>
              </w:rPr>
              <w:br/>
              <w:t xml:space="preserve">3、工作量计量规则：按檐口长度以“米”计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51.36</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93</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基层</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1、工作量计算规则：按面积以“平方米”计,厚度不一致折算处理</w:t>
            </w:r>
            <w:r>
              <w:rPr>
                <w:rFonts w:hint="eastAsia" w:ascii="宋体" w:hAnsi="宋体" w:eastAsia="宋体" w:cs="宋体"/>
                <w:sz w:val="24"/>
                <w:szCs w:val="24"/>
              </w:rPr>
              <w:br/>
              <w:t xml:space="preserve">2、维护方式：拆除厚度20cm，拆除时</w:t>
            </w:r>
            <w:r>
              <w:rPr>
                <w:rFonts w:hint="eastAsia" w:ascii="宋体" w:hAnsi="宋体" w:eastAsia="宋体" w:cs="宋体"/>
                <w:sz w:val="24"/>
                <w:szCs w:val="24"/>
              </w:rPr>
              <w:t xml:space="preserve">不</w:t>
            </w:r>
            <w:r>
              <w:rPr>
                <w:rFonts w:hint="eastAsia" w:ascii="宋体" w:hAnsi="宋体" w:eastAsia="宋体" w:cs="宋体"/>
                <w:sz w:val="24"/>
                <w:szCs w:val="24"/>
              </w:rPr>
              <w:t xml:space="preserve">扰动未拆除部分；浇筑20cmC20混凝土，养生、清理现场</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172.19</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94</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人行道仿石陶瓷砖修复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现状人行道仿石陶瓷砖破损，断裂、破旧部位</w:t>
            </w:r>
            <w:r>
              <w:rPr>
                <w:rFonts w:hint="eastAsia" w:ascii="宋体" w:hAnsi="宋体" w:eastAsia="宋体" w:cs="宋体"/>
                <w:sz w:val="24"/>
                <w:szCs w:val="24"/>
              </w:rPr>
              <w:br/>
              <w:t xml:space="preserve">2、工作内容：拆除原有仿石陶瓷砖</w:t>
            </w:r>
            <w:r>
              <w:rPr>
                <w:rFonts w:hint="eastAsia" w:ascii="宋体" w:hAnsi="宋体" w:eastAsia="宋体" w:cs="宋体"/>
                <w:sz w:val="24"/>
                <w:szCs w:val="24"/>
              </w:rPr>
              <w:t xml:space="preserve">砖</w:t>
            </w:r>
            <w:r>
              <w:rPr>
                <w:rFonts w:hint="eastAsia" w:ascii="宋体" w:hAnsi="宋体" w:eastAsia="宋体" w:cs="宋体"/>
                <w:sz w:val="24"/>
                <w:szCs w:val="24"/>
              </w:rPr>
              <w:t xml:space="preserve">及粘结层；拆除废料清理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弃置；原垫层找平,砖背面</w:t>
            </w:r>
            <w:r>
              <w:rPr>
                <w:rFonts w:hint="eastAsia" w:ascii="宋体" w:hAnsi="宋体" w:eastAsia="宋体" w:cs="宋体"/>
                <w:sz w:val="24"/>
                <w:szCs w:val="24"/>
              </w:rPr>
              <w:t xml:space="preserve">0.5cm水泥净浆，2.5cm1:3干拌水泥砂浆，使用原仿石陶瓷砖铺设</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55</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89.82</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95</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人行道仿石陶瓷砖修复材料费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现状人行道仿石陶瓷砖破损，断裂、破旧部位</w:t>
            </w:r>
            <w:r>
              <w:rPr>
                <w:rFonts w:hint="eastAsia" w:ascii="宋体" w:hAnsi="宋体" w:eastAsia="宋体" w:cs="宋体"/>
                <w:sz w:val="24"/>
                <w:szCs w:val="24"/>
              </w:rPr>
              <w:br/>
              <w:t xml:space="preserve">2、工作内容：对应清单“人行道仿石陶瓷砖修复”，铺设新购材料铺设，拆除废料外运弃置</w:t>
            </w:r>
            <w:r>
              <w:rPr>
                <w:rFonts w:hint="eastAsia" w:ascii="宋体" w:hAnsi="宋体" w:eastAsia="宋体" w:cs="宋体"/>
                <w:sz w:val="24"/>
                <w:szCs w:val="24"/>
              </w:rPr>
              <w:br/>
              <w:t xml:space="preserve">3、材料、材质：18mm厚仿石陶瓷砖</w:t>
            </w:r>
            <w:r>
              <w:rPr>
                <w:rFonts w:hint="eastAsia" w:ascii="宋体" w:hAnsi="宋体" w:eastAsia="宋体" w:cs="宋体"/>
                <w:sz w:val="24"/>
                <w:szCs w:val="24"/>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112.51</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96</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人行道路面砖修复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现状人行道面砖破损，断裂、破旧部位</w:t>
            </w:r>
            <w:r>
              <w:rPr>
                <w:rFonts w:hint="eastAsia" w:ascii="宋体" w:hAnsi="宋体" w:eastAsia="宋体" w:cs="宋体"/>
                <w:sz w:val="24"/>
                <w:szCs w:val="24"/>
              </w:rPr>
              <w:br/>
              <w:t xml:space="preserve">2、工作内容：拆除原有面砖及粘结层；拆除废料清理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弃置；3cm干硬性水泥砂浆重新铺设，使用原路面砖铺设</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15000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67.93</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97</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w:t>
            </w:r>
            <w:r>
              <w:rPr>
                <w:rFonts w:hint="eastAsia" w:ascii="宋体" w:hAnsi="宋体" w:eastAsia="宋体" w:cs="宋体"/>
                <w:sz w:val="24"/>
                <w:szCs w:val="24"/>
              </w:rPr>
              <w:t xml:space="preserve">砼</w:t>
            </w:r>
            <w:r>
              <w:rPr>
                <w:rFonts w:hint="eastAsia" w:ascii="宋体" w:hAnsi="宋体" w:eastAsia="宋体" w:cs="宋体"/>
                <w:sz w:val="24"/>
                <w:szCs w:val="24"/>
              </w:rPr>
              <w:t xml:space="preserve">道板砖修复材料费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现状人行道面砖破损，断裂、破旧部位</w:t>
            </w:r>
            <w:r>
              <w:rPr>
                <w:rFonts w:hint="eastAsia" w:ascii="宋体" w:hAnsi="宋体" w:eastAsia="宋体" w:cs="宋体"/>
                <w:sz w:val="24"/>
                <w:szCs w:val="24"/>
              </w:rPr>
              <w:br/>
              <w:t xml:space="preserve">2、工作内容：对应清单“人行道路面砖修复”，铺设新购材料，拆除废料外运弃置</w:t>
            </w:r>
            <w:r>
              <w:rPr>
                <w:rFonts w:hint="eastAsia" w:ascii="宋体" w:hAnsi="宋体" w:eastAsia="宋体" w:cs="宋体"/>
                <w:sz w:val="24"/>
                <w:szCs w:val="24"/>
              </w:rPr>
              <w:br/>
              <w:t xml:space="preserve">3、材料、材质：6cm</w:t>
            </w:r>
            <w:r>
              <w:rPr>
                <w:rFonts w:hint="eastAsia" w:ascii="宋体" w:hAnsi="宋体" w:eastAsia="宋体" w:cs="宋体"/>
                <w:sz w:val="24"/>
                <w:szCs w:val="24"/>
              </w:rPr>
              <w:t xml:space="preserve">砼</w:t>
            </w:r>
            <w:r>
              <w:rPr>
                <w:rFonts w:hint="eastAsia" w:ascii="宋体" w:hAnsi="宋体" w:eastAsia="宋体" w:cs="宋体"/>
                <w:sz w:val="24"/>
                <w:szCs w:val="24"/>
              </w:rPr>
              <w:t xml:space="preserve">路面砖（盲道</w:t>
            </w:r>
            <w:r>
              <w:rPr>
                <w:rFonts w:hint="eastAsia" w:ascii="宋体" w:hAnsi="宋体" w:eastAsia="宋体" w:cs="宋体"/>
                <w:sz w:val="24"/>
                <w:szCs w:val="24"/>
              </w:rPr>
              <w:t xml:space="preserve">砖综合</w:t>
            </w:r>
            <w:r>
              <w:rPr>
                <w:rFonts w:hint="eastAsia" w:ascii="宋体" w:hAnsi="宋体" w:eastAsia="宋体" w:cs="宋体"/>
                <w:sz w:val="24"/>
                <w:szCs w:val="24"/>
              </w:rPr>
              <w:t xml:space="preserve">考虑）</w:t>
            </w:r>
            <w:r>
              <w:rPr>
                <w:rFonts w:hint="eastAsia" w:ascii="宋体" w:hAnsi="宋体" w:eastAsia="宋体" w:cs="宋体"/>
                <w:sz w:val="24"/>
                <w:szCs w:val="24"/>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3000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88.71</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98</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人行道陶瓷透水砖修复材料费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现状人行道面砖破损，断裂、破旧部位</w:t>
            </w:r>
            <w:r>
              <w:rPr>
                <w:rFonts w:hint="eastAsia" w:ascii="宋体" w:hAnsi="宋体" w:eastAsia="宋体" w:cs="宋体"/>
                <w:sz w:val="24"/>
                <w:szCs w:val="24"/>
              </w:rPr>
              <w:br/>
              <w:t xml:space="preserve">2、工作内容：对应清单“人行道路面砖修复”，铺设新购材料，拆除废料外运弃置</w:t>
            </w:r>
            <w:r>
              <w:rPr>
                <w:rFonts w:hint="eastAsia" w:ascii="宋体" w:hAnsi="宋体" w:eastAsia="宋体" w:cs="宋体"/>
                <w:sz w:val="24"/>
                <w:szCs w:val="24"/>
              </w:rPr>
              <w:br/>
              <w:t xml:space="preserve">3、材料、材质：5.5cm陶瓷透水砖（盲道</w:t>
            </w:r>
            <w:r>
              <w:rPr>
                <w:rFonts w:hint="eastAsia" w:ascii="宋体" w:hAnsi="宋体" w:eastAsia="宋体" w:cs="宋体"/>
                <w:sz w:val="24"/>
                <w:szCs w:val="24"/>
              </w:rPr>
              <w:t xml:space="preserve">砖综合</w:t>
            </w:r>
            <w:r>
              <w:rPr>
                <w:rFonts w:hint="eastAsia" w:ascii="宋体" w:hAnsi="宋体" w:eastAsia="宋体" w:cs="宋体"/>
                <w:sz w:val="24"/>
                <w:szCs w:val="24"/>
              </w:rPr>
              <w:t xml:space="preserve">考虑）</w:t>
            </w:r>
            <w:r>
              <w:rPr>
                <w:rFonts w:hint="eastAsia" w:ascii="宋体" w:hAnsi="宋体" w:eastAsia="宋体" w:cs="宋体"/>
                <w:sz w:val="24"/>
                <w:szCs w:val="24"/>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167.75</w:t>
            </w:r>
            <w:r/>
          </w:p>
        </w:tc>
      </w:tr>
      <w:tr>
        <w:trPr>
          <w:jc w:val="center"/>
          <w:trHeight w:val="153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99</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人行道路面砖修复-库存料</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w:t>
            </w:r>
            <w:r>
              <w:rPr>
                <w:rFonts w:hint="eastAsia" w:ascii="宋体" w:hAnsi="宋体" w:eastAsia="宋体" w:cs="宋体"/>
                <w:sz w:val="24"/>
                <w:szCs w:val="24"/>
              </w:rPr>
              <w:t xml:space="preserve">砼</w:t>
            </w:r>
            <w:r>
              <w:rPr>
                <w:rFonts w:hint="eastAsia" w:ascii="宋体" w:hAnsi="宋体" w:eastAsia="宋体" w:cs="宋体"/>
                <w:sz w:val="24"/>
                <w:szCs w:val="24"/>
              </w:rPr>
              <w:t xml:space="preserve">路面砖、</w:t>
            </w:r>
            <w:r>
              <w:rPr>
                <w:rFonts w:hint="eastAsia" w:ascii="宋体" w:hAnsi="宋体" w:eastAsia="宋体" w:cs="宋体"/>
                <w:sz w:val="24"/>
                <w:szCs w:val="24"/>
              </w:rPr>
              <w:t xml:space="preserve">砼</w:t>
            </w:r>
            <w:r>
              <w:rPr>
                <w:rFonts w:hint="eastAsia" w:ascii="宋体" w:hAnsi="宋体" w:eastAsia="宋体" w:cs="宋体"/>
                <w:sz w:val="24"/>
                <w:szCs w:val="24"/>
              </w:rPr>
              <w:t xml:space="preserve">透水砖等道板松动，错块，凸出，沉陷部位</w:t>
            </w:r>
            <w:r>
              <w:rPr>
                <w:rFonts w:hint="eastAsia" w:ascii="宋体" w:hAnsi="宋体" w:eastAsia="宋体" w:cs="宋体"/>
                <w:sz w:val="24"/>
                <w:szCs w:val="24"/>
              </w:rPr>
              <w:br/>
              <w:t xml:space="preserve">2、工作内容：拆除原有面砖及粘结层；拆除废料清理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弃置；3cm干硬性水泥砂浆重新铺</w:t>
            </w:r>
            <w:r>
              <w:rPr>
                <w:rFonts w:hint="eastAsia" w:ascii="宋体" w:hAnsi="宋体" w:eastAsia="宋体" w:cs="宋体"/>
                <w:sz w:val="24"/>
                <w:szCs w:val="24"/>
              </w:rPr>
              <w:t xml:space="preserve">设，使用</w:t>
            </w:r>
            <w:r>
              <w:rPr>
                <w:rFonts w:hint="eastAsia" w:ascii="宋体" w:hAnsi="宋体" w:eastAsia="宋体" w:cs="宋体"/>
                <w:sz w:val="24"/>
                <w:szCs w:val="24"/>
              </w:rPr>
              <w:t xml:space="preserve">库存料路面砖</w:t>
            </w:r>
            <w:r>
              <w:rPr>
                <w:rFonts w:hint="eastAsia" w:ascii="宋体" w:hAnsi="宋体" w:eastAsia="宋体" w:cs="宋体"/>
                <w:sz w:val="24"/>
                <w:szCs w:val="24"/>
              </w:rPr>
              <w:t xml:space="preserve">铺设</w:t>
            </w:r>
            <w:r>
              <w:rPr>
                <w:rFonts w:hint="eastAsia" w:ascii="宋体" w:hAnsi="宋体" w:eastAsia="宋体" w:cs="宋体"/>
                <w:sz w:val="24"/>
                <w:szCs w:val="24"/>
              </w:rPr>
              <w:br/>
              <w:t xml:space="preserve">3、材料、材质：库存材料</w:t>
            </w:r>
            <w:r>
              <w:rPr>
                <w:rFonts w:hint="eastAsia" w:ascii="宋体" w:hAnsi="宋体" w:eastAsia="宋体" w:cs="宋体"/>
                <w:sz w:val="24"/>
                <w:szCs w:val="24"/>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107.94</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人行道广场砖面层修复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广场砖松动，错块，凸出，沉陷部位</w:t>
            </w:r>
            <w:r>
              <w:rPr>
                <w:rFonts w:hint="eastAsia" w:ascii="宋体" w:hAnsi="宋体" w:eastAsia="宋体" w:cs="宋体"/>
                <w:sz w:val="24"/>
                <w:szCs w:val="24"/>
              </w:rPr>
              <w:br/>
              <w:t xml:space="preserve">2、工作内容：拆除原有 广场砖及清理，整理归集，用于铺设恢复；拆除废料清理并外运弃置；原垫层找平,3cm干硬性水泥砂浆重新铺设 广场砖，使用原广场砖</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120.65</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101</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人行道广场砖面层修复材料费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广场砖松动，错块，凸出，沉陷部位</w:t>
            </w:r>
            <w:r>
              <w:rPr>
                <w:rFonts w:hint="eastAsia" w:ascii="宋体" w:hAnsi="宋体" w:eastAsia="宋体" w:cs="宋体"/>
                <w:sz w:val="24"/>
                <w:szCs w:val="24"/>
              </w:rPr>
              <w:br/>
              <w:t xml:space="preserve">2、工作内容：对应清单“人行道广场砖面层修复”，旧料外运弃置；使用新购广场砖</w:t>
            </w:r>
            <w:r>
              <w:rPr>
                <w:rFonts w:hint="eastAsia" w:ascii="宋体" w:hAnsi="宋体" w:eastAsia="宋体" w:cs="宋体"/>
                <w:sz w:val="24"/>
                <w:szCs w:val="24"/>
              </w:rPr>
              <w:br/>
              <w:t xml:space="preserve">3、材料、材质：100*100mm广场砖</w:t>
            </w:r>
            <w:r>
              <w:rPr>
                <w:rFonts w:hint="eastAsia" w:ascii="宋体" w:hAnsi="宋体" w:eastAsia="宋体" w:cs="宋体"/>
                <w:sz w:val="24"/>
                <w:szCs w:val="24"/>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67.47</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102</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人行道花岗岩修复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花岗岩板松动，错块，凸出，沉陷部位</w:t>
            </w:r>
            <w:r>
              <w:rPr>
                <w:rFonts w:hint="eastAsia" w:ascii="宋体" w:hAnsi="宋体" w:eastAsia="宋体" w:cs="宋体"/>
                <w:sz w:val="24"/>
                <w:szCs w:val="24"/>
              </w:rPr>
              <w:br/>
              <w:t xml:space="preserve">2、工作内容：拆除原有花岗岩板及粘结层，整理归集用于恢复路面；拆除废料清理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弃置；原垫层找平,3cm干硬性水泥砂浆重新铺设,使用原花岗岩板</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6000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107.95</w:t>
            </w:r>
            <w:r/>
          </w:p>
        </w:tc>
      </w:tr>
      <w:tr>
        <w:trPr>
          <w:jc w:val="center"/>
          <w:trHeight w:val="178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103</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花岗岩板破损，断裂、破旧部位</w:t>
            </w:r>
            <w:r>
              <w:rPr>
                <w:rFonts w:hint="eastAsia" w:ascii="宋体" w:hAnsi="宋体" w:eastAsia="宋体" w:cs="宋体"/>
                <w:sz w:val="24"/>
                <w:szCs w:val="24"/>
              </w:rPr>
              <w:br/>
              <w:t xml:space="preserve">2、工作内容：对应清单</w:t>
            </w:r>
            <w:r>
              <w:rPr>
                <w:rFonts w:hint="eastAsia" w:ascii="宋体" w:hAnsi="宋体" w:eastAsia="宋体" w:cs="宋体"/>
                <w:sz w:val="24"/>
                <w:szCs w:val="24"/>
              </w:rPr>
              <w:t xml:space="preserve">“</w:t>
            </w:r>
            <w:r>
              <w:rPr>
                <w:rFonts w:hint="eastAsia" w:ascii="宋体" w:hAnsi="宋体" w:eastAsia="宋体" w:cs="宋体"/>
                <w:sz w:val="24"/>
                <w:szCs w:val="24"/>
              </w:rPr>
              <w:t xml:space="preserve">人行道花岗岩修复“，旧料外运弃置；使用新购花岗岩板</w:t>
            </w:r>
            <w:r>
              <w:rPr>
                <w:rFonts w:hint="eastAsia" w:ascii="宋体" w:hAnsi="宋体" w:eastAsia="宋体" w:cs="宋体"/>
                <w:sz w:val="24"/>
                <w:szCs w:val="24"/>
              </w:rPr>
              <w:br/>
              <w:t xml:space="preserve">3、材料、材质：新购4cm花岗岩石板，颜色（除黑色）综合考虑</w:t>
            </w:r>
            <w:r>
              <w:rPr>
                <w:rFonts w:hint="eastAsia" w:ascii="宋体" w:hAnsi="宋体" w:eastAsia="宋体" w:cs="宋体"/>
                <w:sz w:val="24"/>
                <w:szCs w:val="24"/>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2500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200.1</w:t>
            </w:r>
            <w:r/>
          </w:p>
        </w:tc>
      </w:tr>
      <w:tr>
        <w:trPr>
          <w:jc w:val="center"/>
          <w:trHeight w:val="153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104</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花岗岩板破损，断裂、破旧部位</w:t>
            </w:r>
            <w:r>
              <w:rPr>
                <w:rFonts w:hint="eastAsia" w:ascii="宋体" w:hAnsi="宋体" w:eastAsia="宋体" w:cs="宋体"/>
                <w:sz w:val="24"/>
                <w:szCs w:val="24"/>
              </w:rPr>
              <w:br/>
              <w:t xml:space="preserve">2、工作内容：对应清单</w:t>
            </w:r>
            <w:r>
              <w:rPr>
                <w:rFonts w:hint="eastAsia" w:ascii="宋体" w:hAnsi="宋体" w:eastAsia="宋体" w:cs="宋体"/>
                <w:sz w:val="24"/>
                <w:szCs w:val="24"/>
              </w:rPr>
              <w:t xml:space="preserve">“</w:t>
            </w:r>
            <w:r>
              <w:rPr>
                <w:rFonts w:hint="eastAsia" w:ascii="宋体" w:hAnsi="宋体" w:eastAsia="宋体" w:cs="宋体"/>
                <w:sz w:val="24"/>
                <w:szCs w:val="24"/>
              </w:rPr>
              <w:t xml:space="preserve">人行道花岗岩修复“，旧料外运弃置；使用新购花岗岩板</w:t>
            </w:r>
            <w:r>
              <w:rPr>
                <w:rFonts w:hint="eastAsia" w:ascii="宋体" w:hAnsi="宋体" w:eastAsia="宋体" w:cs="宋体"/>
                <w:sz w:val="24"/>
                <w:szCs w:val="24"/>
              </w:rPr>
              <w:br/>
              <w:t xml:space="preserve">3、材料、材质：新购4cm花岗岩石板（黑色）</w:t>
            </w:r>
            <w:r>
              <w:rPr>
                <w:rFonts w:hint="eastAsia" w:ascii="宋体" w:hAnsi="宋体" w:eastAsia="宋体" w:cs="宋体"/>
                <w:sz w:val="24"/>
                <w:szCs w:val="24"/>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294.7</w:t>
            </w:r>
            <w:r/>
          </w:p>
        </w:tc>
      </w:tr>
      <w:tr>
        <w:trPr>
          <w:jc w:val="center"/>
          <w:trHeight w:val="153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105</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花岗岩板破损，断裂、破旧部位</w:t>
            </w:r>
            <w:r>
              <w:rPr>
                <w:rFonts w:hint="eastAsia" w:ascii="宋体" w:hAnsi="宋体" w:eastAsia="宋体" w:cs="宋体"/>
                <w:sz w:val="24"/>
                <w:szCs w:val="24"/>
              </w:rPr>
              <w:br/>
              <w:t xml:space="preserve">2、工作内容：对应清单</w:t>
            </w:r>
            <w:r>
              <w:rPr>
                <w:rFonts w:hint="eastAsia" w:ascii="宋体" w:hAnsi="宋体" w:eastAsia="宋体" w:cs="宋体"/>
                <w:sz w:val="24"/>
                <w:szCs w:val="24"/>
              </w:rPr>
              <w:t xml:space="preserve">“</w:t>
            </w:r>
            <w:r>
              <w:rPr>
                <w:rFonts w:hint="eastAsia" w:ascii="宋体" w:hAnsi="宋体" w:eastAsia="宋体" w:cs="宋体"/>
                <w:sz w:val="24"/>
                <w:szCs w:val="24"/>
              </w:rPr>
              <w:t xml:space="preserve">人行道花岗岩修复“，旧料外运弃置；使用新购花岗岩板</w:t>
            </w:r>
            <w:r>
              <w:rPr>
                <w:rFonts w:hint="eastAsia" w:ascii="宋体" w:hAnsi="宋体" w:eastAsia="宋体" w:cs="宋体"/>
                <w:sz w:val="24"/>
                <w:szCs w:val="24"/>
              </w:rPr>
              <w:br/>
              <w:t xml:space="preserve">3、材料、材质：新购4cm金山石石板</w:t>
            </w:r>
            <w:r>
              <w:rPr>
                <w:rFonts w:hint="eastAsia" w:ascii="宋体" w:hAnsi="宋体" w:eastAsia="宋体" w:cs="宋体"/>
                <w:sz w:val="24"/>
                <w:szCs w:val="24"/>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1040.23</w:t>
            </w:r>
            <w:r/>
          </w:p>
        </w:tc>
      </w:tr>
      <w:tr>
        <w:trPr>
          <w:jc w:val="center"/>
          <w:trHeight w:val="153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106</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花岗岩人行道修复材料费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花岗岩板破损，断裂、破旧部位</w:t>
            </w:r>
            <w:r>
              <w:rPr>
                <w:rFonts w:hint="eastAsia" w:ascii="宋体" w:hAnsi="宋体" w:eastAsia="宋体" w:cs="宋体"/>
                <w:sz w:val="24"/>
                <w:szCs w:val="24"/>
              </w:rPr>
              <w:br/>
              <w:t xml:space="preserve">2、工作内容：对应清单</w:t>
            </w:r>
            <w:r>
              <w:rPr>
                <w:rFonts w:hint="eastAsia" w:ascii="宋体" w:hAnsi="宋体" w:eastAsia="宋体" w:cs="宋体"/>
                <w:sz w:val="24"/>
                <w:szCs w:val="24"/>
              </w:rPr>
              <w:t xml:space="preserve">“</w:t>
            </w:r>
            <w:r>
              <w:rPr>
                <w:rFonts w:hint="eastAsia" w:ascii="宋体" w:hAnsi="宋体" w:eastAsia="宋体" w:cs="宋体"/>
                <w:sz w:val="24"/>
                <w:szCs w:val="24"/>
              </w:rPr>
              <w:t xml:space="preserve">人行道花岗岩修复“，旧料外运弃置；使用新购花岗岩板</w:t>
            </w:r>
            <w:r>
              <w:rPr>
                <w:rFonts w:hint="eastAsia" w:ascii="宋体" w:hAnsi="宋体" w:eastAsia="宋体" w:cs="宋体"/>
                <w:sz w:val="24"/>
                <w:szCs w:val="24"/>
              </w:rPr>
              <w:br/>
              <w:t xml:space="preserve">3、材料、材质：新购4cm花岗岩盲道板</w:t>
            </w:r>
            <w:r>
              <w:rPr>
                <w:rFonts w:hint="eastAsia" w:ascii="宋体" w:hAnsi="宋体" w:eastAsia="宋体" w:cs="宋体"/>
                <w:sz w:val="24"/>
                <w:szCs w:val="24"/>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243.87</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107</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人行道青砖修复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青砖松动，错块，凸出，沉陷部位</w:t>
            </w:r>
            <w:r>
              <w:rPr>
                <w:rFonts w:hint="eastAsia" w:ascii="宋体" w:hAnsi="宋体" w:eastAsia="宋体" w:cs="宋体"/>
                <w:sz w:val="24"/>
                <w:szCs w:val="24"/>
              </w:rPr>
              <w:br/>
              <w:t xml:space="preserve">2、工作内容：拆除原有青砖及粘结层，整理归集用于恢复路面；拆除废料清理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弃置；原垫层找平,3cm干硬性水泥砂浆重新铺设，使用原青砖材料</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62.45</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108</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人行道青砖修复材料费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青砖松动，错块，凸出，沉陷部位</w:t>
            </w:r>
            <w:r>
              <w:rPr>
                <w:rFonts w:hint="eastAsia" w:ascii="宋体" w:hAnsi="宋体" w:eastAsia="宋体" w:cs="宋体"/>
                <w:sz w:val="24"/>
                <w:szCs w:val="24"/>
              </w:rPr>
              <w:br/>
              <w:t xml:space="preserve">2、工作内容：对应清单“人行道青砖修复”，旧料外运弃置；铺设新购青砖</w:t>
            </w:r>
            <w:r>
              <w:rPr>
                <w:rFonts w:hint="eastAsia" w:ascii="宋体" w:hAnsi="宋体" w:eastAsia="宋体" w:cs="宋体"/>
                <w:sz w:val="24"/>
                <w:szCs w:val="24"/>
              </w:rPr>
              <w:br/>
              <w:t xml:space="preserve">3、材料、材质：4cm厚方形青砖</w:t>
            </w:r>
            <w:r>
              <w:rPr>
                <w:rFonts w:hint="eastAsia" w:ascii="宋体" w:hAnsi="宋体" w:eastAsia="宋体" w:cs="宋体"/>
                <w:sz w:val="24"/>
                <w:szCs w:val="24"/>
              </w:rPr>
              <w:br/>
              <w:t xml:space="preserve">4、工作量计算规则：按面积以</w:t>
            </w:r>
            <w:r>
              <w:rPr>
                <w:rFonts w:hint="eastAsia" w:ascii="宋体" w:hAnsi="宋体" w:eastAsia="宋体" w:cs="宋体"/>
                <w:sz w:val="24"/>
                <w:szCs w:val="24"/>
              </w:rPr>
              <w:t xml:space="preserve">“平方米”计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388.03</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109</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w:t>
            </w:r>
            <w:r>
              <w:rPr>
                <w:rFonts w:hint="eastAsia" w:ascii="宋体" w:hAnsi="宋体" w:eastAsia="宋体" w:cs="宋体"/>
                <w:sz w:val="24"/>
                <w:szCs w:val="24"/>
              </w:rPr>
              <w:t xml:space="preserve">青砖侧铺修复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青砖松动，错块，凸出，沉陷部位</w:t>
            </w:r>
            <w:r>
              <w:rPr>
                <w:rFonts w:hint="eastAsia" w:ascii="宋体" w:hAnsi="宋体" w:eastAsia="宋体" w:cs="宋体"/>
                <w:sz w:val="24"/>
                <w:szCs w:val="24"/>
              </w:rPr>
              <w:br/>
              <w:t xml:space="preserve">2、工作内容：拆除原有青砖及粘结层，整理归集用于恢复路面；拆除废料清理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弃置；原垫层找平,3cm干硬性水泥砂浆重新铺设，使用原青砖材料</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73.26</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110</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人行道青砖修复材料费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青砖破损，断裂、破旧部位</w:t>
            </w:r>
            <w:r>
              <w:rPr>
                <w:rFonts w:hint="eastAsia" w:ascii="宋体" w:hAnsi="宋体" w:eastAsia="宋体" w:cs="宋体"/>
                <w:sz w:val="24"/>
                <w:szCs w:val="24"/>
              </w:rPr>
              <w:br/>
              <w:t xml:space="preserve">2、工作内容：对应清单“人行道青砖侧铺修复”，旧料外运弃置；铺设新购青砖</w:t>
            </w:r>
            <w:r>
              <w:rPr>
                <w:rFonts w:hint="eastAsia" w:ascii="宋体" w:hAnsi="宋体" w:eastAsia="宋体" w:cs="宋体"/>
                <w:sz w:val="24"/>
                <w:szCs w:val="24"/>
              </w:rPr>
              <w:br/>
              <w:t xml:space="preserve">3、材料、材质：新购青砖21.5*10.5*4cm</w:t>
            </w:r>
            <w:r>
              <w:rPr>
                <w:rFonts w:hint="eastAsia" w:ascii="宋体" w:hAnsi="宋体" w:eastAsia="宋体" w:cs="宋体"/>
                <w:sz w:val="24"/>
                <w:szCs w:val="24"/>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390.99</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111</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植草砖块料面层修复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植草砖破损，断裂、破旧部位</w:t>
            </w:r>
            <w:r>
              <w:rPr>
                <w:rFonts w:hint="eastAsia" w:ascii="宋体" w:hAnsi="宋体" w:eastAsia="宋体" w:cs="宋体"/>
                <w:sz w:val="24"/>
                <w:szCs w:val="24"/>
              </w:rPr>
              <w:br/>
              <w:t xml:space="preserve">2、工作内容：拆除原有植草砖及粘结层，整理归集用于恢复路面；拆除废料清理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弃置；原垫层找平,使用原植草砖</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48.54</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112</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植草砖块料面层修复材料费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植草砖破损，断裂、破旧部位</w:t>
            </w:r>
            <w:r>
              <w:rPr>
                <w:rFonts w:hint="eastAsia" w:ascii="宋体" w:hAnsi="宋体" w:eastAsia="宋体" w:cs="宋体"/>
                <w:sz w:val="24"/>
                <w:szCs w:val="24"/>
              </w:rPr>
              <w:br/>
              <w:t xml:space="preserve">2、工作内容：对应清单“植草砖块料面层修复”，旧料外运弃置；铺设新购植草砖</w:t>
            </w:r>
            <w:r>
              <w:rPr>
                <w:rFonts w:hint="eastAsia" w:ascii="宋体" w:hAnsi="宋体" w:eastAsia="宋体" w:cs="宋体"/>
                <w:sz w:val="24"/>
                <w:szCs w:val="24"/>
              </w:rPr>
              <w:br/>
              <w:t xml:space="preserve">3、材料、材质：新购植草砖80mm厚植草砖</w:t>
            </w:r>
            <w:r>
              <w:rPr>
                <w:rFonts w:hint="eastAsia" w:ascii="宋体" w:hAnsi="宋体" w:eastAsia="宋体" w:cs="宋体"/>
                <w:sz w:val="24"/>
                <w:szCs w:val="24"/>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108.16</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113</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卵石面层修复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卵石园</w:t>
            </w:r>
            <w:r>
              <w:rPr>
                <w:rFonts w:hint="eastAsia" w:ascii="宋体" w:hAnsi="宋体" w:eastAsia="宋体" w:cs="宋体"/>
                <w:sz w:val="24"/>
                <w:szCs w:val="24"/>
              </w:rPr>
              <w:t xml:space="preserve">路破损，松动、卵石脱离、破旧等部位</w:t>
            </w:r>
            <w:r>
              <w:rPr>
                <w:rFonts w:hint="eastAsia" w:ascii="宋体" w:hAnsi="宋体" w:eastAsia="宋体" w:cs="宋体"/>
                <w:sz w:val="24"/>
                <w:szCs w:val="24"/>
              </w:rPr>
              <w:br/>
              <w:t xml:space="preserve">2、工作内容：拆除原有卵石及粘结层路面，拆除废料清理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弃置；重新铺设</w:t>
            </w:r>
            <w:r>
              <w:rPr>
                <w:rFonts w:hint="eastAsia" w:ascii="宋体" w:hAnsi="宋体" w:eastAsia="宋体" w:cs="宋体"/>
                <w:sz w:val="24"/>
                <w:szCs w:val="24"/>
              </w:rPr>
              <w:t xml:space="preserve">卵石园</w:t>
            </w:r>
            <w:r>
              <w:rPr>
                <w:rFonts w:hint="eastAsia" w:ascii="宋体" w:hAnsi="宋体" w:eastAsia="宋体" w:cs="宋体"/>
                <w:sz w:val="24"/>
                <w:szCs w:val="24"/>
              </w:rPr>
              <w:t xml:space="preserve">路</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179.54</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114</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仿石陶瓷砖防滑处理</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1、部位:仿石陶瓷砖人行道</w:t>
            </w:r>
            <w:r>
              <w:rPr>
                <w:rFonts w:hint="eastAsia" w:ascii="宋体" w:hAnsi="宋体" w:eastAsia="宋体" w:cs="宋体"/>
                <w:sz w:val="24"/>
                <w:szCs w:val="24"/>
              </w:rPr>
              <w:br/>
              <w:t xml:space="preserve">2、工作内容：清理地面，专用药水涂抹，清理表面</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60.72</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115</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花岗岩道板防滑处理</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1、部位:花岗岩道板人行道</w:t>
            </w:r>
            <w:r>
              <w:rPr>
                <w:rFonts w:hint="eastAsia" w:ascii="宋体" w:hAnsi="宋体" w:eastAsia="宋体" w:cs="宋体"/>
                <w:sz w:val="24"/>
                <w:szCs w:val="24"/>
              </w:rPr>
              <w:br/>
              <w:t xml:space="preserve">2、工作内容：火烧处理花岗岩石板面，清理表面</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20.24</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116</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混凝土侧石修复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2、工作内容:拆除</w:t>
            </w:r>
            <w:r>
              <w:rPr>
                <w:rFonts w:hint="eastAsia" w:ascii="宋体" w:hAnsi="宋体" w:eastAsia="宋体" w:cs="宋体"/>
                <w:sz w:val="24"/>
                <w:szCs w:val="24"/>
              </w:rPr>
              <w:t xml:space="preserve">原有侧石及</w:t>
            </w:r>
            <w:r>
              <w:rPr>
                <w:rFonts w:hint="eastAsia" w:ascii="宋体" w:hAnsi="宋体" w:eastAsia="宋体" w:cs="宋体"/>
                <w:sz w:val="24"/>
                <w:szCs w:val="24"/>
              </w:rPr>
              <w:t xml:space="preserve">基础，</w:t>
            </w:r>
            <w:r>
              <w:rPr>
                <w:rFonts w:hint="eastAsia" w:ascii="宋体" w:hAnsi="宋体" w:eastAsia="宋体" w:cs="宋体"/>
                <w:sz w:val="24"/>
                <w:szCs w:val="24"/>
              </w:rPr>
              <w:t xml:space="preserve">侧石归集</w:t>
            </w:r>
            <w:r>
              <w:rPr>
                <w:rFonts w:hint="eastAsia" w:ascii="宋体" w:hAnsi="宋体" w:eastAsia="宋体" w:cs="宋体"/>
                <w:sz w:val="24"/>
                <w:szCs w:val="24"/>
              </w:rPr>
              <w:t xml:space="preserve">整理；拆除废料清理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w:t>
            </w:r>
            <w:r>
              <w:rPr>
                <w:rFonts w:hint="eastAsia" w:ascii="宋体" w:hAnsi="宋体" w:eastAsia="宋体" w:cs="宋体"/>
                <w:sz w:val="24"/>
                <w:szCs w:val="24"/>
              </w:rPr>
              <w:t xml:space="preserve">铺设侧石</w:t>
            </w:r>
            <w:r>
              <w:rPr>
                <w:rFonts w:hint="eastAsia" w:ascii="宋体" w:hAnsi="宋体" w:eastAsia="宋体" w:cs="宋体"/>
                <w:sz w:val="24"/>
                <w:szCs w:val="24"/>
              </w:rPr>
              <w:t xml:space="preserve">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基础及C20</w:t>
            </w:r>
            <w:r>
              <w:rPr>
                <w:rFonts w:hint="eastAsia" w:ascii="宋体" w:hAnsi="宋体" w:eastAsia="宋体" w:cs="宋体"/>
                <w:sz w:val="24"/>
                <w:szCs w:val="24"/>
              </w:rPr>
              <w:t xml:space="preserve">砼</w:t>
            </w:r>
            <w:r>
              <w:rPr>
                <w:rFonts w:hint="eastAsia" w:ascii="宋体" w:hAnsi="宋体" w:eastAsia="宋体" w:cs="宋体"/>
                <w:sz w:val="24"/>
                <w:szCs w:val="24"/>
              </w:rPr>
              <w:t xml:space="preserve">靠背</w:t>
            </w:r>
            <w:r>
              <w:rPr>
                <w:rFonts w:hint="eastAsia" w:ascii="宋体" w:hAnsi="宋体" w:eastAsia="宋体" w:cs="宋体"/>
                <w:sz w:val="24"/>
                <w:szCs w:val="24"/>
              </w:rPr>
              <w:br/>
              <w:t xml:space="preserve">，使用</w:t>
            </w:r>
            <w:r>
              <w:rPr>
                <w:rFonts w:hint="eastAsia" w:ascii="宋体" w:hAnsi="宋体" w:eastAsia="宋体" w:cs="宋体"/>
                <w:sz w:val="24"/>
                <w:szCs w:val="24"/>
              </w:rPr>
              <w:t xml:space="preserve">原侧石</w:t>
            </w:r>
            <w:r>
              <w:rPr>
                <w:rFonts w:hint="eastAsia" w:ascii="宋体" w:hAnsi="宋体" w:eastAsia="宋体" w:cs="宋体"/>
                <w:sz w:val="24"/>
                <w:szCs w:val="24"/>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41.28</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117</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混凝土侧石修复</w:t>
            </w:r>
            <w:r>
              <w:rPr>
                <w:rFonts w:hint="eastAsia" w:ascii="宋体" w:hAnsi="宋体" w:eastAsia="宋体" w:cs="宋体"/>
                <w:sz w:val="24"/>
                <w:szCs w:val="24"/>
              </w:rPr>
              <w:t xml:space="preserve">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2、工作内容:对应清单“混凝土侧石修复”，旧料外运弃置；</w:t>
            </w:r>
            <w:r>
              <w:rPr>
                <w:rFonts w:hint="eastAsia" w:ascii="宋体" w:hAnsi="宋体" w:eastAsia="宋体" w:cs="宋体"/>
                <w:sz w:val="24"/>
                <w:szCs w:val="24"/>
              </w:rPr>
              <w:t xml:space="preserve">安砌新购侧石</w:t>
            </w:r>
            <w:r>
              <w:rPr>
                <w:rFonts w:hint="eastAsia" w:ascii="宋体" w:hAnsi="宋体" w:eastAsia="宋体" w:cs="宋体"/>
                <w:sz w:val="24"/>
                <w:szCs w:val="24"/>
              </w:rPr>
              <w:br/>
              <w:t xml:space="preserve">3、材料、材质：12.5*30cmC30</w:t>
            </w:r>
            <w:r>
              <w:rPr>
                <w:rFonts w:hint="eastAsia" w:ascii="宋体" w:hAnsi="宋体" w:eastAsia="宋体" w:cs="宋体"/>
                <w:sz w:val="24"/>
                <w:szCs w:val="24"/>
              </w:rPr>
              <w:t xml:space="preserve">砼侧石</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59.46</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118</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混凝土侧石修复</w:t>
            </w:r>
            <w:r>
              <w:rPr>
                <w:rFonts w:hint="eastAsia" w:ascii="宋体" w:hAnsi="宋体" w:eastAsia="宋体" w:cs="宋体"/>
                <w:sz w:val="24"/>
                <w:szCs w:val="24"/>
              </w:rPr>
              <w:t xml:space="preserve">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2、工作内容:对应清单“混凝土侧石修复”，旧料外运弃置；</w:t>
            </w:r>
            <w:r>
              <w:rPr>
                <w:rFonts w:hint="eastAsia" w:ascii="宋体" w:hAnsi="宋体" w:eastAsia="宋体" w:cs="宋体"/>
                <w:sz w:val="24"/>
                <w:szCs w:val="24"/>
              </w:rPr>
              <w:t xml:space="preserve">安砌新购侧石</w:t>
            </w:r>
            <w:r>
              <w:rPr>
                <w:rFonts w:hint="eastAsia" w:ascii="宋体" w:hAnsi="宋体" w:eastAsia="宋体" w:cs="宋体"/>
                <w:sz w:val="24"/>
                <w:szCs w:val="24"/>
              </w:rPr>
              <w:br/>
              <w:t xml:space="preserve">3、材料、材质：10*25cmC30</w:t>
            </w:r>
            <w:r>
              <w:rPr>
                <w:rFonts w:hint="eastAsia" w:ascii="宋体" w:hAnsi="宋体" w:eastAsia="宋体" w:cs="宋体"/>
                <w:sz w:val="24"/>
                <w:szCs w:val="24"/>
              </w:rPr>
              <w:t xml:space="preserve">砼侧石</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44.4</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119</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混凝土平石修复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1、部位：平石破损、松动、断裂部位</w:t>
            </w:r>
            <w:r>
              <w:rPr>
                <w:rFonts w:hint="eastAsia" w:ascii="宋体" w:hAnsi="宋体" w:eastAsia="宋体" w:cs="宋体"/>
                <w:sz w:val="24"/>
                <w:szCs w:val="24"/>
              </w:rPr>
              <w:br/>
              <w:t xml:space="preserve">2、工作内容:拆除原有平石及基础，平石归集整理；拆除废料清理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弃置，铺设平石5cm厚C20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基础，使用原平石</w:t>
            </w:r>
            <w:r>
              <w:rPr>
                <w:rFonts w:hint="eastAsia" w:ascii="宋体" w:hAnsi="宋体" w:eastAsia="宋体" w:cs="宋体"/>
                <w:sz w:val="24"/>
                <w:szCs w:val="24"/>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26.78</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120</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混凝土平石修复材料费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1、部位：平石破损、松动、断裂部位</w:t>
            </w:r>
            <w:r>
              <w:rPr>
                <w:rFonts w:hint="eastAsia" w:ascii="宋体" w:hAnsi="宋体" w:eastAsia="宋体" w:cs="宋体"/>
                <w:sz w:val="24"/>
                <w:szCs w:val="24"/>
              </w:rPr>
              <w:br/>
              <w:t xml:space="preserve">2、工作内容:对应清单“混凝土平石修复”，旧料外运弃置；</w:t>
            </w:r>
            <w:r>
              <w:rPr>
                <w:rFonts w:hint="eastAsia" w:ascii="宋体" w:hAnsi="宋体" w:eastAsia="宋体" w:cs="宋体"/>
                <w:sz w:val="24"/>
                <w:szCs w:val="24"/>
              </w:rPr>
              <w:t xml:space="preserve">安砌新购</w:t>
            </w:r>
            <w:r>
              <w:rPr>
                <w:rFonts w:hint="eastAsia" w:ascii="宋体" w:hAnsi="宋体" w:eastAsia="宋体" w:cs="宋体"/>
                <w:sz w:val="24"/>
                <w:szCs w:val="24"/>
              </w:rPr>
              <w:t xml:space="preserve">平石</w:t>
            </w:r>
            <w:r>
              <w:rPr>
                <w:rFonts w:hint="eastAsia" w:ascii="宋体" w:hAnsi="宋体" w:eastAsia="宋体" w:cs="宋体"/>
                <w:sz w:val="24"/>
                <w:szCs w:val="24"/>
              </w:rPr>
              <w:br/>
              <w:t xml:space="preserve">3、材料、材质：12.5*30cmC30</w:t>
            </w:r>
            <w:r>
              <w:rPr>
                <w:rFonts w:hint="eastAsia" w:ascii="宋体" w:hAnsi="宋体" w:eastAsia="宋体" w:cs="宋体"/>
                <w:sz w:val="24"/>
                <w:szCs w:val="24"/>
              </w:rPr>
              <w:t xml:space="preserve">砼</w:t>
            </w:r>
            <w:r>
              <w:rPr>
                <w:rFonts w:hint="eastAsia" w:ascii="宋体" w:hAnsi="宋体" w:eastAsia="宋体" w:cs="宋体"/>
                <w:sz w:val="24"/>
                <w:szCs w:val="24"/>
              </w:rPr>
              <w:t xml:space="preserve">平石</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42.98</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121</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混凝土平石修复材料费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1、部位：平石破损、松动、断裂部位</w:t>
            </w:r>
            <w:r>
              <w:rPr>
                <w:rFonts w:hint="eastAsia" w:ascii="宋体" w:hAnsi="宋体" w:eastAsia="宋体" w:cs="宋体"/>
                <w:sz w:val="24"/>
                <w:szCs w:val="24"/>
              </w:rPr>
              <w:br/>
              <w:t xml:space="preserve">2、工作内容:对应清单“混凝土平石修复”，旧料外运弃置；</w:t>
            </w:r>
            <w:r>
              <w:rPr>
                <w:rFonts w:hint="eastAsia" w:ascii="宋体" w:hAnsi="宋体" w:eastAsia="宋体" w:cs="宋体"/>
                <w:sz w:val="24"/>
                <w:szCs w:val="24"/>
              </w:rPr>
              <w:t xml:space="preserve">安砌新购</w:t>
            </w:r>
            <w:r>
              <w:rPr>
                <w:rFonts w:hint="eastAsia" w:ascii="宋体" w:hAnsi="宋体" w:eastAsia="宋体" w:cs="宋体"/>
                <w:sz w:val="24"/>
                <w:szCs w:val="24"/>
              </w:rPr>
              <w:t xml:space="preserve">平石</w:t>
            </w:r>
            <w:r>
              <w:rPr>
                <w:rFonts w:hint="eastAsia" w:ascii="宋体" w:hAnsi="宋体" w:eastAsia="宋体" w:cs="宋体"/>
                <w:sz w:val="24"/>
                <w:szCs w:val="24"/>
              </w:rPr>
              <w:br/>
              <w:t xml:space="preserve">3、材料、材质：20*10cmC30</w:t>
            </w:r>
            <w:r>
              <w:rPr>
                <w:rFonts w:hint="eastAsia" w:ascii="宋体" w:hAnsi="宋体" w:eastAsia="宋体" w:cs="宋体"/>
                <w:sz w:val="24"/>
                <w:szCs w:val="24"/>
              </w:rPr>
              <w:t xml:space="preserve">砼</w:t>
            </w:r>
            <w:r>
              <w:rPr>
                <w:rFonts w:hint="eastAsia" w:ascii="宋体" w:hAnsi="宋体" w:eastAsia="宋体" w:cs="宋体"/>
                <w:sz w:val="24"/>
                <w:szCs w:val="24"/>
              </w:rPr>
              <w:t xml:space="preserve">平石</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37.13</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122</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花岗岩侧石修复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2、工作内容:拆除</w:t>
            </w:r>
            <w:r>
              <w:rPr>
                <w:rFonts w:hint="eastAsia" w:ascii="宋体" w:hAnsi="宋体" w:eastAsia="宋体" w:cs="宋体"/>
                <w:sz w:val="24"/>
                <w:szCs w:val="24"/>
              </w:rPr>
              <w:t xml:space="preserve">原有侧石及</w:t>
            </w:r>
            <w:r>
              <w:rPr>
                <w:rFonts w:hint="eastAsia" w:ascii="宋体" w:hAnsi="宋体" w:eastAsia="宋体" w:cs="宋体"/>
                <w:sz w:val="24"/>
                <w:szCs w:val="24"/>
              </w:rPr>
              <w:t xml:space="preserve">基础，</w:t>
            </w:r>
            <w:r>
              <w:rPr>
                <w:rFonts w:hint="eastAsia" w:ascii="宋体" w:hAnsi="宋体" w:eastAsia="宋体" w:cs="宋体"/>
                <w:sz w:val="24"/>
                <w:szCs w:val="24"/>
              </w:rPr>
              <w:t xml:space="preserve">侧石归集</w:t>
            </w:r>
            <w:r>
              <w:rPr>
                <w:rFonts w:hint="eastAsia" w:ascii="宋体" w:hAnsi="宋体" w:eastAsia="宋体" w:cs="宋体"/>
                <w:sz w:val="24"/>
                <w:szCs w:val="24"/>
              </w:rPr>
              <w:t xml:space="preserve">整理；拆除废料清理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w:t>
            </w:r>
            <w:r>
              <w:rPr>
                <w:rFonts w:hint="eastAsia" w:ascii="宋体" w:hAnsi="宋体" w:eastAsia="宋体" w:cs="宋体"/>
                <w:sz w:val="24"/>
                <w:szCs w:val="24"/>
              </w:rPr>
              <w:t xml:space="preserve">铺设侧石</w:t>
            </w:r>
            <w:r>
              <w:rPr>
                <w:rFonts w:hint="eastAsia" w:ascii="宋体" w:hAnsi="宋体" w:eastAsia="宋体" w:cs="宋体"/>
                <w:sz w:val="24"/>
                <w:szCs w:val="24"/>
              </w:rPr>
              <w:t xml:space="preserve">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基础及C20</w:t>
            </w:r>
            <w:r>
              <w:rPr>
                <w:rFonts w:hint="eastAsia" w:ascii="宋体" w:hAnsi="宋体" w:eastAsia="宋体" w:cs="宋体"/>
                <w:sz w:val="24"/>
                <w:szCs w:val="24"/>
              </w:rPr>
              <w:t xml:space="preserve">砼</w:t>
            </w:r>
            <w:r>
              <w:rPr>
                <w:rFonts w:hint="eastAsia" w:ascii="宋体" w:hAnsi="宋体" w:eastAsia="宋体" w:cs="宋体"/>
                <w:sz w:val="24"/>
                <w:szCs w:val="24"/>
              </w:rPr>
              <w:t xml:space="preserve">靠背，使用</w:t>
            </w:r>
            <w:r>
              <w:rPr>
                <w:rFonts w:hint="eastAsia" w:ascii="宋体" w:hAnsi="宋体" w:eastAsia="宋体" w:cs="宋体"/>
                <w:sz w:val="24"/>
                <w:szCs w:val="24"/>
              </w:rPr>
              <w:t xml:space="preserve">原侧石</w:t>
            </w:r>
            <w:r>
              <w:rPr>
                <w:rFonts w:hint="eastAsia" w:ascii="宋体" w:hAnsi="宋体" w:eastAsia="宋体" w:cs="宋体"/>
                <w:sz w:val="24"/>
                <w:szCs w:val="24"/>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47.97</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123</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花岗岩侧石修复</w:t>
            </w:r>
            <w:r>
              <w:rPr>
                <w:rFonts w:hint="eastAsia" w:ascii="宋体" w:hAnsi="宋体" w:eastAsia="宋体" w:cs="宋体"/>
                <w:sz w:val="24"/>
                <w:szCs w:val="24"/>
              </w:rPr>
              <w:t xml:space="preserve">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2、工作内容:对应清单“花岗岩侧石修复”，旧料外运弃置；</w:t>
            </w:r>
            <w:r>
              <w:rPr>
                <w:rFonts w:hint="eastAsia" w:ascii="宋体" w:hAnsi="宋体" w:eastAsia="宋体" w:cs="宋体"/>
                <w:sz w:val="24"/>
                <w:szCs w:val="24"/>
              </w:rPr>
              <w:t xml:space="preserve">安砌新购侧石</w:t>
            </w:r>
            <w:r>
              <w:rPr>
                <w:rFonts w:hint="eastAsia" w:ascii="宋体" w:hAnsi="宋体" w:eastAsia="宋体" w:cs="宋体"/>
                <w:sz w:val="24"/>
                <w:szCs w:val="24"/>
              </w:rPr>
              <w:br/>
              <w:t xml:space="preserve">3、材料、材质：新购30*12.5*100cm</w:t>
            </w:r>
            <w:r>
              <w:rPr>
                <w:rFonts w:hint="eastAsia" w:ascii="宋体" w:hAnsi="宋体" w:eastAsia="宋体" w:cs="宋体"/>
                <w:sz w:val="24"/>
                <w:szCs w:val="24"/>
              </w:rPr>
              <w:t xml:space="preserve">花岗岩侧石</w:t>
            </w:r>
            <w:r>
              <w:rPr>
                <w:rFonts w:hint="eastAsia" w:ascii="宋体" w:hAnsi="宋体" w:eastAsia="宋体" w:cs="宋体"/>
                <w:sz w:val="24"/>
                <w:szCs w:val="24"/>
              </w:rPr>
              <w:t xml:space="preserve">(直形）</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159.62</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124</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花岗岩侧石材料费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2、工作内容:对应清单“花岗岩侧石修复”，旧料外运弃置；</w:t>
            </w:r>
            <w:r>
              <w:rPr>
                <w:rFonts w:hint="eastAsia" w:ascii="宋体" w:hAnsi="宋体" w:eastAsia="宋体" w:cs="宋体"/>
                <w:sz w:val="24"/>
                <w:szCs w:val="24"/>
              </w:rPr>
              <w:t xml:space="preserve">安砌新购侧石</w:t>
            </w:r>
            <w:r>
              <w:rPr>
                <w:rFonts w:hint="eastAsia" w:ascii="宋体" w:hAnsi="宋体" w:eastAsia="宋体" w:cs="宋体"/>
                <w:sz w:val="24"/>
                <w:szCs w:val="24"/>
              </w:rPr>
              <w:br/>
              <w:t xml:space="preserve">3、材料、材质：新购30*12.5*100cm</w:t>
            </w:r>
            <w:r>
              <w:rPr>
                <w:rFonts w:hint="eastAsia" w:ascii="宋体" w:hAnsi="宋体" w:eastAsia="宋体" w:cs="宋体"/>
                <w:sz w:val="24"/>
                <w:szCs w:val="24"/>
              </w:rPr>
              <w:t xml:space="preserve">花岗岩侧石</w:t>
            </w:r>
            <w:r>
              <w:rPr>
                <w:rFonts w:hint="eastAsia" w:ascii="宋体" w:hAnsi="宋体" w:eastAsia="宋体" w:cs="宋体"/>
                <w:sz w:val="24"/>
                <w:szCs w:val="24"/>
              </w:rPr>
              <w:t xml:space="preserve">(圆形）</w:t>
            </w:r>
            <w:r>
              <w:rPr>
                <w:rFonts w:hint="eastAsia" w:ascii="宋体" w:hAnsi="宋体" w:eastAsia="宋体" w:cs="宋体"/>
                <w:sz w:val="24"/>
                <w:szCs w:val="24"/>
              </w:rPr>
              <w:br/>
              <w:t xml:space="preserve">4、工作量计算规则：按长度以</w:t>
            </w:r>
            <w:r>
              <w:rPr>
                <w:rFonts w:hint="eastAsia" w:ascii="宋体" w:hAnsi="宋体" w:eastAsia="宋体" w:cs="宋体"/>
                <w:sz w:val="24"/>
                <w:szCs w:val="24"/>
              </w:rPr>
              <w:t xml:space="preserve">“米"计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293.29</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125</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花岗岩平石修复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1、部位：平石破损、松动、断裂部位</w:t>
            </w:r>
            <w:r>
              <w:rPr>
                <w:rFonts w:hint="eastAsia" w:ascii="宋体" w:hAnsi="宋体" w:eastAsia="宋体" w:cs="宋体"/>
                <w:sz w:val="24"/>
                <w:szCs w:val="24"/>
              </w:rPr>
              <w:br/>
              <w:t xml:space="preserve">2、工作内容:拆除原有平石及基础，平石归集整理；拆除废料清理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弃置，铺设平石5cm厚C20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基础，使用原平石</w:t>
            </w:r>
            <w:r>
              <w:rPr>
                <w:rFonts w:hint="eastAsia" w:ascii="宋体" w:hAnsi="宋体" w:eastAsia="宋体" w:cs="宋体"/>
                <w:sz w:val="24"/>
                <w:szCs w:val="24"/>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30.73</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126</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花岗岩平石修复材料费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2、工作内容:对应清单“花岗岩平石修复”，旧料外运弃置；</w:t>
            </w:r>
            <w:r>
              <w:rPr>
                <w:rFonts w:hint="eastAsia" w:ascii="宋体" w:hAnsi="宋体" w:eastAsia="宋体" w:cs="宋体"/>
                <w:sz w:val="24"/>
                <w:szCs w:val="24"/>
              </w:rPr>
              <w:t xml:space="preserve">安砌新购</w:t>
            </w:r>
            <w:r>
              <w:rPr>
                <w:rFonts w:hint="eastAsia" w:ascii="宋体" w:hAnsi="宋体" w:eastAsia="宋体" w:cs="宋体"/>
                <w:sz w:val="24"/>
                <w:szCs w:val="24"/>
              </w:rPr>
              <w:t xml:space="preserve">平石</w:t>
            </w:r>
            <w:r>
              <w:rPr>
                <w:rFonts w:hint="eastAsia" w:ascii="宋体" w:hAnsi="宋体" w:eastAsia="宋体" w:cs="宋体"/>
                <w:sz w:val="24"/>
                <w:szCs w:val="24"/>
              </w:rPr>
              <w:br/>
              <w:t xml:space="preserve">3、材料、材质：新购30*12.5*100cm花岗岩平石(直形）</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159.61</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127</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花岗岩平石修复材料费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2、工作内容:对应清单“花岗岩平石修复”，旧料外运弃置；</w:t>
            </w:r>
            <w:r>
              <w:rPr>
                <w:rFonts w:hint="eastAsia" w:ascii="宋体" w:hAnsi="宋体" w:eastAsia="宋体" w:cs="宋体"/>
                <w:sz w:val="24"/>
                <w:szCs w:val="24"/>
              </w:rPr>
              <w:t xml:space="preserve">安砌新购</w:t>
            </w:r>
            <w:r>
              <w:rPr>
                <w:rFonts w:hint="eastAsia" w:ascii="宋体" w:hAnsi="宋体" w:eastAsia="宋体" w:cs="宋体"/>
                <w:sz w:val="24"/>
                <w:szCs w:val="24"/>
              </w:rPr>
              <w:t xml:space="preserve">平石</w:t>
            </w:r>
            <w:r>
              <w:rPr>
                <w:rFonts w:hint="eastAsia" w:ascii="宋体" w:hAnsi="宋体" w:eastAsia="宋体" w:cs="宋体"/>
                <w:sz w:val="24"/>
                <w:szCs w:val="24"/>
              </w:rPr>
              <w:br/>
              <w:t xml:space="preserve">3、材料、材质：新购30*12.5*100cm花岗岩平石(圆形）</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293.26</w:t>
            </w:r>
            <w:r/>
          </w:p>
        </w:tc>
      </w:tr>
      <w:tr>
        <w:trPr>
          <w:jc w:val="center"/>
          <w:trHeight w:val="153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128</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花岗岩侧石修复</w:t>
            </w:r>
            <w:r>
              <w:rPr>
                <w:rFonts w:hint="eastAsia" w:ascii="宋体" w:hAnsi="宋体" w:eastAsia="宋体" w:cs="宋体"/>
                <w:sz w:val="24"/>
                <w:szCs w:val="24"/>
              </w:rPr>
              <w:t xml:space="preserve">（库存料）</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1、材质：库存花岗岩侧石（出库、运输）</w:t>
            </w:r>
            <w:r>
              <w:rPr>
                <w:rFonts w:hint="eastAsia" w:ascii="宋体" w:hAnsi="宋体" w:eastAsia="宋体" w:cs="宋体"/>
                <w:sz w:val="24"/>
                <w:szCs w:val="24"/>
              </w:rPr>
              <w:br/>
              <w:t xml:space="preserve">2、基础:5cm厚C20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基础及C20</w:t>
            </w:r>
            <w:r>
              <w:rPr>
                <w:rFonts w:hint="eastAsia" w:ascii="宋体" w:hAnsi="宋体" w:eastAsia="宋体" w:cs="宋体"/>
                <w:sz w:val="24"/>
                <w:szCs w:val="24"/>
              </w:rPr>
              <w:t xml:space="preserve">砼</w:t>
            </w:r>
            <w:r>
              <w:rPr>
                <w:rFonts w:hint="eastAsia" w:ascii="宋体" w:hAnsi="宋体" w:eastAsia="宋体" w:cs="宋体"/>
                <w:sz w:val="24"/>
                <w:szCs w:val="24"/>
              </w:rPr>
              <w:t xml:space="preserve">靠背</w:t>
            </w:r>
            <w:r>
              <w:rPr>
                <w:rFonts w:hint="eastAsia" w:ascii="宋体" w:hAnsi="宋体" w:eastAsia="宋体" w:cs="宋体"/>
                <w:sz w:val="24"/>
                <w:szCs w:val="24"/>
              </w:rPr>
              <w:br/>
              <w:t xml:space="preserve">3、工作内容:拆除</w:t>
            </w:r>
            <w:r>
              <w:rPr>
                <w:rFonts w:hint="eastAsia" w:ascii="宋体" w:hAnsi="宋体" w:eastAsia="宋体" w:cs="宋体"/>
                <w:sz w:val="24"/>
                <w:szCs w:val="24"/>
              </w:rPr>
              <w:t xml:space="preserve">原有侧石及</w:t>
            </w:r>
            <w:r>
              <w:rPr>
                <w:rFonts w:hint="eastAsia" w:ascii="宋体" w:hAnsi="宋体" w:eastAsia="宋体" w:cs="宋体"/>
                <w:sz w:val="24"/>
                <w:szCs w:val="24"/>
              </w:rPr>
              <w:t xml:space="preserve">基础，</w:t>
            </w:r>
            <w:r>
              <w:rPr>
                <w:rFonts w:hint="eastAsia" w:ascii="宋体" w:hAnsi="宋体" w:eastAsia="宋体" w:cs="宋体"/>
                <w:sz w:val="24"/>
                <w:szCs w:val="24"/>
              </w:rPr>
              <w:t xml:space="preserve">侧石归集</w:t>
            </w:r>
            <w:r>
              <w:rPr>
                <w:rFonts w:hint="eastAsia" w:ascii="宋体" w:hAnsi="宋体" w:eastAsia="宋体" w:cs="宋体"/>
                <w:sz w:val="24"/>
                <w:szCs w:val="24"/>
              </w:rPr>
              <w:t xml:space="preserve">整理；拆除废料清理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w:t>
            </w:r>
            <w:r>
              <w:rPr>
                <w:rFonts w:hint="eastAsia" w:ascii="宋体" w:hAnsi="宋体" w:eastAsia="宋体" w:cs="宋体"/>
                <w:sz w:val="24"/>
                <w:szCs w:val="24"/>
              </w:rPr>
              <w:t xml:space="preserve">铺设侧石</w:t>
            </w:r>
            <w:r>
              <w:rPr>
                <w:rFonts w:hint="eastAsia" w:ascii="宋体" w:hAnsi="宋体" w:eastAsia="宋体" w:cs="宋体"/>
                <w:sz w:val="24"/>
                <w:szCs w:val="24"/>
              </w:rPr>
              <w:t xml:space="preserve">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基础及C20</w:t>
            </w:r>
            <w:r>
              <w:rPr>
                <w:rFonts w:hint="eastAsia" w:ascii="宋体" w:hAnsi="宋体" w:eastAsia="宋体" w:cs="宋体"/>
                <w:sz w:val="24"/>
                <w:szCs w:val="24"/>
              </w:rPr>
              <w:t xml:space="preserve">砼</w:t>
            </w:r>
            <w:r>
              <w:rPr>
                <w:rFonts w:hint="eastAsia" w:ascii="宋体" w:hAnsi="宋体" w:eastAsia="宋体" w:cs="宋体"/>
                <w:sz w:val="24"/>
                <w:szCs w:val="24"/>
              </w:rPr>
              <w:t xml:space="preserve">靠背，使用库存料</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40.61</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129</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花岗岩平石修复（库存料）</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1、材质：库存花岗岩平石（出库、运输）</w:t>
            </w:r>
            <w:r>
              <w:rPr>
                <w:rFonts w:hint="eastAsia" w:ascii="宋体" w:hAnsi="宋体" w:eastAsia="宋体" w:cs="宋体"/>
                <w:sz w:val="24"/>
                <w:szCs w:val="24"/>
              </w:rPr>
              <w:br/>
              <w:t xml:space="preserve">2、基础:5cm厚C20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w:t>
            </w:r>
            <w:r>
              <w:rPr>
                <w:rFonts w:hint="eastAsia" w:ascii="宋体" w:hAnsi="宋体" w:eastAsia="宋体" w:cs="宋体"/>
                <w:sz w:val="24"/>
                <w:szCs w:val="24"/>
              </w:rPr>
              <w:br/>
              <w:t xml:space="preserve">3、工作内容:拆除原有平石及基础，平石归集整理；拆除废料清理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弃置，铺设平石5cm厚C20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基础，使用库存料</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37.64</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130</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w:t>
            </w:r>
            <w:r>
              <w:rPr>
                <w:rFonts w:hint="eastAsia" w:ascii="宋体" w:hAnsi="宋体" w:eastAsia="宋体" w:cs="宋体"/>
                <w:sz w:val="24"/>
                <w:szCs w:val="24"/>
              </w:rPr>
              <w:t xml:space="preserve">树穴侧石修复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1、材质：利用拆除的树穴</w:t>
            </w:r>
            <w:r>
              <w:rPr>
                <w:rFonts w:hint="eastAsia" w:ascii="宋体" w:hAnsi="宋体" w:eastAsia="宋体" w:cs="宋体"/>
                <w:sz w:val="24"/>
                <w:szCs w:val="24"/>
              </w:rPr>
              <w:t xml:space="preserve">花岗岩侧石</w:t>
            </w:r>
            <w:r>
              <w:rPr>
                <w:rFonts w:hint="eastAsia" w:ascii="宋体" w:hAnsi="宋体" w:eastAsia="宋体" w:cs="宋体"/>
                <w:sz w:val="24"/>
                <w:szCs w:val="24"/>
              </w:rPr>
              <w:br/>
              <w:t xml:space="preserve">2、基础:5cm厚C20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基础及C20</w:t>
            </w:r>
            <w:r>
              <w:rPr>
                <w:rFonts w:hint="eastAsia" w:ascii="宋体" w:hAnsi="宋体" w:eastAsia="宋体" w:cs="宋体"/>
                <w:sz w:val="24"/>
                <w:szCs w:val="24"/>
              </w:rPr>
              <w:t xml:space="preserve">砼</w:t>
            </w:r>
            <w:r>
              <w:rPr>
                <w:rFonts w:hint="eastAsia" w:ascii="宋体" w:hAnsi="宋体" w:eastAsia="宋体" w:cs="宋体"/>
                <w:sz w:val="24"/>
                <w:szCs w:val="24"/>
              </w:rPr>
              <w:t xml:space="preserve">靠背</w:t>
            </w:r>
            <w:r>
              <w:rPr>
                <w:rFonts w:hint="eastAsia" w:ascii="宋体" w:hAnsi="宋体" w:eastAsia="宋体" w:cs="宋体"/>
                <w:sz w:val="24"/>
                <w:szCs w:val="24"/>
              </w:rPr>
              <w:br/>
              <w:t xml:space="preserve">3、工作内容:拆除</w:t>
            </w:r>
            <w:r>
              <w:rPr>
                <w:rFonts w:hint="eastAsia" w:ascii="宋体" w:hAnsi="宋体" w:eastAsia="宋体" w:cs="宋体"/>
                <w:sz w:val="24"/>
                <w:szCs w:val="24"/>
              </w:rPr>
              <w:t xml:space="preserve">旧侧石</w:t>
            </w:r>
            <w:r>
              <w:rPr>
                <w:rFonts w:hint="eastAsia" w:ascii="宋体" w:hAnsi="宋体" w:eastAsia="宋体" w:cs="宋体"/>
                <w:sz w:val="24"/>
                <w:szCs w:val="24"/>
              </w:rPr>
              <w:t xml:space="preserve">及基础，拆除废料清理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w:t>
            </w:r>
            <w:r>
              <w:rPr>
                <w:rFonts w:hint="eastAsia" w:ascii="宋体" w:hAnsi="宋体" w:eastAsia="宋体" w:cs="宋体"/>
                <w:sz w:val="24"/>
                <w:szCs w:val="24"/>
              </w:rPr>
              <w:br/>
              <w:t xml:space="preserve">4、工作量计算规则：按长度以“米"计，尺寸不一致按体积折算</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36.7</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131</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w:t>
            </w:r>
            <w:r>
              <w:rPr>
                <w:rFonts w:hint="eastAsia" w:ascii="宋体" w:hAnsi="宋体" w:eastAsia="宋体" w:cs="宋体"/>
                <w:sz w:val="24"/>
                <w:szCs w:val="24"/>
              </w:rPr>
              <w:t xml:space="preserve">树穴侧石修复</w:t>
            </w:r>
            <w:r>
              <w:rPr>
                <w:rFonts w:hint="eastAsia" w:ascii="宋体" w:hAnsi="宋体" w:eastAsia="宋体" w:cs="宋体"/>
                <w:sz w:val="24"/>
                <w:szCs w:val="24"/>
              </w:rPr>
              <w:t xml:space="preserve">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2、工作内容:对应清单“花岗岩侧石修复”，旧料外运弃置；</w:t>
            </w:r>
            <w:r>
              <w:rPr>
                <w:rFonts w:hint="eastAsia" w:ascii="宋体" w:hAnsi="宋体" w:eastAsia="宋体" w:cs="宋体"/>
                <w:sz w:val="24"/>
                <w:szCs w:val="24"/>
              </w:rPr>
              <w:t xml:space="preserve">安砌新购侧石</w:t>
            </w:r>
            <w:r>
              <w:rPr>
                <w:rFonts w:hint="eastAsia" w:ascii="宋体" w:hAnsi="宋体" w:eastAsia="宋体" w:cs="宋体"/>
                <w:sz w:val="24"/>
                <w:szCs w:val="24"/>
              </w:rPr>
              <w:br/>
              <w:t xml:space="preserve">3、材料、材质：新购10*15cm花岗岩侧石（直形）</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79.08</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132</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安装石球：新购直径50cm花岗岩石球</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w:t>
            </w:r>
            <w:r>
              <w:rPr>
                <w:rFonts w:hint="eastAsia" w:ascii="宋体" w:hAnsi="宋体" w:eastAsia="宋体" w:cs="宋体"/>
                <w:sz w:val="24"/>
                <w:szCs w:val="24"/>
              </w:rPr>
              <w:t xml:space="preserve">安砌花岗岩</w:t>
            </w:r>
            <w:r>
              <w:rPr>
                <w:rFonts w:hint="eastAsia" w:ascii="宋体" w:hAnsi="宋体" w:eastAsia="宋体" w:cs="宋体"/>
                <w:sz w:val="24"/>
                <w:szCs w:val="24"/>
              </w:rPr>
              <w:t xml:space="preserve">石球（直径50cm），购置，安砌、</w:t>
            </w:r>
            <w:r>
              <w:rPr>
                <w:rFonts w:hint="eastAsia" w:ascii="宋体" w:hAnsi="宋体" w:eastAsia="宋体" w:cs="宋体"/>
                <w:sz w:val="24"/>
                <w:szCs w:val="24"/>
              </w:rPr>
              <w:t xml:space="preserve">固定</w:t>
            </w:r>
            <w:r>
              <w:rPr>
                <w:rFonts w:hint="eastAsia" w:ascii="宋体" w:hAnsi="宋体" w:eastAsia="宋体" w:cs="宋体"/>
                <w:sz w:val="24"/>
                <w:szCs w:val="24"/>
              </w:rPr>
              <w:br/>
              <w:t xml:space="preserve">2、工作量计算规则：按数量以“</w:t>
            </w:r>
            <w:r>
              <w:rPr>
                <w:rFonts w:hint="eastAsia" w:ascii="宋体" w:hAnsi="宋体" w:eastAsia="宋体" w:cs="宋体"/>
                <w:sz w:val="24"/>
                <w:szCs w:val="24"/>
              </w:rPr>
              <w:t xml:space="preserve">个</w:t>
            </w:r>
            <w:r>
              <w:rPr>
                <w:rFonts w:hint="eastAsia" w:ascii="宋体" w:hAnsi="宋体" w:eastAsia="宋体" w:cs="宋体"/>
                <w:sz w:val="24"/>
                <w:szCs w:val="24"/>
              </w:rPr>
              <w:t xml:space="preserve">"计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539.77</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133</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安装石球：新购直径60cm花岗岩石球</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w:t>
            </w:r>
            <w:r>
              <w:rPr>
                <w:rFonts w:hint="eastAsia" w:ascii="宋体" w:hAnsi="宋体" w:eastAsia="宋体" w:cs="宋体"/>
                <w:sz w:val="24"/>
                <w:szCs w:val="24"/>
              </w:rPr>
              <w:t xml:space="preserve">安砌花岗岩</w:t>
            </w:r>
            <w:r>
              <w:rPr>
                <w:rFonts w:hint="eastAsia" w:ascii="宋体" w:hAnsi="宋体" w:eastAsia="宋体" w:cs="宋体"/>
                <w:sz w:val="24"/>
                <w:szCs w:val="24"/>
              </w:rPr>
              <w:t xml:space="preserve">石球（直径60cm），购置，安砌、</w:t>
            </w:r>
            <w:r>
              <w:rPr>
                <w:rFonts w:hint="eastAsia" w:ascii="宋体" w:hAnsi="宋体" w:eastAsia="宋体" w:cs="宋体"/>
                <w:sz w:val="24"/>
                <w:szCs w:val="24"/>
              </w:rPr>
              <w:t xml:space="preserve">固定</w:t>
            </w:r>
            <w:r>
              <w:rPr>
                <w:rFonts w:hint="eastAsia" w:ascii="宋体" w:hAnsi="宋体" w:eastAsia="宋体" w:cs="宋体"/>
                <w:sz w:val="24"/>
                <w:szCs w:val="24"/>
              </w:rPr>
              <w:br/>
              <w:t xml:space="preserve">2、工作量计算规则：按数量以“</w:t>
            </w:r>
            <w:r>
              <w:rPr>
                <w:rFonts w:hint="eastAsia" w:ascii="宋体" w:hAnsi="宋体" w:eastAsia="宋体" w:cs="宋体"/>
                <w:sz w:val="24"/>
                <w:szCs w:val="24"/>
              </w:rPr>
              <w:t xml:space="preserve">个</w:t>
            </w:r>
            <w:r>
              <w:rPr>
                <w:rFonts w:hint="eastAsia" w:ascii="宋体" w:hAnsi="宋体" w:eastAsia="宋体" w:cs="宋体"/>
                <w:sz w:val="24"/>
                <w:szCs w:val="24"/>
              </w:rPr>
              <w:t xml:space="preserve">"计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944.59</w:t>
            </w:r>
            <w:r/>
          </w:p>
        </w:tc>
      </w:tr>
      <w:tr>
        <w:trPr>
          <w:jc w:val="center"/>
          <w:trHeight w:val="51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134</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移位石球车挡</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1、维护方式：花岗岩石球车挡，移位，安砌、</w:t>
            </w:r>
            <w:r>
              <w:rPr>
                <w:rFonts w:hint="eastAsia" w:ascii="宋体" w:hAnsi="宋体" w:eastAsia="宋体" w:cs="宋体"/>
                <w:sz w:val="24"/>
                <w:szCs w:val="24"/>
              </w:rPr>
              <w:t xml:space="preserve">固定</w:t>
            </w:r>
            <w:r>
              <w:rPr>
                <w:rFonts w:hint="eastAsia" w:ascii="宋体" w:hAnsi="宋体" w:eastAsia="宋体" w:cs="宋体"/>
                <w:sz w:val="24"/>
                <w:szCs w:val="24"/>
              </w:rPr>
              <w:br/>
              <w:t xml:space="preserve">2、工作量计算规则：按数量以“</w:t>
            </w:r>
            <w:r>
              <w:rPr>
                <w:rFonts w:hint="eastAsia" w:ascii="宋体" w:hAnsi="宋体" w:eastAsia="宋体" w:cs="宋体"/>
                <w:sz w:val="24"/>
                <w:szCs w:val="24"/>
              </w:rPr>
              <w:t xml:space="preserve">个</w:t>
            </w:r>
            <w:r>
              <w:rPr>
                <w:rFonts w:hint="eastAsia" w:ascii="宋体" w:hAnsi="宋体" w:eastAsia="宋体" w:cs="宋体"/>
                <w:sz w:val="24"/>
                <w:szCs w:val="24"/>
              </w:rPr>
              <w:t xml:space="preserve">"计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个</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40.48</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135</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车阻石</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1、维护方式：购置花岗岩车阻石，φ10cm钢管焊接钢板预埋件安装</w:t>
            </w:r>
            <w:r>
              <w:rPr>
                <w:rFonts w:hint="eastAsia" w:ascii="宋体" w:hAnsi="宋体" w:eastAsia="宋体" w:cs="宋体"/>
                <w:sz w:val="24"/>
                <w:szCs w:val="24"/>
              </w:rPr>
              <w:br/>
              <w:t xml:space="preserve">2、工作量计算规则：按数量以“根"计</w:t>
            </w:r>
            <w:r>
              <w:rPr>
                <w:rFonts w:hint="eastAsia" w:ascii="宋体" w:hAnsi="宋体" w:eastAsia="宋体" w:cs="宋体"/>
                <w:sz w:val="24"/>
                <w:szCs w:val="24"/>
              </w:rPr>
              <w:br/>
              <w:t xml:space="preserve">3、材料品种：花岗岩车阻石，</w:t>
            </w:r>
            <w:r>
              <w:rPr>
                <w:rFonts w:hint="eastAsia" w:ascii="宋体" w:hAnsi="宋体" w:eastAsia="宋体" w:cs="宋体"/>
                <w:sz w:val="24"/>
                <w:szCs w:val="24"/>
              </w:rPr>
              <w:t xml:space="preserve">D=30cm，高60cm，样式按现场或采购人要求，尺寸不一致，按体积折算</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根</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449.02</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136</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花岗岩车档修复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w:t>
            </w:r>
            <w:r>
              <w:rPr>
                <w:rFonts w:hint="eastAsia" w:ascii="宋体" w:hAnsi="宋体" w:eastAsia="宋体" w:cs="宋体"/>
                <w:sz w:val="24"/>
                <w:szCs w:val="24"/>
              </w:rPr>
              <w:t xml:space="preserve">花岗岩车档拆除</w:t>
            </w:r>
            <w:r>
              <w:rPr>
                <w:rFonts w:hint="eastAsia" w:ascii="宋体" w:hAnsi="宋体" w:eastAsia="宋体" w:cs="宋体"/>
                <w:sz w:val="24"/>
                <w:szCs w:val="24"/>
              </w:rPr>
              <w:t xml:space="preserve">、安装、扶正、连接固定费用</w:t>
            </w:r>
            <w:r>
              <w:rPr>
                <w:rFonts w:hint="eastAsia" w:ascii="宋体" w:hAnsi="宋体" w:eastAsia="宋体" w:cs="宋体"/>
                <w:sz w:val="24"/>
                <w:szCs w:val="24"/>
              </w:rPr>
              <w:br/>
              <w:t xml:space="preserve">2、工作量计算规则：按数量以“</w:t>
            </w:r>
            <w:r>
              <w:rPr>
                <w:rFonts w:hint="eastAsia" w:ascii="宋体" w:hAnsi="宋体" w:eastAsia="宋体" w:cs="宋体"/>
                <w:sz w:val="24"/>
                <w:szCs w:val="24"/>
              </w:rPr>
              <w:t xml:space="preserve">个</w:t>
            </w:r>
            <w:r>
              <w:rPr>
                <w:rFonts w:hint="eastAsia" w:ascii="宋体" w:hAnsi="宋体" w:eastAsia="宋体" w:cs="宋体"/>
                <w:sz w:val="24"/>
                <w:szCs w:val="24"/>
              </w:rPr>
              <w:t xml:space="preserve">"计</w:t>
            </w:r>
            <w:r>
              <w:rPr>
                <w:rFonts w:hint="eastAsia" w:ascii="宋体" w:hAnsi="宋体" w:eastAsia="宋体" w:cs="宋体"/>
                <w:sz w:val="24"/>
                <w:szCs w:val="24"/>
              </w:rPr>
              <w:br/>
              <w:t xml:space="preserve">3、材料品种：花岗岩</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根</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26.99</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137</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U型桩修复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1、维护方式：包括隔离桩扶正固定、除锈、涂漆、贴反光膜等所有费用</w:t>
            </w:r>
            <w:r>
              <w:rPr>
                <w:rFonts w:hint="eastAsia" w:ascii="宋体" w:hAnsi="宋体" w:eastAsia="宋体" w:cs="宋体"/>
                <w:sz w:val="24"/>
                <w:szCs w:val="24"/>
              </w:rPr>
              <w:br/>
              <w:t xml:space="preserve">2、工作量计算规则：按数量以“</w:t>
            </w:r>
            <w:r>
              <w:rPr>
                <w:rFonts w:hint="eastAsia" w:ascii="宋体" w:hAnsi="宋体" w:eastAsia="宋体" w:cs="宋体"/>
                <w:sz w:val="24"/>
                <w:szCs w:val="24"/>
              </w:rPr>
              <w:t xml:space="preserve">个</w:t>
            </w:r>
            <w:r>
              <w:rPr>
                <w:rFonts w:hint="eastAsia" w:ascii="宋体" w:hAnsi="宋体" w:eastAsia="宋体" w:cs="宋体"/>
                <w:sz w:val="24"/>
                <w:szCs w:val="24"/>
              </w:rPr>
              <w:t xml:space="preserve">"计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根</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40.48</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138</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透水混凝土</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1、维护方式：拆除原透水</w:t>
            </w:r>
            <w:r>
              <w:rPr>
                <w:rFonts w:hint="eastAsia" w:ascii="宋体" w:hAnsi="宋体" w:eastAsia="宋体" w:cs="宋体"/>
                <w:sz w:val="24"/>
                <w:szCs w:val="24"/>
              </w:rPr>
              <w:t xml:space="preserve">砼</w:t>
            </w:r>
            <w:r>
              <w:rPr>
                <w:rFonts w:hint="eastAsia" w:ascii="宋体" w:hAnsi="宋体" w:eastAsia="宋体" w:cs="宋体"/>
                <w:sz w:val="24"/>
                <w:szCs w:val="24"/>
              </w:rPr>
              <w:t xml:space="preserve">，拆除料装车运输弃置，重新浇筑透水</w:t>
            </w:r>
            <w:r>
              <w:rPr>
                <w:rFonts w:hint="eastAsia" w:ascii="宋体" w:hAnsi="宋体" w:eastAsia="宋体" w:cs="宋体"/>
                <w:sz w:val="24"/>
                <w:szCs w:val="24"/>
              </w:rPr>
              <w:t xml:space="preserve">砼</w:t>
            </w:r>
            <w:r>
              <w:rPr>
                <w:rFonts w:hint="eastAsia" w:ascii="宋体" w:hAnsi="宋体" w:eastAsia="宋体" w:cs="宋体"/>
                <w:sz w:val="24"/>
                <w:szCs w:val="24"/>
              </w:rPr>
              <w:br/>
              <w:t xml:space="preserve">2、工作量计算规则：按面积以“平方米”计，厚度不一致折算处理</w:t>
            </w:r>
            <w:r>
              <w:rPr>
                <w:rFonts w:hint="eastAsia" w:ascii="宋体" w:hAnsi="宋体" w:eastAsia="宋体" w:cs="宋体"/>
                <w:sz w:val="24"/>
                <w:szCs w:val="24"/>
              </w:rPr>
              <w:br/>
              <w:t xml:space="preserve">3、材料品种：15cm透水</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191.26</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139</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缝隙堵漏</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1、部位：下穿结构伸缩缝、沉降缝堵漏</w:t>
            </w:r>
            <w:r>
              <w:rPr>
                <w:rFonts w:hint="eastAsia" w:ascii="宋体" w:hAnsi="宋体" w:eastAsia="宋体" w:cs="宋体"/>
                <w:sz w:val="24"/>
                <w:szCs w:val="24"/>
              </w:rPr>
              <w:br/>
              <w:t xml:space="preserve">2、工作量计算规则：按长度以“米”计</w:t>
            </w:r>
            <w:r>
              <w:rPr>
                <w:rFonts w:hint="eastAsia" w:ascii="宋体" w:hAnsi="宋体" w:eastAsia="宋体" w:cs="宋体"/>
                <w:sz w:val="24"/>
                <w:szCs w:val="24"/>
              </w:rPr>
              <w:br/>
              <w:t xml:space="preserve">3、维护方式：表面清理、查找漏水点、注浆堵漏、</w:t>
            </w:r>
            <w:r>
              <w:rPr>
                <w:rFonts w:hint="eastAsia" w:ascii="宋体" w:hAnsi="宋体" w:eastAsia="宋体" w:cs="宋体"/>
                <w:sz w:val="24"/>
                <w:szCs w:val="24"/>
              </w:rPr>
              <w:t xml:space="preserve">铺贴环氧</w:t>
            </w:r>
            <w:r>
              <w:rPr>
                <w:rFonts w:hint="eastAsia" w:ascii="宋体" w:hAnsi="宋体" w:eastAsia="宋体" w:cs="宋体"/>
                <w:sz w:val="24"/>
                <w:szCs w:val="24"/>
              </w:rPr>
              <w:t xml:space="preserve">玻璃布</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1927.61</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140</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车行道路面裂缝灌缝</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1、工作量计算规则：按长度以“米”计</w:t>
            </w:r>
            <w:r>
              <w:rPr>
                <w:rFonts w:hint="eastAsia" w:ascii="宋体" w:hAnsi="宋体" w:eastAsia="宋体" w:cs="宋体"/>
                <w:sz w:val="24"/>
                <w:szCs w:val="24"/>
              </w:rPr>
              <w:br/>
              <w:t xml:space="preserve">2、维护方式：开槽、清除缝隙垃圾杂物、烘干、采用石油沥青灌缝、清理。</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4.36</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141</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车行道沥青路面灌缝</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1、工作量计算规则：按长度以“米”计</w:t>
            </w:r>
            <w:r>
              <w:rPr>
                <w:rFonts w:hint="eastAsia" w:ascii="宋体" w:hAnsi="宋体" w:eastAsia="宋体" w:cs="宋体"/>
                <w:sz w:val="24"/>
                <w:szCs w:val="24"/>
              </w:rPr>
              <w:br/>
              <w:t xml:space="preserve">2、灌缝材料：专用沥青密封胶</w:t>
            </w:r>
            <w:r>
              <w:rPr>
                <w:rFonts w:hint="eastAsia" w:ascii="宋体" w:hAnsi="宋体" w:eastAsia="宋体" w:cs="宋体"/>
                <w:sz w:val="24"/>
                <w:szCs w:val="24"/>
              </w:rPr>
              <w:br/>
              <w:t xml:space="preserve">3、维护方式：开槽、清理缝面、灌密封胶、路面清扫等</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23.85</w:t>
            </w:r>
            <w:r/>
          </w:p>
        </w:tc>
      </w:tr>
      <w:tr>
        <w:trPr>
          <w:jc w:val="center"/>
          <w:trHeight w:val="178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142</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附着</w:t>
            </w:r>
            <w:r>
              <w:rPr>
                <w:rFonts w:hint="eastAsia" w:ascii="宋体" w:hAnsi="宋体" w:eastAsia="宋体" w:cs="宋体"/>
                <w:sz w:val="24"/>
                <w:szCs w:val="24"/>
              </w:rPr>
              <w:t xml:space="preserve">式标志</w:t>
            </w:r>
            <w:r>
              <w:rPr>
                <w:rFonts w:hint="eastAsia" w:ascii="宋体" w:hAnsi="宋体" w:eastAsia="宋体" w:cs="宋体"/>
                <w:sz w:val="24"/>
                <w:szCs w:val="24"/>
              </w:rPr>
              <w:t xml:space="preserve">牌</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1、类型：抱杆式标牌，牌面图案、文字根据施工现场情况及采购人要求确定</w:t>
            </w:r>
            <w:r>
              <w:rPr>
                <w:rFonts w:hint="eastAsia" w:ascii="宋体" w:hAnsi="宋体" w:eastAsia="宋体" w:cs="宋体"/>
                <w:sz w:val="24"/>
                <w:szCs w:val="24"/>
              </w:rPr>
              <w:br/>
              <w:t xml:space="preserve">2、材质、规格尺寸：圆形、三角形、矩形标志牌等，报价包括使用、维护、损耗等费用，材料残值</w:t>
            </w:r>
            <w:r>
              <w:rPr>
                <w:rFonts w:hint="eastAsia" w:ascii="宋体" w:hAnsi="宋体" w:eastAsia="宋体" w:cs="宋体"/>
                <w:sz w:val="24"/>
                <w:szCs w:val="24"/>
              </w:rPr>
              <w:t xml:space="preserve">归服务</w:t>
            </w:r>
            <w:r>
              <w:rPr>
                <w:rFonts w:hint="eastAsia" w:ascii="宋体" w:hAnsi="宋体" w:eastAsia="宋体" w:cs="宋体"/>
                <w:sz w:val="24"/>
                <w:szCs w:val="24"/>
              </w:rPr>
              <w:t xml:space="preserve">人。</w:t>
            </w:r>
            <w:r>
              <w:rPr>
                <w:rFonts w:hint="eastAsia" w:ascii="宋体" w:hAnsi="宋体" w:eastAsia="宋体" w:cs="宋体"/>
                <w:sz w:val="24"/>
                <w:szCs w:val="24"/>
              </w:rPr>
              <w:br/>
              <w:t xml:space="preserve">3、维护内容：设置临时标志板，</w:t>
            </w:r>
            <w:r>
              <w:rPr>
                <w:rFonts w:hint="eastAsia" w:ascii="宋体" w:hAnsi="宋体" w:eastAsia="宋体" w:cs="宋体"/>
                <w:sz w:val="24"/>
                <w:szCs w:val="24"/>
              </w:rPr>
              <w:t xml:space="preserve">使用期间自行维护，使用期结束后拆除</w:t>
            </w:r>
            <w:r>
              <w:rPr>
                <w:rFonts w:hint="eastAsia" w:ascii="宋体" w:hAnsi="宋体" w:eastAsia="宋体" w:cs="宋体"/>
                <w:sz w:val="24"/>
                <w:szCs w:val="24"/>
              </w:rPr>
              <w:br/>
              <w:t xml:space="preserve">4、工作量计算规则：按“块”计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块</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391.1</w:t>
            </w:r>
            <w:r/>
          </w:p>
        </w:tc>
      </w:tr>
      <w:tr>
        <w:trPr>
          <w:jc w:val="center"/>
          <w:trHeight w:val="153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143</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附着</w:t>
            </w:r>
            <w:r>
              <w:rPr>
                <w:rFonts w:hint="eastAsia" w:ascii="宋体" w:hAnsi="宋体" w:eastAsia="宋体" w:cs="宋体"/>
                <w:sz w:val="24"/>
                <w:szCs w:val="24"/>
              </w:rPr>
              <w:t xml:space="preserve">式标志</w:t>
            </w:r>
            <w:r>
              <w:rPr>
                <w:rFonts w:hint="eastAsia" w:ascii="宋体" w:hAnsi="宋体" w:eastAsia="宋体" w:cs="宋体"/>
                <w:sz w:val="24"/>
                <w:szCs w:val="24"/>
              </w:rPr>
              <w:t xml:space="preserve">牌</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1、类型：抱杆式标牌，牌面图案、文字根据施工现场情况及采购人要求确定</w:t>
            </w:r>
            <w:r>
              <w:rPr>
                <w:rFonts w:hint="eastAsia" w:ascii="宋体" w:hAnsi="宋体" w:eastAsia="宋体" w:cs="宋体"/>
                <w:sz w:val="24"/>
                <w:szCs w:val="24"/>
              </w:rPr>
              <w:br/>
              <w:t xml:space="preserve">2、材质、规格尺寸：圆形、三角形、矩形标志牌等</w:t>
            </w:r>
            <w:r>
              <w:rPr>
                <w:rFonts w:hint="eastAsia" w:ascii="宋体" w:hAnsi="宋体" w:eastAsia="宋体" w:cs="宋体"/>
                <w:sz w:val="24"/>
                <w:szCs w:val="24"/>
              </w:rPr>
              <w:br/>
              <w:t xml:space="preserve">3、维护内容：拆除损坏、破旧标志牌，更换新标志板（含安装配套件）</w:t>
            </w:r>
            <w:r>
              <w:rPr>
                <w:rFonts w:hint="eastAsia" w:ascii="宋体" w:hAnsi="宋体" w:eastAsia="宋体" w:cs="宋体"/>
                <w:sz w:val="24"/>
                <w:szCs w:val="24"/>
              </w:rPr>
              <w:br/>
              <w:t xml:space="preserve">4、工作量计算规则：按“块”计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块</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633.25</w:t>
            </w:r>
            <w:r/>
          </w:p>
        </w:tc>
      </w:tr>
      <w:tr>
        <w:trPr>
          <w:jc w:val="center"/>
          <w:trHeight w:val="178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144</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新增标志牌(立杆标牌）</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1、类型：交通标志牌，牌面图案、文字根据施工现场情况及采购人要求确定</w:t>
            </w:r>
            <w:r>
              <w:rPr>
                <w:rFonts w:hint="eastAsia" w:ascii="宋体" w:hAnsi="宋体" w:eastAsia="宋体" w:cs="宋体"/>
                <w:sz w:val="24"/>
                <w:szCs w:val="24"/>
              </w:rPr>
              <w:br/>
              <w:t xml:space="preserve">2、材质、规格尺寸：圆形、三角形、矩形标志牌等，立柱采用φ89*3.5mm，镀锌钢管H=2500mm</w:t>
            </w:r>
            <w:r>
              <w:rPr>
                <w:rFonts w:hint="eastAsia" w:ascii="宋体" w:hAnsi="宋体" w:eastAsia="宋体" w:cs="宋体"/>
                <w:sz w:val="24"/>
                <w:szCs w:val="24"/>
              </w:rPr>
              <w:br/>
              <w:t xml:space="preserve">3、维护内容：开挖基坑，混凝土浇筑立柱基础，安装标牌，回填基坑，清理、恢复现场</w:t>
            </w:r>
            <w:r>
              <w:rPr>
                <w:rFonts w:hint="eastAsia" w:ascii="宋体" w:hAnsi="宋体" w:eastAsia="宋体" w:cs="宋体"/>
                <w:sz w:val="24"/>
                <w:szCs w:val="24"/>
              </w:rPr>
              <w:br/>
              <w:t xml:space="preserve">4、工作量计算规则：按“套”计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套</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919.46</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145</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新增标志牌（抱杆标牌）</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1、类型：交通标志牌，牌面图案、文字根据施工现场情况及采购人要求确定</w:t>
            </w:r>
            <w:r>
              <w:rPr>
                <w:rFonts w:hint="eastAsia" w:ascii="宋体" w:hAnsi="宋体" w:eastAsia="宋体" w:cs="宋体"/>
                <w:sz w:val="24"/>
                <w:szCs w:val="24"/>
              </w:rPr>
              <w:br/>
              <w:t xml:space="preserve">2、材质、规格尺寸：圆形、三角形、矩形标志牌等</w:t>
            </w:r>
            <w:r>
              <w:rPr>
                <w:rFonts w:hint="eastAsia" w:ascii="宋体" w:hAnsi="宋体" w:eastAsia="宋体" w:cs="宋体"/>
                <w:sz w:val="24"/>
                <w:szCs w:val="24"/>
              </w:rPr>
              <w:br/>
              <w:t xml:space="preserve">3、维护内容：安装标牌</w:t>
            </w:r>
            <w:r>
              <w:rPr>
                <w:rFonts w:hint="eastAsia" w:ascii="宋体" w:hAnsi="宋体" w:eastAsia="宋体" w:cs="宋体"/>
                <w:sz w:val="24"/>
                <w:szCs w:val="24"/>
              </w:rPr>
              <w:br/>
              <w:t xml:space="preserve">4、工作量计算规则：按“块”计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块</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607.01</w:t>
            </w:r>
            <w:r/>
          </w:p>
        </w:tc>
      </w:tr>
      <w:tr>
        <w:trPr>
          <w:jc w:val="center"/>
          <w:trHeight w:val="51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146</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零星人工</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1、维护方式：零星人工</w:t>
            </w:r>
            <w:r>
              <w:rPr>
                <w:rFonts w:hint="eastAsia" w:ascii="宋体" w:hAnsi="宋体" w:eastAsia="宋体" w:cs="宋体"/>
                <w:sz w:val="24"/>
                <w:szCs w:val="24"/>
              </w:rPr>
              <w:br/>
              <w:t xml:space="preserve">2、计量方式：按工日计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工日</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172.72</w:t>
            </w:r>
            <w:r/>
          </w:p>
        </w:tc>
      </w:tr>
      <w:tr>
        <w:trPr>
          <w:jc w:val="center"/>
          <w:trHeight w:val="51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147</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路障车台班费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1、维护方式：障碍车配合维修作业</w:t>
            </w:r>
            <w:r>
              <w:rPr>
                <w:rFonts w:hint="eastAsia" w:ascii="宋体" w:hAnsi="宋体" w:eastAsia="宋体" w:cs="宋体"/>
                <w:sz w:val="24"/>
                <w:szCs w:val="24"/>
              </w:rPr>
              <w:br/>
              <w:t xml:space="preserve">2、计量方式：按台班计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台班</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1349.42</w:t>
            </w:r>
            <w:r/>
          </w:p>
        </w:tc>
      </w:tr>
      <w:tr>
        <w:trPr>
          <w:jc w:val="center"/>
          <w:trHeight w:val="51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148</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登高车台班费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1、工作内容：配合登高作业，登高车,提升高度12m</w:t>
            </w:r>
            <w:r>
              <w:rPr>
                <w:rFonts w:hint="eastAsia" w:ascii="宋体" w:hAnsi="宋体" w:eastAsia="宋体" w:cs="宋体"/>
                <w:sz w:val="24"/>
                <w:szCs w:val="24"/>
              </w:rPr>
              <w:t xml:space="preserve">以内</w:t>
            </w:r>
            <w:r>
              <w:rPr>
                <w:rFonts w:hint="eastAsia" w:ascii="宋体" w:hAnsi="宋体" w:eastAsia="宋体" w:cs="宋体"/>
                <w:sz w:val="24"/>
                <w:szCs w:val="24"/>
              </w:rPr>
              <w:br/>
              <w:t xml:space="preserve">2、工作量计算规则：按台班计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台班</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944.59</w:t>
            </w:r>
            <w:r/>
          </w:p>
        </w:tc>
      </w:tr>
      <w:tr>
        <w:trPr>
          <w:jc w:val="center"/>
          <w:trHeight w:val="51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149</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登高车台班费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1、工作内容：配合登高作业，登高车,提升高度12-22m</w:t>
            </w:r>
            <w:r>
              <w:rPr>
                <w:rFonts w:hint="eastAsia" w:ascii="宋体" w:hAnsi="宋体" w:eastAsia="宋体" w:cs="宋体"/>
                <w:sz w:val="24"/>
                <w:szCs w:val="24"/>
              </w:rPr>
              <w:br/>
              <w:t xml:space="preserve">2、工作量计算规则：按台班计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台班</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1349.42</w:t>
            </w:r>
            <w:r/>
          </w:p>
        </w:tc>
      </w:tr>
      <w:tr>
        <w:trPr>
          <w:jc w:val="center"/>
          <w:trHeight w:val="51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150</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登高车台班费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1、工作内容：配合登高作业，登高车,提升高度22-40m</w:t>
            </w:r>
            <w:r>
              <w:rPr>
                <w:rFonts w:hint="eastAsia" w:ascii="宋体" w:hAnsi="宋体" w:eastAsia="宋体" w:cs="宋体"/>
                <w:sz w:val="24"/>
                <w:szCs w:val="24"/>
              </w:rPr>
              <w:br/>
              <w:t xml:space="preserve">2、工作量计算规则：按台班计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台班</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2048.97</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151</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执勤费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1、工作量计算规则：以“人*月”为单位，费用自行测算， 按实际数量结算</w:t>
            </w:r>
            <w:r>
              <w:rPr>
                <w:rFonts w:hint="eastAsia" w:ascii="宋体" w:hAnsi="宋体" w:eastAsia="宋体" w:cs="宋体"/>
                <w:sz w:val="24"/>
                <w:szCs w:val="24"/>
              </w:rPr>
              <w:br/>
              <w:t xml:space="preserve">2、维护内容：交通执勤</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人*月</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4500</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152</w:t>
            </w:r>
            <w:r/>
          </w:p>
        </w:tc>
        <w:tc>
          <w:tcPr>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设施维护手续办理费用</w:t>
            </w:r>
            <w:r/>
          </w:p>
        </w:tc>
        <w:tc>
          <w:tcPr>
            <w:tcBorders>
              <w:top w:val="none" w:color="000000" w:sz="4" w:space="0"/>
              <w:left w:val="none" w:color="000000" w:sz="4" w:space="0"/>
              <w:bottom w:val="single" w:color="auto" w:sz="4" w:space="0"/>
              <w:right w:val="single" w:color="auto"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1、用于因设施维护并按采购人要求进行绿化迁移、管线迁移等产生的费用</w:t>
            </w:r>
            <w:r>
              <w:rPr>
                <w:rFonts w:hint="eastAsia" w:ascii="宋体" w:hAnsi="宋体" w:eastAsia="宋体" w:cs="宋体"/>
                <w:sz w:val="24"/>
                <w:szCs w:val="24"/>
              </w:rPr>
              <w:br/>
              <w:t xml:space="preserve">2、</w:t>
            </w:r>
            <w:r>
              <w:rPr>
                <w:rFonts w:hint="eastAsia" w:ascii="宋体" w:hAnsi="宋体" w:eastAsia="宋体" w:cs="宋体"/>
                <w:b/>
                <w:bCs/>
                <w:sz w:val="24"/>
                <w:szCs w:val="24"/>
              </w:rPr>
              <w:t xml:space="preserve">不可竞争</w:t>
            </w:r>
            <w:r>
              <w:rPr>
                <w:rFonts w:hint="eastAsia" w:ascii="宋体" w:hAnsi="宋体" w:eastAsia="宋体" w:cs="宋体"/>
                <w:sz w:val="24"/>
                <w:szCs w:val="24"/>
              </w:rPr>
              <w:t xml:space="preserve">，按实结算</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项</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10000</w:t>
            </w:r>
            <w:r/>
          </w:p>
        </w:tc>
      </w:tr>
      <w:tr>
        <w:trPr>
          <w:jc w:val="center"/>
          <w:trHeight w:val="28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c>
          <w:tcPr>
            <w:gridSpan w:val="2"/>
            <w:tcBorders>
              <w:top w:val="single" w:color="000000" w:sz="4" w:space="0"/>
              <w:left w:val="none" w:color="000000" w:sz="4" w:space="0"/>
              <w:bottom w:val="single" w:color="000000" w:sz="4" w:space="0"/>
              <w:right w:val="single" w:color="000000" w:sz="4" w:space="0"/>
            </w:tcBorders>
            <w:tcW w:w="53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 第三部分 专项维护</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车行道中粒式沥青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1、工作量计算规则：按面积以“平方米”计，如厚度不一致折算处理</w:t>
            </w:r>
            <w:r>
              <w:rPr>
                <w:rFonts w:hint="eastAsia" w:ascii="宋体" w:hAnsi="宋体" w:eastAsia="宋体" w:cs="宋体"/>
                <w:sz w:val="24"/>
                <w:szCs w:val="24"/>
              </w:rPr>
              <w:br/>
              <w:t xml:space="preserve">2、维护方式：铣刨厚度6cm沥青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，拆除时</w:t>
            </w:r>
            <w:r>
              <w:rPr>
                <w:rFonts w:hint="eastAsia" w:ascii="宋体" w:hAnsi="宋体" w:eastAsia="宋体" w:cs="宋体"/>
                <w:sz w:val="24"/>
                <w:szCs w:val="24"/>
              </w:rPr>
              <w:t xml:space="preserve">不</w:t>
            </w:r>
            <w:r>
              <w:rPr>
                <w:rFonts w:hint="eastAsia" w:ascii="宋体" w:hAnsi="宋体" w:eastAsia="宋体" w:cs="宋体"/>
                <w:sz w:val="24"/>
                <w:szCs w:val="24"/>
              </w:rPr>
              <w:t xml:space="preserve">扰动未拆除部分；重新修复沥青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路面</w:t>
            </w:r>
            <w:r>
              <w:rPr>
                <w:rFonts w:hint="eastAsia" w:ascii="宋体" w:hAnsi="宋体" w:eastAsia="宋体" w:cs="宋体"/>
                <w:sz w:val="24"/>
                <w:szCs w:val="24"/>
              </w:rPr>
              <w:br/>
              <w:t xml:space="preserve">3、面层材质：6cm中粒式沥青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AC-20C或SUP-20，石灰岩</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88.74</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车行道中粒式沥青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修复增加抗车辙剂</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1、工作量计算规则：按面积以“平方米”计，对应清单“车行道中粒式沥青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修复”，厚度6cm，如厚度不一致折算处理</w:t>
            </w:r>
            <w:r>
              <w:rPr>
                <w:rFonts w:hint="eastAsia" w:ascii="宋体" w:hAnsi="宋体" w:eastAsia="宋体" w:cs="宋体"/>
                <w:sz w:val="24"/>
                <w:szCs w:val="24"/>
              </w:rPr>
              <w:br/>
              <w:t xml:space="preserve">2、维护方式：车行道中粒式沥青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修复，增加抗车辙剂，添加量0.2~0.4%（质量比）</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6.82</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AC-13C修复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1、工作量计算规则：按面积以“平方米”计，如厚度不一致按厚度调整清单调整</w:t>
            </w:r>
            <w:r>
              <w:rPr>
                <w:rFonts w:hint="eastAsia" w:ascii="宋体" w:hAnsi="宋体" w:eastAsia="宋体" w:cs="宋体"/>
                <w:sz w:val="24"/>
                <w:szCs w:val="24"/>
              </w:rPr>
              <w:br/>
              <w:t xml:space="preserve">2、维护方式:拆除厚度4cm沥青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，拆除时</w:t>
            </w:r>
            <w:r>
              <w:rPr>
                <w:rFonts w:hint="eastAsia" w:ascii="宋体" w:hAnsi="宋体" w:eastAsia="宋体" w:cs="宋体"/>
                <w:sz w:val="24"/>
                <w:szCs w:val="24"/>
              </w:rPr>
              <w:t xml:space="preserve">不</w:t>
            </w:r>
            <w:r>
              <w:rPr>
                <w:rFonts w:hint="eastAsia" w:ascii="宋体" w:hAnsi="宋体" w:eastAsia="宋体" w:cs="宋体"/>
                <w:sz w:val="24"/>
                <w:szCs w:val="24"/>
              </w:rPr>
              <w:t xml:space="preserve">扰动未拆除部分；拆除废料外运弃置，重新修复沥青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路面</w:t>
            </w:r>
            <w:r>
              <w:rPr>
                <w:rFonts w:hint="eastAsia" w:ascii="宋体" w:hAnsi="宋体" w:eastAsia="宋体" w:cs="宋体"/>
                <w:sz w:val="24"/>
                <w:szCs w:val="24"/>
              </w:rPr>
              <w:br/>
              <w:t xml:space="preserve">3、面层材质：4cm细粒式沥青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AC-13C，玄武岩</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80.99</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AC-13C修复-厚度调整清单</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1、工作量计算规则：按面积以“平方米”计，每0.5cm厚度增减费，对应清单“车行道细粒式沥青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AC-13C修复”</w:t>
            </w:r>
            <w:r>
              <w:rPr>
                <w:rFonts w:hint="eastAsia" w:ascii="宋体" w:hAnsi="宋体" w:eastAsia="宋体" w:cs="宋体"/>
                <w:sz w:val="24"/>
                <w:szCs w:val="24"/>
              </w:rPr>
              <w:br/>
              <w:t xml:space="preserve">2、维护方式:车行道细粒式沥青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AC-13C修复，厚度调整，含拆除料外运弃置</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10.39</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沥青</w:t>
            </w:r>
            <w:r>
              <w:rPr>
                <w:rFonts w:hint="eastAsia" w:ascii="宋体" w:hAnsi="宋体" w:eastAsia="宋体" w:cs="宋体"/>
                <w:sz w:val="24"/>
                <w:szCs w:val="24"/>
              </w:rPr>
              <w:t xml:space="preserve">玛蹄脂</w:t>
            </w:r>
            <w:r>
              <w:rPr>
                <w:rFonts w:hint="eastAsia" w:ascii="宋体" w:hAnsi="宋体" w:eastAsia="宋体" w:cs="宋体"/>
                <w:sz w:val="24"/>
                <w:szCs w:val="24"/>
              </w:rPr>
              <w:t xml:space="preserve">碎石SMA-13修复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1、工作量计算规则：按面积以“平方米”计，如厚度不一致按厚度调整清单调整</w:t>
            </w:r>
            <w:r>
              <w:rPr>
                <w:rFonts w:hint="eastAsia" w:ascii="宋体" w:hAnsi="宋体" w:eastAsia="宋体" w:cs="宋体"/>
                <w:sz w:val="24"/>
                <w:szCs w:val="24"/>
              </w:rPr>
              <w:br/>
              <w:t xml:space="preserve">2、维护方式:拆除厚度4cm沥青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面层，拆除时</w:t>
            </w:r>
            <w:r>
              <w:rPr>
                <w:rFonts w:hint="eastAsia" w:ascii="宋体" w:hAnsi="宋体" w:eastAsia="宋体" w:cs="宋体"/>
                <w:sz w:val="24"/>
                <w:szCs w:val="24"/>
              </w:rPr>
              <w:t xml:space="preserve">不</w:t>
            </w:r>
            <w:r>
              <w:rPr>
                <w:rFonts w:hint="eastAsia" w:ascii="宋体" w:hAnsi="宋体" w:eastAsia="宋体" w:cs="宋体"/>
                <w:sz w:val="24"/>
                <w:szCs w:val="24"/>
              </w:rPr>
              <w:t xml:space="preserve">扰动未拆除部分，拆除废料外运弃置；重新修</w:t>
            </w:r>
            <w:r>
              <w:rPr>
                <w:rFonts w:hint="eastAsia" w:ascii="宋体" w:hAnsi="宋体" w:eastAsia="宋体" w:cs="宋体"/>
                <w:sz w:val="24"/>
                <w:szCs w:val="24"/>
              </w:rPr>
              <w:t xml:space="preserve">复沥青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路面</w:t>
            </w:r>
            <w:r>
              <w:rPr>
                <w:rFonts w:hint="eastAsia" w:ascii="宋体" w:hAnsi="宋体" w:eastAsia="宋体" w:cs="宋体"/>
                <w:sz w:val="24"/>
                <w:szCs w:val="24"/>
              </w:rPr>
              <w:br/>
              <w:t xml:space="preserve">3、面层材质：4cm细粒式沥青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SMA-13，玄武岩</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93.06</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沥青</w:t>
            </w:r>
            <w:r>
              <w:rPr>
                <w:rFonts w:hint="eastAsia" w:ascii="宋体" w:hAnsi="宋体" w:eastAsia="宋体" w:cs="宋体"/>
                <w:sz w:val="24"/>
                <w:szCs w:val="24"/>
              </w:rPr>
              <w:t xml:space="preserve">玛蹄脂</w:t>
            </w:r>
            <w:r>
              <w:rPr>
                <w:rFonts w:hint="eastAsia" w:ascii="宋体" w:hAnsi="宋体" w:eastAsia="宋体" w:cs="宋体"/>
                <w:sz w:val="24"/>
                <w:szCs w:val="24"/>
              </w:rPr>
              <w:t xml:space="preserve">混合料SMA-13修复-厚度调整清单</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1、工作量计算规则：按面积以“平方米”计，每0.5cm厚度增减费对应清单“车行道沥青</w:t>
            </w:r>
            <w:r>
              <w:rPr>
                <w:rFonts w:hint="eastAsia" w:ascii="宋体" w:hAnsi="宋体" w:eastAsia="宋体" w:cs="宋体"/>
                <w:sz w:val="24"/>
                <w:szCs w:val="24"/>
              </w:rPr>
              <w:t xml:space="preserve">玛蹄脂</w:t>
            </w:r>
            <w:r>
              <w:rPr>
                <w:rFonts w:hint="eastAsia" w:ascii="宋体" w:hAnsi="宋体" w:eastAsia="宋体" w:cs="宋体"/>
                <w:sz w:val="24"/>
                <w:szCs w:val="24"/>
              </w:rPr>
              <w:t xml:space="preserve">混合料SMA-13修复”</w:t>
            </w:r>
            <w:r>
              <w:rPr>
                <w:rFonts w:hint="eastAsia" w:ascii="宋体" w:hAnsi="宋体" w:eastAsia="宋体" w:cs="宋体"/>
                <w:sz w:val="24"/>
                <w:szCs w:val="24"/>
              </w:rPr>
              <w:br/>
              <w:t xml:space="preserve">2、维护方式:车行道沥青</w:t>
            </w:r>
            <w:r>
              <w:rPr>
                <w:rFonts w:hint="eastAsia" w:ascii="宋体" w:hAnsi="宋体" w:eastAsia="宋体" w:cs="宋体"/>
                <w:sz w:val="24"/>
                <w:szCs w:val="24"/>
              </w:rPr>
              <w:t xml:space="preserve">玛蹄脂</w:t>
            </w:r>
            <w:r>
              <w:rPr>
                <w:rFonts w:hint="eastAsia" w:ascii="宋体" w:hAnsi="宋体" w:eastAsia="宋体" w:cs="宋体"/>
                <w:sz w:val="24"/>
                <w:szCs w:val="24"/>
              </w:rPr>
              <w:t xml:space="preserve">混合料SMA-13修复，厚度调整，含拆除料外运弃置</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11.9</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7</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修复-增加SBS改性剂</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1、工作量计算规则：按面积以“平方米”计，如厚度不一致折算处理</w:t>
            </w:r>
            <w:r>
              <w:rPr>
                <w:rFonts w:hint="eastAsia" w:ascii="宋体" w:hAnsi="宋体" w:eastAsia="宋体" w:cs="宋体"/>
                <w:sz w:val="24"/>
                <w:szCs w:val="24"/>
              </w:rPr>
              <w:br/>
              <w:t xml:space="preserve">2、维护方式：对应清单“车行道细粒式沥青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AC-13C修复”或“沥青</w:t>
            </w:r>
            <w:r>
              <w:rPr>
                <w:rFonts w:hint="eastAsia" w:ascii="宋体" w:hAnsi="宋体" w:eastAsia="宋体" w:cs="宋体"/>
                <w:sz w:val="24"/>
                <w:szCs w:val="24"/>
              </w:rPr>
              <w:t xml:space="preserve">玛蹄脂</w:t>
            </w:r>
            <w:r>
              <w:rPr>
                <w:rFonts w:hint="eastAsia" w:ascii="宋体" w:hAnsi="宋体" w:eastAsia="宋体" w:cs="宋体"/>
                <w:sz w:val="24"/>
                <w:szCs w:val="24"/>
              </w:rPr>
              <w:t xml:space="preserve">碎石SMA-13修复”，细粒式沥青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AC-13C修复，增加SBS改性剂</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9.97</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修复-增加抗剥落剂</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1、工作量计算规则：按面积以“平方米”计，如厚度不一致折算处理</w:t>
            </w:r>
            <w:r>
              <w:rPr>
                <w:rFonts w:hint="eastAsia" w:ascii="宋体" w:hAnsi="宋体" w:eastAsia="宋体" w:cs="宋体"/>
                <w:sz w:val="24"/>
                <w:szCs w:val="24"/>
              </w:rPr>
              <w:br/>
              <w:t xml:space="preserve">2、维护方式：对应清单“车行道细粒式沥青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AC-13C修复”或“沥青</w:t>
            </w:r>
            <w:r>
              <w:rPr>
                <w:rFonts w:hint="eastAsia" w:ascii="宋体" w:hAnsi="宋体" w:eastAsia="宋体" w:cs="宋体"/>
                <w:sz w:val="24"/>
                <w:szCs w:val="24"/>
              </w:rPr>
              <w:t xml:space="preserve">玛蹄脂</w:t>
            </w:r>
            <w:r>
              <w:rPr>
                <w:rFonts w:hint="eastAsia" w:ascii="宋体" w:hAnsi="宋体" w:eastAsia="宋体" w:cs="宋体"/>
                <w:sz w:val="24"/>
                <w:szCs w:val="24"/>
              </w:rPr>
              <w:t xml:space="preserve">碎石SMA-13修复”，增加抗剥落剂，添加量（沥青）0.2%~0.4%(质量比）</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0.35</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9</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修复-增加聚酯纤维</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1、工作量计算规则：按面积以“平方米”计，如厚度不一致折算处理</w:t>
            </w:r>
            <w:r>
              <w:rPr>
                <w:rFonts w:hint="eastAsia" w:ascii="宋体" w:hAnsi="宋体" w:eastAsia="宋体" w:cs="宋体"/>
                <w:sz w:val="24"/>
                <w:szCs w:val="24"/>
              </w:rPr>
              <w:br/>
              <w:t xml:space="preserve">2、维护方式：对应清单“车行道细粒式沥青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AC-13C修复”或“沥青</w:t>
            </w:r>
            <w:r>
              <w:rPr>
                <w:rFonts w:hint="eastAsia" w:ascii="宋体" w:hAnsi="宋体" w:eastAsia="宋体" w:cs="宋体"/>
                <w:sz w:val="24"/>
                <w:szCs w:val="24"/>
              </w:rPr>
              <w:t xml:space="preserve">玛蹄脂</w:t>
            </w:r>
            <w:r>
              <w:rPr>
                <w:rFonts w:hint="eastAsia" w:ascii="宋体" w:hAnsi="宋体" w:eastAsia="宋体" w:cs="宋体"/>
                <w:sz w:val="24"/>
                <w:szCs w:val="24"/>
              </w:rPr>
              <w:t xml:space="preserve">碎石SMA-13修复”，增加聚酯纤维，添加量（混合料）0.3%~0.4%(质量比）</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5.34</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车行道封层修复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w:t>
            </w:r>
            <w:r>
              <w:rPr>
                <w:rFonts w:hint="eastAsia" w:ascii="宋体" w:hAnsi="宋体" w:eastAsia="宋体" w:cs="宋体"/>
                <w:sz w:val="24"/>
                <w:szCs w:val="24"/>
              </w:rPr>
              <w:br/>
              <w:t xml:space="preserve">2、维护方式：铺设封层</w:t>
            </w:r>
            <w:r>
              <w:rPr>
                <w:rFonts w:hint="eastAsia" w:ascii="宋体" w:hAnsi="宋体" w:eastAsia="宋体" w:cs="宋体"/>
                <w:sz w:val="24"/>
                <w:szCs w:val="24"/>
              </w:rPr>
              <w:br/>
              <w:t xml:space="preserve">3、材料、材质：改性乳化沥青，级配粒料人工轧制米砂（玄武岩），小于0.6mm粉料含量不超过5%。喷油量1kg/m2，厚度0.6cm</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10.5</w:t>
            </w:r>
            <w:r/>
          </w:p>
        </w:tc>
      </w:tr>
      <w:tr>
        <w:trPr>
          <w:jc w:val="center"/>
          <w:trHeight w:val="178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11</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半柔性路面修复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1、工作量计算规则：按面积以“平方米”计，如厚度不一致折算处理</w:t>
            </w:r>
            <w:r>
              <w:rPr>
                <w:rFonts w:hint="eastAsia" w:ascii="宋体" w:hAnsi="宋体" w:eastAsia="宋体" w:cs="宋体"/>
                <w:sz w:val="24"/>
                <w:szCs w:val="24"/>
              </w:rPr>
              <w:br/>
              <w:t xml:space="preserve">2、维护方式:拆除厚度5cm沥青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，拆除时</w:t>
            </w:r>
            <w:r>
              <w:rPr>
                <w:rFonts w:hint="eastAsia" w:ascii="宋体" w:hAnsi="宋体" w:eastAsia="宋体" w:cs="宋体"/>
                <w:sz w:val="24"/>
                <w:szCs w:val="24"/>
              </w:rPr>
              <w:t xml:space="preserve">不</w:t>
            </w:r>
            <w:r>
              <w:rPr>
                <w:rFonts w:hint="eastAsia" w:ascii="宋体" w:hAnsi="宋体" w:eastAsia="宋体" w:cs="宋体"/>
                <w:sz w:val="24"/>
                <w:szCs w:val="24"/>
              </w:rPr>
              <w:t xml:space="preserve">扰动未拆除部分,拆除废料外运弃置；重新修复路面，大空隙沥青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关注高流动性水泥基浆，压实，清理现场</w:t>
            </w:r>
            <w:r>
              <w:rPr>
                <w:rFonts w:hint="eastAsia" w:ascii="宋体" w:hAnsi="宋体" w:eastAsia="宋体" w:cs="宋体"/>
                <w:sz w:val="24"/>
                <w:szCs w:val="24"/>
              </w:rPr>
              <w:br/>
              <w:t xml:space="preserve">3、面层材质：半柔性路面大孔隙沥青</w:t>
            </w:r>
            <w:r>
              <w:rPr>
                <w:rFonts w:hint="eastAsia" w:ascii="宋体" w:hAnsi="宋体" w:eastAsia="宋体" w:cs="宋体"/>
                <w:sz w:val="24"/>
                <w:szCs w:val="24"/>
              </w:rPr>
              <w:t xml:space="preserve">砼</w:t>
            </w:r>
            <w:r>
              <w:rPr>
                <w:rFonts w:hint="eastAsia" w:ascii="宋体" w:hAnsi="宋体" w:eastAsia="宋体" w:cs="宋体"/>
                <w:sz w:val="24"/>
                <w:szCs w:val="24"/>
              </w:rPr>
              <w:t xml:space="preserve">-PFC-13（玄武岩），半柔性路面材料层灌浆材料、沥青增强改性剂，厚度5cm</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280.1</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12</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车行道路面裂缝灌缝修复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1、工作量计算规则：按实际长度以</w:t>
            </w:r>
            <w:r>
              <w:rPr>
                <w:rFonts w:hint="eastAsia" w:ascii="宋体" w:hAnsi="宋体" w:eastAsia="宋体" w:cs="宋体"/>
                <w:sz w:val="24"/>
                <w:szCs w:val="24"/>
              </w:rPr>
              <w:t xml:space="preserve">”</w:t>
            </w:r>
            <w:r>
              <w:rPr>
                <w:rFonts w:hint="eastAsia" w:ascii="宋体" w:hAnsi="宋体" w:eastAsia="宋体" w:cs="宋体"/>
                <w:sz w:val="24"/>
                <w:szCs w:val="24"/>
              </w:rPr>
              <w:t xml:space="preserve">米“计</w:t>
            </w:r>
            <w:r>
              <w:rPr>
                <w:rFonts w:hint="eastAsia" w:ascii="宋体" w:hAnsi="宋体" w:eastAsia="宋体" w:cs="宋体"/>
                <w:sz w:val="24"/>
                <w:szCs w:val="24"/>
              </w:rPr>
              <w:br/>
              <w:t xml:space="preserve">2、维护方式：开槽、清除缝隙垃圾杂物、烘干、采用石油沥青灌缝、清理。</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3.47</w:t>
            </w:r>
            <w:r/>
          </w:p>
        </w:tc>
      </w:tr>
      <w:tr>
        <w:trPr>
          <w:jc w:val="center"/>
          <w:trHeight w:val="76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13</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车行道沥青路面</w:t>
            </w:r>
            <w:r>
              <w:rPr>
                <w:rFonts w:hint="eastAsia" w:ascii="宋体" w:hAnsi="宋体" w:eastAsia="宋体" w:cs="宋体"/>
                <w:sz w:val="24"/>
                <w:szCs w:val="24"/>
              </w:rPr>
              <w:t xml:space="preserve">密封胶灌缝</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1、工作量计算规则：按实际长度以</w:t>
            </w:r>
            <w:r>
              <w:rPr>
                <w:rFonts w:hint="eastAsia" w:ascii="宋体" w:hAnsi="宋体" w:eastAsia="宋体" w:cs="宋体"/>
                <w:sz w:val="24"/>
                <w:szCs w:val="24"/>
              </w:rPr>
              <w:t xml:space="preserve">”</w:t>
            </w:r>
            <w:r>
              <w:rPr>
                <w:rFonts w:hint="eastAsia" w:ascii="宋体" w:hAnsi="宋体" w:eastAsia="宋体" w:cs="宋体"/>
                <w:sz w:val="24"/>
                <w:szCs w:val="24"/>
              </w:rPr>
              <w:t xml:space="preserve">米“计</w:t>
            </w:r>
            <w:r>
              <w:rPr>
                <w:rFonts w:hint="eastAsia" w:ascii="宋体" w:hAnsi="宋体" w:eastAsia="宋体" w:cs="宋体"/>
                <w:sz w:val="24"/>
                <w:szCs w:val="24"/>
              </w:rPr>
              <w:br/>
              <w:t xml:space="preserve">2、灌缝材料：专用沥青密封胶</w:t>
            </w:r>
            <w:r>
              <w:rPr>
                <w:rFonts w:hint="eastAsia" w:ascii="宋体" w:hAnsi="宋体" w:eastAsia="宋体" w:cs="宋体"/>
                <w:sz w:val="24"/>
                <w:szCs w:val="24"/>
              </w:rPr>
              <w:br/>
              <w:t xml:space="preserve">3、维护方式：开槽、清理缝面、灌密封胶、路面清扫等</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22.32</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14</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车行道粘层喷洒</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w:t>
            </w:r>
            <w:r>
              <w:rPr>
                <w:rFonts w:hint="eastAsia" w:ascii="宋体" w:hAnsi="宋体" w:eastAsia="宋体" w:cs="宋体"/>
                <w:sz w:val="24"/>
                <w:szCs w:val="24"/>
              </w:rPr>
              <w:br/>
              <w:t xml:space="preserve">2、维护内容：清扫路基，运油、加热、洒布机（人工手泵）喷油、移动挡板（或遮盖物）保护侧缘石</w:t>
            </w:r>
            <w:r>
              <w:rPr>
                <w:rFonts w:hint="eastAsia" w:ascii="宋体" w:hAnsi="宋体" w:eastAsia="宋体" w:cs="宋体"/>
                <w:sz w:val="24"/>
                <w:szCs w:val="24"/>
              </w:rPr>
              <w:br/>
              <w:t xml:space="preserve">3、面层材质：0.8kg/m2乳化沥青</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4.16</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15</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土工格栅</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w:t>
            </w:r>
            <w:r>
              <w:rPr>
                <w:rFonts w:hint="eastAsia" w:ascii="宋体" w:hAnsi="宋体" w:eastAsia="宋体" w:cs="宋体"/>
                <w:sz w:val="24"/>
                <w:szCs w:val="24"/>
              </w:rPr>
              <w:br/>
              <w:t xml:space="preserve">2、维护内容：清理整平路基、铺设土工格栅、固定土工格栅、场内取运料</w:t>
            </w:r>
            <w:r>
              <w:rPr>
                <w:rFonts w:hint="eastAsia" w:ascii="宋体" w:hAnsi="宋体" w:eastAsia="宋体" w:cs="宋体"/>
                <w:sz w:val="24"/>
                <w:szCs w:val="24"/>
              </w:rPr>
              <w:br/>
              <w:t xml:space="preserve">3、面层材质：双向，孔径20*20mm土工格栅</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18.3</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16</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抗裂贴</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1、工作量计算规则：按面积以“平方米”计</w:t>
            </w:r>
            <w:r>
              <w:rPr>
                <w:rFonts w:hint="eastAsia" w:ascii="宋体" w:hAnsi="宋体" w:eastAsia="宋体" w:cs="宋体"/>
                <w:sz w:val="24"/>
                <w:szCs w:val="24"/>
              </w:rPr>
              <w:br/>
              <w:t xml:space="preserve">2、维护内容：清理整平路基、铺设自</w:t>
            </w:r>
            <w:r>
              <w:rPr>
                <w:rFonts w:hint="eastAsia" w:ascii="宋体" w:hAnsi="宋体" w:eastAsia="宋体" w:cs="宋体"/>
                <w:sz w:val="24"/>
                <w:szCs w:val="24"/>
              </w:rPr>
              <w:t xml:space="preserve">黏</w:t>
            </w:r>
            <w:r>
              <w:rPr>
                <w:rFonts w:hint="eastAsia" w:ascii="宋体" w:hAnsi="宋体" w:eastAsia="宋体" w:cs="宋体"/>
                <w:sz w:val="24"/>
                <w:szCs w:val="24"/>
              </w:rPr>
              <w:t xml:space="preserve">式防裂贴、固定自</w:t>
            </w:r>
            <w:r>
              <w:rPr>
                <w:rFonts w:hint="eastAsia" w:ascii="宋体" w:hAnsi="宋体" w:eastAsia="宋体" w:cs="宋体"/>
                <w:sz w:val="24"/>
                <w:szCs w:val="24"/>
              </w:rPr>
              <w:t xml:space="preserve">黏</w:t>
            </w:r>
            <w:r>
              <w:rPr>
                <w:rFonts w:hint="eastAsia" w:ascii="宋体" w:hAnsi="宋体" w:eastAsia="宋体" w:cs="宋体"/>
                <w:sz w:val="24"/>
                <w:szCs w:val="24"/>
              </w:rPr>
              <w:t xml:space="preserve">式防裂贴、场内取运料</w:t>
            </w:r>
            <w:r>
              <w:rPr>
                <w:rFonts w:hint="eastAsia" w:ascii="宋体" w:hAnsi="宋体" w:eastAsia="宋体" w:cs="宋体"/>
                <w:sz w:val="24"/>
                <w:szCs w:val="24"/>
              </w:rPr>
              <w:br/>
              <w:t xml:space="preserve">3、面层材质：自</w:t>
            </w:r>
            <w:r>
              <w:rPr>
                <w:rFonts w:hint="eastAsia" w:ascii="宋体" w:hAnsi="宋体" w:eastAsia="宋体" w:cs="宋体"/>
                <w:sz w:val="24"/>
                <w:szCs w:val="24"/>
              </w:rPr>
              <w:t xml:space="preserve">黏</w:t>
            </w:r>
            <w:r>
              <w:rPr>
                <w:rFonts w:hint="eastAsia" w:ascii="宋体" w:hAnsi="宋体" w:eastAsia="宋体" w:cs="宋体"/>
                <w:sz w:val="24"/>
                <w:szCs w:val="24"/>
              </w:rPr>
              <w:t xml:space="preserve">式防裂贴</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25.57</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17</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基层</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1、工作量计算规则：按面积以“m2”计算,厚度不一致折算处理</w:t>
            </w:r>
            <w:r>
              <w:rPr>
                <w:rFonts w:hint="eastAsia" w:ascii="宋体" w:hAnsi="宋体" w:eastAsia="宋体" w:cs="宋体"/>
                <w:sz w:val="24"/>
                <w:szCs w:val="24"/>
              </w:rPr>
              <w:br/>
              <w:t xml:space="preserve">2、维护方式：拆除厚度20cm，拆除时</w:t>
            </w:r>
            <w:r>
              <w:rPr>
                <w:rFonts w:hint="eastAsia" w:ascii="宋体" w:hAnsi="宋体" w:eastAsia="宋体" w:cs="宋体"/>
                <w:sz w:val="24"/>
                <w:szCs w:val="24"/>
              </w:rPr>
              <w:t xml:space="preserve">不</w:t>
            </w:r>
            <w:r>
              <w:rPr>
                <w:rFonts w:hint="eastAsia" w:ascii="宋体" w:hAnsi="宋体" w:eastAsia="宋体" w:cs="宋体"/>
                <w:sz w:val="24"/>
                <w:szCs w:val="24"/>
              </w:rPr>
              <w:t xml:space="preserve">扰动未拆除部分；浇筑</w:t>
            </w:r>
            <w:r>
              <w:rPr>
                <w:rFonts w:hint="eastAsia" w:ascii="宋体" w:hAnsi="宋体" w:eastAsia="宋体" w:cs="宋体"/>
                <w:sz w:val="24"/>
                <w:szCs w:val="24"/>
              </w:rPr>
              <w:t xml:space="preserve">20cmC20混凝土，养生、清理现场</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165.7</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18</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人行道仿石陶瓷砖修复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现状人行道仿石陶瓷砖破损，断裂、破旧部位</w:t>
            </w:r>
            <w:r>
              <w:rPr>
                <w:rFonts w:hint="eastAsia" w:ascii="宋体" w:hAnsi="宋体" w:eastAsia="宋体" w:cs="宋体"/>
                <w:sz w:val="24"/>
                <w:szCs w:val="24"/>
              </w:rPr>
              <w:br/>
              <w:t xml:space="preserve">2、工作内容：拆除原有仿石陶瓷砖</w:t>
            </w:r>
            <w:r>
              <w:rPr>
                <w:rFonts w:hint="eastAsia" w:ascii="宋体" w:hAnsi="宋体" w:eastAsia="宋体" w:cs="宋体"/>
                <w:sz w:val="24"/>
                <w:szCs w:val="24"/>
              </w:rPr>
              <w:t xml:space="preserve">砖</w:t>
            </w:r>
            <w:r>
              <w:rPr>
                <w:rFonts w:hint="eastAsia" w:ascii="宋体" w:hAnsi="宋体" w:eastAsia="宋体" w:cs="宋体"/>
                <w:sz w:val="24"/>
                <w:szCs w:val="24"/>
              </w:rPr>
              <w:t xml:space="preserve">及粘结层；拆除废料清理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弃置；原垫层找平,砖背面0.5cm水泥净浆，2.5cm1:3干拌水泥砂浆，使用原仿石陶瓷砖铺设</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88.45</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19</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人行道仿石陶瓷砖修复材料费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现状人行道仿石陶瓷砖破损，断裂、破旧部位</w:t>
            </w:r>
            <w:r>
              <w:rPr>
                <w:rFonts w:hint="eastAsia" w:ascii="宋体" w:hAnsi="宋体" w:eastAsia="宋体" w:cs="宋体"/>
                <w:sz w:val="24"/>
                <w:szCs w:val="24"/>
              </w:rPr>
              <w:br/>
              <w:t xml:space="preserve">2、工作内容：对应清单“人行道仿石陶瓷砖修复”，铺设新购材料铺设，拆除废料外运弃置</w:t>
            </w:r>
            <w:r>
              <w:rPr>
                <w:rFonts w:hint="eastAsia" w:ascii="宋体" w:hAnsi="宋体" w:eastAsia="宋体" w:cs="宋体"/>
                <w:sz w:val="24"/>
                <w:szCs w:val="24"/>
              </w:rPr>
              <w:br/>
              <w:t xml:space="preserve">3、材料、材质：18mm厚仿石陶瓷砖</w:t>
            </w:r>
            <w:r>
              <w:rPr>
                <w:rFonts w:hint="eastAsia" w:ascii="宋体" w:hAnsi="宋体" w:eastAsia="宋体" w:cs="宋体"/>
                <w:sz w:val="24"/>
                <w:szCs w:val="24"/>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101.54</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人行道路面砖修复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现状人行道面砖破损，断裂、破旧部位</w:t>
            </w:r>
            <w:r>
              <w:rPr>
                <w:rFonts w:hint="eastAsia" w:ascii="宋体" w:hAnsi="宋体" w:eastAsia="宋体" w:cs="宋体"/>
                <w:sz w:val="24"/>
                <w:szCs w:val="24"/>
              </w:rPr>
              <w:br/>
              <w:t xml:space="preserve">2、工作内容：拆除原有面砖及粘结层；拆除废料清理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弃置；3cm干硬性水泥砂浆重新铺设，使用原路面砖铺设</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40.95</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21</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w:t>
            </w:r>
            <w:r>
              <w:rPr>
                <w:rFonts w:hint="eastAsia" w:ascii="宋体" w:hAnsi="宋体" w:eastAsia="宋体" w:cs="宋体"/>
                <w:sz w:val="24"/>
                <w:szCs w:val="24"/>
              </w:rPr>
              <w:t xml:space="preserve">砼</w:t>
            </w:r>
            <w:r>
              <w:rPr>
                <w:rFonts w:hint="eastAsia" w:ascii="宋体" w:hAnsi="宋体" w:eastAsia="宋体" w:cs="宋体"/>
                <w:sz w:val="24"/>
                <w:szCs w:val="24"/>
              </w:rPr>
              <w:t xml:space="preserve">道板砖修复材料费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现状人行道面砖破损，断裂、破旧部位</w:t>
            </w:r>
            <w:r>
              <w:rPr>
                <w:rFonts w:hint="eastAsia" w:ascii="宋体" w:hAnsi="宋体" w:eastAsia="宋体" w:cs="宋体"/>
                <w:sz w:val="24"/>
                <w:szCs w:val="24"/>
              </w:rPr>
              <w:br/>
              <w:t xml:space="preserve">2、工作内容：对应清单“人行道路面砖修复”，铺设新购材料，拆除废料外运弃置</w:t>
            </w:r>
            <w:r>
              <w:rPr>
                <w:rFonts w:hint="eastAsia" w:ascii="宋体" w:hAnsi="宋体" w:eastAsia="宋体" w:cs="宋体"/>
                <w:sz w:val="24"/>
                <w:szCs w:val="24"/>
              </w:rPr>
              <w:br/>
              <w:t xml:space="preserve">3、材料、材质：6cm</w:t>
            </w:r>
            <w:r>
              <w:rPr>
                <w:rFonts w:hint="eastAsia" w:ascii="宋体" w:hAnsi="宋体" w:eastAsia="宋体" w:cs="宋体"/>
                <w:sz w:val="24"/>
                <w:szCs w:val="24"/>
              </w:rPr>
              <w:t xml:space="preserve">砼</w:t>
            </w:r>
            <w:r>
              <w:rPr>
                <w:rFonts w:hint="eastAsia" w:ascii="宋体" w:hAnsi="宋体" w:eastAsia="宋体" w:cs="宋体"/>
                <w:sz w:val="24"/>
                <w:szCs w:val="24"/>
              </w:rPr>
              <w:t xml:space="preserve">路面砖（盲道</w:t>
            </w:r>
            <w:r>
              <w:rPr>
                <w:rFonts w:hint="eastAsia" w:ascii="宋体" w:hAnsi="宋体" w:eastAsia="宋体" w:cs="宋体"/>
                <w:sz w:val="24"/>
                <w:szCs w:val="24"/>
              </w:rPr>
              <w:t xml:space="preserve">砖综合</w:t>
            </w:r>
            <w:r>
              <w:rPr>
                <w:rFonts w:hint="eastAsia" w:ascii="宋体" w:hAnsi="宋体" w:eastAsia="宋体" w:cs="宋体"/>
                <w:sz w:val="24"/>
                <w:szCs w:val="24"/>
              </w:rPr>
              <w:t xml:space="preserve">考虑）</w:t>
            </w:r>
            <w:r>
              <w:rPr>
                <w:rFonts w:hint="eastAsia" w:ascii="宋体" w:hAnsi="宋体" w:eastAsia="宋体" w:cs="宋体"/>
                <w:sz w:val="24"/>
                <w:szCs w:val="24"/>
              </w:rPr>
              <w:b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71.57</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22</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人行道仿石陶瓷透水砖修复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现状人行道面砖破损，断裂、破旧部位</w:t>
            </w:r>
            <w:r>
              <w:rPr>
                <w:rFonts w:hint="eastAsia" w:ascii="宋体" w:hAnsi="宋体" w:eastAsia="宋体" w:cs="宋体"/>
                <w:sz w:val="24"/>
                <w:szCs w:val="24"/>
              </w:rPr>
              <w:br/>
              <w:t xml:space="preserve">2、工作内容：对应清单“人行道路面砖修复”，铺设新购材料，拆除废料外运弃置</w:t>
            </w:r>
            <w:r>
              <w:rPr>
                <w:rFonts w:hint="eastAsia" w:ascii="宋体" w:hAnsi="宋体" w:eastAsia="宋体" w:cs="宋体"/>
                <w:sz w:val="24"/>
                <w:szCs w:val="24"/>
              </w:rPr>
              <w:br/>
              <w:t xml:space="preserve">3、材料、材质：5.5cm陶瓷透水砖（盲道</w:t>
            </w:r>
            <w:r>
              <w:rPr>
                <w:rFonts w:hint="eastAsia" w:ascii="宋体" w:hAnsi="宋体" w:eastAsia="宋体" w:cs="宋体"/>
                <w:sz w:val="24"/>
                <w:szCs w:val="24"/>
              </w:rPr>
              <w:t xml:space="preserve">砖综合</w:t>
            </w:r>
            <w:r>
              <w:rPr>
                <w:rFonts w:hint="eastAsia" w:ascii="宋体" w:hAnsi="宋体" w:eastAsia="宋体" w:cs="宋体"/>
                <w:sz w:val="24"/>
                <w:szCs w:val="24"/>
              </w:rPr>
              <w:t xml:space="preserve">考虑）</w:t>
            </w:r>
            <w:r>
              <w:rPr>
                <w:rFonts w:hint="eastAsia" w:ascii="宋体" w:hAnsi="宋体" w:eastAsia="宋体" w:cs="宋体"/>
                <w:sz w:val="24"/>
                <w:szCs w:val="24"/>
              </w:rPr>
              <w:br/>
            </w:r>
            <w:r>
              <w:rPr>
                <w:rFonts w:hint="eastAsia" w:ascii="宋体" w:hAnsi="宋体" w:eastAsia="宋体" w:cs="宋体"/>
                <w:sz w:val="24"/>
                <w:szCs w:val="24"/>
              </w:rPr>
              <w:t xml:space="preserve">4、工作量计算规则：按面积以“平方米”计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129.73</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23</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人行道花岗岩修复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花岗岩板松动，错块，凸出，沉陷部位</w:t>
            </w:r>
            <w:r>
              <w:rPr>
                <w:rFonts w:hint="eastAsia" w:ascii="宋体" w:hAnsi="宋体" w:eastAsia="宋体" w:cs="宋体"/>
                <w:sz w:val="24"/>
                <w:szCs w:val="24"/>
              </w:rPr>
              <w:br/>
              <w:t xml:space="preserve">2、工作内容：拆除原有花岗岩板及粘结层，整理归集用于恢复路面；拆除废料清理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弃置；原垫层找平,3cm干硬性水泥砂浆重新铺设,使用原花岗岩板</w:t>
            </w:r>
            <w:r>
              <w:rPr>
                <w:rFonts w:hint="eastAsia" w:ascii="宋体" w:hAnsi="宋体" w:eastAsia="宋体" w:cs="宋体"/>
                <w:sz w:val="24"/>
                <w:szCs w:val="24"/>
              </w:rPr>
              <w:br/>
              <w:t xml:space="preserve">3、工作量计算规则：按面积以“平方米”计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72.66</w:t>
            </w:r>
            <w:r/>
          </w:p>
        </w:tc>
      </w:tr>
      <w:tr>
        <w:trPr>
          <w:jc w:val="center"/>
          <w:trHeight w:val="178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24</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花岗岩板破损，断裂、破旧部位</w:t>
            </w:r>
            <w:r>
              <w:rPr>
                <w:rFonts w:hint="eastAsia" w:ascii="宋体" w:hAnsi="宋体" w:eastAsia="宋体" w:cs="宋体"/>
                <w:sz w:val="24"/>
                <w:szCs w:val="24"/>
              </w:rPr>
              <w:br/>
              <w:t xml:space="preserve">2、工作内容：对应清单</w:t>
            </w:r>
            <w:r>
              <w:rPr>
                <w:rFonts w:hint="eastAsia" w:ascii="宋体" w:hAnsi="宋体" w:eastAsia="宋体" w:cs="宋体"/>
                <w:sz w:val="24"/>
                <w:szCs w:val="24"/>
              </w:rPr>
              <w:t xml:space="preserve">“</w:t>
            </w:r>
            <w:r>
              <w:rPr>
                <w:rFonts w:hint="eastAsia" w:ascii="宋体" w:hAnsi="宋体" w:eastAsia="宋体" w:cs="宋体"/>
                <w:sz w:val="24"/>
                <w:szCs w:val="24"/>
              </w:rPr>
              <w:t xml:space="preserve">人行道花岗岩修复“，旧料外运弃置；使用新购花岗岩板</w:t>
            </w:r>
            <w:r>
              <w:rPr>
                <w:rFonts w:hint="eastAsia" w:ascii="宋体" w:hAnsi="宋体" w:eastAsia="宋体" w:cs="宋体"/>
                <w:sz w:val="24"/>
                <w:szCs w:val="24"/>
              </w:rPr>
              <w:br/>
              <w:t xml:space="preserve">3、材料、材质：新购4cm花岗岩石板，颜色（除黑色）综合考虑</w:t>
            </w:r>
            <w:r>
              <w:rPr>
                <w:rFonts w:hint="eastAsia" w:ascii="宋体" w:hAnsi="宋体" w:eastAsia="宋体" w:cs="宋体"/>
                <w:sz w:val="24"/>
                <w:szCs w:val="24"/>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150.7</w:t>
            </w:r>
            <w:r/>
          </w:p>
        </w:tc>
      </w:tr>
      <w:tr>
        <w:trPr>
          <w:jc w:val="center"/>
          <w:trHeight w:val="153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25</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人行道花岗岩修复材料费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花岗岩板破损，断裂、破旧部位</w:t>
            </w:r>
            <w:r>
              <w:rPr>
                <w:rFonts w:hint="eastAsia" w:ascii="宋体" w:hAnsi="宋体" w:eastAsia="宋体" w:cs="宋体"/>
                <w:sz w:val="24"/>
                <w:szCs w:val="24"/>
              </w:rPr>
              <w:br/>
              <w:t xml:space="preserve">2、工作内容：对应清单</w:t>
            </w:r>
            <w:r>
              <w:rPr>
                <w:rFonts w:hint="eastAsia" w:ascii="宋体" w:hAnsi="宋体" w:eastAsia="宋体" w:cs="宋体"/>
                <w:sz w:val="24"/>
                <w:szCs w:val="24"/>
              </w:rPr>
              <w:t xml:space="preserve">“</w:t>
            </w:r>
            <w:r>
              <w:rPr>
                <w:rFonts w:hint="eastAsia" w:ascii="宋体" w:hAnsi="宋体" w:eastAsia="宋体" w:cs="宋体"/>
                <w:sz w:val="24"/>
                <w:szCs w:val="24"/>
              </w:rPr>
              <w:t xml:space="preserve">人行道花岗岩修复“，旧料外运弃置；使用新购花岗岩板</w:t>
            </w:r>
            <w:r>
              <w:rPr>
                <w:rFonts w:hint="eastAsia" w:ascii="宋体" w:hAnsi="宋体" w:eastAsia="宋体" w:cs="宋体"/>
                <w:sz w:val="24"/>
                <w:szCs w:val="24"/>
              </w:rPr>
              <w:br/>
              <w:t xml:space="preserve">3、材料、材质：新购4cm花岗岩石板（黑色）</w:t>
            </w:r>
            <w:r>
              <w:rPr>
                <w:rFonts w:hint="eastAsia" w:ascii="宋体" w:hAnsi="宋体" w:eastAsia="宋体" w:cs="宋体"/>
                <w:sz w:val="24"/>
                <w:szCs w:val="24"/>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230.78</w:t>
            </w:r>
            <w:r/>
          </w:p>
        </w:tc>
      </w:tr>
      <w:tr>
        <w:trPr>
          <w:jc w:val="center"/>
          <w:trHeight w:val="153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26</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花岗岩人行道修复材料费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 花岗岩板破损，断裂、破旧部位</w:t>
            </w:r>
            <w:r>
              <w:rPr>
                <w:rFonts w:hint="eastAsia" w:ascii="宋体" w:hAnsi="宋体" w:eastAsia="宋体" w:cs="宋体"/>
                <w:sz w:val="24"/>
                <w:szCs w:val="24"/>
              </w:rPr>
              <w:br/>
              <w:t xml:space="preserve">2、工作内容：对应清单</w:t>
            </w:r>
            <w:r>
              <w:rPr>
                <w:rFonts w:hint="eastAsia" w:ascii="宋体" w:hAnsi="宋体" w:eastAsia="宋体" w:cs="宋体"/>
                <w:sz w:val="24"/>
                <w:szCs w:val="24"/>
              </w:rPr>
              <w:t xml:space="preserve">“</w:t>
            </w:r>
            <w:r>
              <w:rPr>
                <w:rFonts w:hint="eastAsia" w:ascii="宋体" w:hAnsi="宋体" w:eastAsia="宋体" w:cs="宋体"/>
                <w:sz w:val="24"/>
                <w:szCs w:val="24"/>
              </w:rPr>
              <w:t xml:space="preserve">人行道花岗岩修复“，旧料外运弃置；使用新购花岗岩板</w:t>
            </w:r>
            <w:r>
              <w:rPr>
                <w:rFonts w:hint="eastAsia" w:ascii="宋体" w:hAnsi="宋体" w:eastAsia="宋体" w:cs="宋体"/>
                <w:sz w:val="24"/>
                <w:szCs w:val="24"/>
              </w:rPr>
              <w:br/>
              <w:t xml:space="preserve">3、材料、材质：新购4cm花岗岩盲道板</w:t>
            </w:r>
            <w:r>
              <w:rPr>
                <w:rFonts w:hint="eastAsia" w:ascii="宋体" w:hAnsi="宋体" w:eastAsia="宋体" w:cs="宋体"/>
                <w:sz w:val="24"/>
                <w:szCs w:val="24"/>
              </w:rPr>
              <w:br/>
              <w:t xml:space="preserve">4、工作量计算规则：按面积以”平方米“计，厚度不一致按体积折算</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190.66</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27</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混凝土侧石修复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2、工作内容:拆除</w:t>
            </w:r>
            <w:r>
              <w:rPr>
                <w:rFonts w:hint="eastAsia" w:ascii="宋体" w:hAnsi="宋体" w:eastAsia="宋体" w:cs="宋体"/>
                <w:sz w:val="24"/>
                <w:szCs w:val="24"/>
              </w:rPr>
              <w:t xml:space="preserve">原有侧石及</w:t>
            </w:r>
            <w:r>
              <w:rPr>
                <w:rFonts w:hint="eastAsia" w:ascii="宋体" w:hAnsi="宋体" w:eastAsia="宋体" w:cs="宋体"/>
                <w:sz w:val="24"/>
                <w:szCs w:val="24"/>
              </w:rPr>
              <w:t xml:space="preserve">基础，</w:t>
            </w:r>
            <w:r>
              <w:rPr>
                <w:rFonts w:hint="eastAsia" w:ascii="宋体" w:hAnsi="宋体" w:eastAsia="宋体" w:cs="宋体"/>
                <w:sz w:val="24"/>
                <w:szCs w:val="24"/>
              </w:rPr>
              <w:t xml:space="preserve">侧石归集</w:t>
            </w:r>
            <w:r>
              <w:rPr>
                <w:rFonts w:hint="eastAsia" w:ascii="宋体" w:hAnsi="宋体" w:eastAsia="宋体" w:cs="宋体"/>
                <w:sz w:val="24"/>
                <w:szCs w:val="24"/>
              </w:rPr>
              <w:t xml:space="preserve">整理；拆除废料清理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w:t>
            </w:r>
            <w:r>
              <w:rPr>
                <w:rFonts w:hint="eastAsia" w:ascii="宋体" w:hAnsi="宋体" w:eastAsia="宋体" w:cs="宋体"/>
                <w:sz w:val="24"/>
                <w:szCs w:val="24"/>
              </w:rPr>
              <w:t xml:space="preserve">铺设侧石</w:t>
            </w:r>
            <w:r>
              <w:rPr>
                <w:rFonts w:hint="eastAsia" w:ascii="宋体" w:hAnsi="宋体" w:eastAsia="宋体" w:cs="宋体"/>
                <w:sz w:val="24"/>
                <w:szCs w:val="24"/>
              </w:rPr>
              <w:t xml:space="preserve">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基础及C20</w:t>
            </w:r>
            <w:r>
              <w:rPr>
                <w:rFonts w:hint="eastAsia" w:ascii="宋体" w:hAnsi="宋体" w:eastAsia="宋体" w:cs="宋体"/>
                <w:sz w:val="24"/>
                <w:szCs w:val="24"/>
              </w:rPr>
              <w:t xml:space="preserve">砼</w:t>
            </w:r>
            <w:r>
              <w:rPr>
                <w:rFonts w:hint="eastAsia" w:ascii="宋体" w:hAnsi="宋体" w:eastAsia="宋体" w:cs="宋体"/>
                <w:sz w:val="24"/>
                <w:szCs w:val="24"/>
              </w:rPr>
              <w:t xml:space="preserve">靠背</w:t>
            </w:r>
            <w:r>
              <w:rPr>
                <w:rFonts w:hint="eastAsia" w:ascii="宋体" w:hAnsi="宋体" w:eastAsia="宋体" w:cs="宋体"/>
                <w:sz w:val="24"/>
                <w:szCs w:val="24"/>
              </w:rPr>
              <w:br/>
              <w:t xml:space="preserve">，使用</w:t>
            </w:r>
            <w:r>
              <w:rPr>
                <w:rFonts w:hint="eastAsia" w:ascii="宋体" w:hAnsi="宋体" w:eastAsia="宋体" w:cs="宋体"/>
                <w:sz w:val="24"/>
                <w:szCs w:val="24"/>
              </w:rPr>
              <w:t xml:space="preserve">原侧石</w:t>
            </w:r>
            <w:r>
              <w:rPr>
                <w:rFonts w:hint="eastAsia" w:ascii="宋体" w:hAnsi="宋体" w:eastAsia="宋体" w:cs="宋体"/>
                <w:sz w:val="24"/>
                <w:szCs w:val="24"/>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34.62</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28</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混凝土侧石修复</w:t>
            </w:r>
            <w:r>
              <w:rPr>
                <w:rFonts w:hint="eastAsia" w:ascii="宋体" w:hAnsi="宋体" w:eastAsia="宋体" w:cs="宋体"/>
                <w:sz w:val="24"/>
                <w:szCs w:val="24"/>
              </w:rPr>
              <w:t xml:space="preserve">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2、工作内容:对应清单“混凝土侧石修复”，</w:t>
            </w:r>
            <w:r>
              <w:rPr>
                <w:rFonts w:hint="eastAsia" w:ascii="宋体" w:hAnsi="宋体" w:eastAsia="宋体" w:cs="宋体"/>
                <w:sz w:val="24"/>
                <w:szCs w:val="24"/>
              </w:rPr>
              <w:t xml:space="preserve">新购侧石</w:t>
            </w:r>
            <w:r>
              <w:rPr>
                <w:rFonts w:hint="eastAsia" w:ascii="宋体" w:hAnsi="宋体" w:eastAsia="宋体" w:cs="宋体"/>
                <w:sz w:val="24"/>
                <w:szCs w:val="24"/>
              </w:rPr>
              <w:br/>
              <w:t xml:space="preserve">3、材料、材质：12.5*30cmC30</w:t>
            </w:r>
            <w:r>
              <w:rPr>
                <w:rFonts w:hint="eastAsia" w:ascii="宋体" w:hAnsi="宋体" w:eastAsia="宋体" w:cs="宋体"/>
                <w:sz w:val="24"/>
                <w:szCs w:val="24"/>
              </w:rPr>
              <w:t xml:space="preserve">砼侧石</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62.16</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29</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混凝土侧石修复</w:t>
            </w:r>
            <w:r>
              <w:rPr>
                <w:rFonts w:hint="eastAsia" w:ascii="宋体" w:hAnsi="宋体" w:eastAsia="宋体" w:cs="宋体"/>
                <w:sz w:val="24"/>
                <w:szCs w:val="24"/>
              </w:rPr>
              <w:t xml:space="preserve">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2、工作内容:对应清单“混凝土侧石修复”，</w:t>
            </w:r>
            <w:r>
              <w:rPr>
                <w:rFonts w:hint="eastAsia" w:ascii="宋体" w:hAnsi="宋体" w:eastAsia="宋体" w:cs="宋体"/>
                <w:sz w:val="24"/>
                <w:szCs w:val="24"/>
              </w:rPr>
              <w:t xml:space="preserve">新购侧石</w:t>
            </w:r>
            <w:r>
              <w:rPr>
                <w:rFonts w:hint="eastAsia" w:ascii="宋体" w:hAnsi="宋体" w:eastAsia="宋体" w:cs="宋体"/>
                <w:sz w:val="24"/>
                <w:szCs w:val="24"/>
              </w:rPr>
              <w:br/>
              <w:t xml:space="preserve">3、材料、材质：10*25cmC30</w:t>
            </w:r>
            <w:r>
              <w:rPr>
                <w:rFonts w:hint="eastAsia" w:ascii="宋体" w:hAnsi="宋体" w:eastAsia="宋体" w:cs="宋体"/>
                <w:sz w:val="24"/>
                <w:szCs w:val="24"/>
              </w:rPr>
              <w:t xml:space="preserve">砼侧石</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38.82</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30</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混凝土平石修复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1、部位：平石破损、松动、断裂部位</w:t>
            </w:r>
            <w:r>
              <w:rPr>
                <w:rFonts w:hint="eastAsia" w:ascii="宋体" w:hAnsi="宋体" w:eastAsia="宋体" w:cs="宋体"/>
                <w:sz w:val="24"/>
                <w:szCs w:val="24"/>
              </w:rPr>
              <w:br/>
              <w:t xml:space="preserve">2、工作内容:拆除原有平石及基础，平石归集整理；拆除废料清理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弃置，铺设平石5cm厚C20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基础，使用原平石</w:t>
            </w:r>
            <w:r>
              <w:rPr>
                <w:rFonts w:hint="eastAsia" w:ascii="宋体" w:hAnsi="宋体" w:eastAsia="宋体" w:cs="宋体"/>
                <w:sz w:val="24"/>
                <w:szCs w:val="24"/>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21.52</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31</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混凝土平石修复材料费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1、部位：平石破损、松动、断裂部位</w:t>
            </w:r>
            <w:r>
              <w:rPr>
                <w:rFonts w:hint="eastAsia" w:ascii="宋体" w:hAnsi="宋体" w:eastAsia="宋体" w:cs="宋体"/>
                <w:sz w:val="24"/>
                <w:szCs w:val="24"/>
              </w:rPr>
              <w:br/>
              <w:t xml:space="preserve">2、工作内容:对应清单“混凝土平石修复”，旧料外运弃置；</w:t>
            </w:r>
            <w:r>
              <w:rPr>
                <w:rFonts w:hint="eastAsia" w:ascii="宋体" w:hAnsi="宋体" w:eastAsia="宋体" w:cs="宋体"/>
                <w:sz w:val="24"/>
                <w:szCs w:val="24"/>
              </w:rPr>
              <w:t xml:space="preserve">安砌新购</w:t>
            </w:r>
            <w:r>
              <w:rPr>
                <w:rFonts w:hint="eastAsia" w:ascii="宋体" w:hAnsi="宋体" w:eastAsia="宋体" w:cs="宋体"/>
                <w:sz w:val="24"/>
                <w:szCs w:val="24"/>
              </w:rPr>
              <w:t xml:space="preserve">平石</w:t>
            </w:r>
            <w:r>
              <w:rPr>
                <w:rFonts w:hint="eastAsia" w:ascii="宋体" w:hAnsi="宋体" w:eastAsia="宋体" w:cs="宋体"/>
                <w:sz w:val="24"/>
                <w:szCs w:val="24"/>
              </w:rPr>
              <w:br/>
              <w:t xml:space="preserve">3、材料、材质：12.5*30cmC30</w:t>
            </w:r>
            <w:r>
              <w:rPr>
                <w:rFonts w:hint="eastAsia" w:ascii="宋体" w:hAnsi="宋体" w:eastAsia="宋体" w:cs="宋体"/>
                <w:sz w:val="24"/>
                <w:szCs w:val="24"/>
              </w:rPr>
              <w:t xml:space="preserve">砼</w:t>
            </w:r>
            <w:r>
              <w:rPr>
                <w:rFonts w:hint="eastAsia" w:ascii="宋体" w:hAnsi="宋体" w:eastAsia="宋体" w:cs="宋体"/>
                <w:sz w:val="24"/>
                <w:szCs w:val="24"/>
              </w:rPr>
              <w:t xml:space="preserve">平石</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52.11</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32</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混凝土平石修复材料费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1、部位：平石破损、松动、断裂部位</w:t>
            </w:r>
            <w:r>
              <w:rPr>
                <w:rFonts w:hint="eastAsia" w:ascii="宋体" w:hAnsi="宋体" w:eastAsia="宋体" w:cs="宋体"/>
                <w:sz w:val="24"/>
                <w:szCs w:val="24"/>
              </w:rPr>
              <w:br/>
              <w:t xml:space="preserve">2、工作内容:对应清单“混凝土平石修复”，旧料外运弃置；</w:t>
            </w:r>
            <w:r>
              <w:rPr>
                <w:rFonts w:hint="eastAsia" w:ascii="宋体" w:hAnsi="宋体" w:eastAsia="宋体" w:cs="宋体"/>
                <w:sz w:val="24"/>
                <w:szCs w:val="24"/>
              </w:rPr>
              <w:t xml:space="preserve">安</w:t>
            </w:r>
            <w:r>
              <w:rPr>
                <w:rFonts w:hint="eastAsia" w:ascii="宋体" w:hAnsi="宋体" w:eastAsia="宋体" w:cs="宋体"/>
                <w:sz w:val="24"/>
                <w:szCs w:val="24"/>
              </w:rPr>
              <w:t xml:space="preserve">砌新购</w:t>
            </w:r>
            <w:r>
              <w:rPr>
                <w:rFonts w:hint="eastAsia" w:ascii="宋体" w:hAnsi="宋体" w:eastAsia="宋体" w:cs="宋体"/>
                <w:sz w:val="24"/>
                <w:szCs w:val="24"/>
              </w:rPr>
              <w:t xml:space="preserve">平石</w:t>
            </w:r>
            <w:r>
              <w:rPr>
                <w:rFonts w:hint="eastAsia" w:ascii="宋体" w:hAnsi="宋体" w:eastAsia="宋体" w:cs="宋体"/>
                <w:sz w:val="24"/>
                <w:szCs w:val="24"/>
              </w:rPr>
              <w:br/>
              <w:t xml:space="preserve">3、材料、材质：20*10cmC30</w:t>
            </w:r>
            <w:r>
              <w:rPr>
                <w:rFonts w:hint="eastAsia" w:ascii="宋体" w:hAnsi="宋体" w:eastAsia="宋体" w:cs="宋体"/>
                <w:sz w:val="24"/>
                <w:szCs w:val="24"/>
              </w:rPr>
              <w:t xml:space="preserve">砼</w:t>
            </w:r>
            <w:r>
              <w:rPr>
                <w:rFonts w:hint="eastAsia" w:ascii="宋体" w:hAnsi="宋体" w:eastAsia="宋体" w:cs="宋体"/>
                <w:sz w:val="24"/>
                <w:szCs w:val="24"/>
              </w:rPr>
              <w:t xml:space="preserve">平石</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32.23</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33</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花岗岩侧石修复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2、工作内容:拆除</w:t>
            </w:r>
            <w:r>
              <w:rPr>
                <w:rFonts w:hint="eastAsia" w:ascii="宋体" w:hAnsi="宋体" w:eastAsia="宋体" w:cs="宋体"/>
                <w:sz w:val="24"/>
                <w:szCs w:val="24"/>
              </w:rPr>
              <w:t xml:space="preserve">原有侧石及</w:t>
            </w:r>
            <w:r>
              <w:rPr>
                <w:rFonts w:hint="eastAsia" w:ascii="宋体" w:hAnsi="宋体" w:eastAsia="宋体" w:cs="宋体"/>
                <w:sz w:val="24"/>
                <w:szCs w:val="24"/>
              </w:rPr>
              <w:t xml:space="preserve">基础，</w:t>
            </w:r>
            <w:r>
              <w:rPr>
                <w:rFonts w:hint="eastAsia" w:ascii="宋体" w:hAnsi="宋体" w:eastAsia="宋体" w:cs="宋体"/>
                <w:sz w:val="24"/>
                <w:szCs w:val="24"/>
              </w:rPr>
              <w:t xml:space="preserve">侧石归集</w:t>
            </w:r>
            <w:r>
              <w:rPr>
                <w:rFonts w:hint="eastAsia" w:ascii="宋体" w:hAnsi="宋体" w:eastAsia="宋体" w:cs="宋体"/>
                <w:sz w:val="24"/>
                <w:szCs w:val="24"/>
              </w:rPr>
              <w:t xml:space="preserve">整理；拆除废料清理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w:t>
            </w:r>
            <w:r>
              <w:rPr>
                <w:rFonts w:hint="eastAsia" w:ascii="宋体" w:hAnsi="宋体" w:eastAsia="宋体" w:cs="宋体"/>
                <w:sz w:val="24"/>
                <w:szCs w:val="24"/>
              </w:rPr>
              <w:t xml:space="preserve">铺设侧石</w:t>
            </w:r>
            <w:r>
              <w:rPr>
                <w:rFonts w:hint="eastAsia" w:ascii="宋体" w:hAnsi="宋体" w:eastAsia="宋体" w:cs="宋体"/>
                <w:sz w:val="24"/>
                <w:szCs w:val="24"/>
              </w:rPr>
              <w:t xml:space="preserve">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基础及C20</w:t>
            </w:r>
            <w:r>
              <w:rPr>
                <w:rFonts w:hint="eastAsia" w:ascii="宋体" w:hAnsi="宋体" w:eastAsia="宋体" w:cs="宋体"/>
                <w:sz w:val="24"/>
                <w:szCs w:val="24"/>
              </w:rPr>
              <w:t xml:space="preserve">砼</w:t>
            </w:r>
            <w:r>
              <w:rPr>
                <w:rFonts w:hint="eastAsia" w:ascii="宋体" w:hAnsi="宋体" w:eastAsia="宋体" w:cs="宋体"/>
                <w:sz w:val="24"/>
                <w:szCs w:val="24"/>
              </w:rPr>
              <w:t xml:space="preserve">靠背</w:t>
            </w:r>
            <w:r>
              <w:rPr>
                <w:rFonts w:hint="eastAsia" w:ascii="宋体" w:hAnsi="宋体" w:eastAsia="宋体" w:cs="宋体"/>
                <w:sz w:val="24"/>
                <w:szCs w:val="24"/>
              </w:rPr>
              <w:br/>
              <w:t xml:space="preserve">，使用</w:t>
            </w:r>
            <w:r>
              <w:rPr>
                <w:rFonts w:hint="eastAsia" w:ascii="宋体" w:hAnsi="宋体" w:eastAsia="宋体" w:cs="宋体"/>
                <w:sz w:val="24"/>
                <w:szCs w:val="24"/>
              </w:rPr>
              <w:t xml:space="preserve">原侧石</w:t>
            </w:r>
            <w:r>
              <w:rPr>
                <w:rFonts w:hint="eastAsia" w:ascii="宋体" w:hAnsi="宋体" w:eastAsia="宋体" w:cs="宋体"/>
                <w:sz w:val="24"/>
                <w:szCs w:val="24"/>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40.81</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34</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花岗岩侧石修复</w:t>
            </w:r>
            <w:r>
              <w:rPr>
                <w:rFonts w:hint="eastAsia" w:ascii="宋体" w:hAnsi="宋体" w:eastAsia="宋体" w:cs="宋体"/>
                <w:sz w:val="24"/>
                <w:szCs w:val="24"/>
              </w:rPr>
              <w:t xml:space="preserve">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2、工作内容:对应清单“花岗岩侧石修复”，</w:t>
            </w:r>
            <w:r>
              <w:rPr>
                <w:rFonts w:hint="eastAsia" w:ascii="宋体" w:hAnsi="宋体" w:eastAsia="宋体" w:cs="宋体"/>
                <w:sz w:val="24"/>
                <w:szCs w:val="24"/>
              </w:rPr>
              <w:t xml:space="preserve">新购侧石</w:t>
            </w:r>
            <w:r>
              <w:rPr>
                <w:rFonts w:hint="eastAsia" w:ascii="宋体" w:hAnsi="宋体" w:eastAsia="宋体" w:cs="宋体"/>
                <w:sz w:val="24"/>
                <w:szCs w:val="24"/>
              </w:rPr>
              <w:br/>
              <w:t xml:space="preserve">3、材料、材质：新购30*12.5*100cm</w:t>
            </w:r>
            <w:r>
              <w:rPr>
                <w:rFonts w:hint="eastAsia" w:ascii="宋体" w:hAnsi="宋体" w:eastAsia="宋体" w:cs="宋体"/>
                <w:sz w:val="24"/>
                <w:szCs w:val="24"/>
              </w:rPr>
              <w:t xml:space="preserve">花岗岩侧石</w:t>
            </w:r>
            <w:r>
              <w:rPr>
                <w:rFonts w:hint="eastAsia" w:ascii="宋体" w:hAnsi="宋体" w:eastAsia="宋体" w:cs="宋体"/>
                <w:sz w:val="24"/>
                <w:szCs w:val="24"/>
              </w:rPr>
              <w:t xml:space="preserve">(直形）</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135.84</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35</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花岗岩侧石修复</w:t>
            </w:r>
            <w:r>
              <w:rPr>
                <w:rFonts w:hint="eastAsia" w:ascii="宋体" w:hAnsi="宋体" w:eastAsia="宋体" w:cs="宋体"/>
                <w:sz w:val="24"/>
                <w:szCs w:val="24"/>
              </w:rPr>
              <w:t xml:space="preserve">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2、工作内容:对应清单“花岗岩侧石修复”，</w:t>
            </w:r>
            <w:r>
              <w:rPr>
                <w:rFonts w:hint="eastAsia" w:ascii="宋体" w:hAnsi="宋体" w:eastAsia="宋体" w:cs="宋体"/>
                <w:sz w:val="24"/>
                <w:szCs w:val="24"/>
              </w:rPr>
              <w:t xml:space="preserve">新购侧石</w:t>
            </w:r>
            <w:r>
              <w:rPr>
                <w:rFonts w:hint="eastAsia" w:ascii="宋体" w:hAnsi="宋体" w:eastAsia="宋体" w:cs="宋体"/>
                <w:sz w:val="24"/>
                <w:szCs w:val="24"/>
              </w:rPr>
              <w:br/>
              <w:t xml:space="preserve">3、材料、材质：新购30*12.5*100cm</w:t>
            </w:r>
            <w:r>
              <w:rPr>
                <w:rFonts w:hint="eastAsia" w:ascii="宋体" w:hAnsi="宋体" w:eastAsia="宋体" w:cs="宋体"/>
                <w:sz w:val="24"/>
                <w:szCs w:val="24"/>
              </w:rPr>
              <w:t xml:space="preserve">花岗岩侧石</w:t>
            </w:r>
            <w:r>
              <w:rPr>
                <w:rFonts w:hint="eastAsia" w:ascii="宋体" w:hAnsi="宋体" w:eastAsia="宋体" w:cs="宋体"/>
                <w:sz w:val="24"/>
                <w:szCs w:val="24"/>
              </w:rPr>
              <w:t xml:space="preserve">(圆弧形）</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253.5</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36</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花岗岩平石修复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1、部位：平石破损、松动、断裂部位</w:t>
            </w:r>
            <w:r>
              <w:rPr>
                <w:rFonts w:hint="eastAsia" w:ascii="宋体" w:hAnsi="宋体" w:eastAsia="宋体" w:cs="宋体"/>
                <w:sz w:val="24"/>
                <w:szCs w:val="24"/>
              </w:rPr>
              <w:br/>
              <w:t xml:space="preserve">2、工作内容:拆除原有平石及基础，平石归集整理；拆除废料清理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弃置，铺设平石5cm厚C20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基础，使用原平石</w:t>
            </w:r>
            <w:r>
              <w:rPr>
                <w:rFonts w:hint="eastAsia" w:ascii="宋体" w:hAnsi="宋体" w:eastAsia="宋体" w:cs="宋体"/>
                <w:sz w:val="24"/>
                <w:szCs w:val="24"/>
              </w:rPr>
              <w:br/>
              <w:t xml:space="preserve">3、工作量计算规则：按长度以“米"计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25.2</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37</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花岗岩平石修复材料费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2、工作内容:对应清单“花岗岩平石修复”，新购平石</w:t>
            </w:r>
            <w:r>
              <w:rPr>
                <w:rFonts w:hint="eastAsia" w:ascii="宋体" w:hAnsi="宋体" w:eastAsia="宋体" w:cs="宋体"/>
                <w:sz w:val="24"/>
                <w:szCs w:val="24"/>
              </w:rPr>
              <w:br/>
              <w:t xml:space="preserve">3、材料、材质：新购30*12.5*100cm花岗岩平石(直</w:t>
            </w:r>
            <w:r>
              <w:rPr>
                <w:rFonts w:hint="eastAsia" w:ascii="宋体" w:hAnsi="宋体" w:eastAsia="宋体" w:cs="宋体"/>
                <w:sz w:val="24"/>
                <w:szCs w:val="24"/>
              </w:rPr>
              <w:t xml:space="preserve">形）</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138.2</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38</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花岗岩平石修复材料费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2、工作内容:对应清单“花岗岩平石修复”，新购平石</w:t>
            </w:r>
            <w:r>
              <w:rPr>
                <w:rFonts w:hint="eastAsia" w:ascii="宋体" w:hAnsi="宋体" w:eastAsia="宋体" w:cs="宋体"/>
                <w:sz w:val="24"/>
                <w:szCs w:val="24"/>
              </w:rPr>
              <w:br/>
              <w:t xml:space="preserve">3、材料、材质：新购30*12.5*100cm花岗岩平石(圆形）</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253.5</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39</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w:t>
            </w:r>
            <w:r>
              <w:rPr>
                <w:rFonts w:hint="eastAsia" w:ascii="宋体" w:hAnsi="宋体" w:eastAsia="宋体" w:cs="宋体"/>
                <w:sz w:val="24"/>
                <w:szCs w:val="24"/>
              </w:rPr>
              <w:t xml:space="preserve">树穴侧石修复</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1、材质：利用拆除的树穴</w:t>
            </w:r>
            <w:r>
              <w:rPr>
                <w:rFonts w:hint="eastAsia" w:ascii="宋体" w:hAnsi="宋体" w:eastAsia="宋体" w:cs="宋体"/>
                <w:sz w:val="24"/>
                <w:szCs w:val="24"/>
              </w:rPr>
              <w:t xml:space="preserve">花岗岩侧石</w:t>
            </w:r>
            <w:r>
              <w:rPr>
                <w:rFonts w:hint="eastAsia" w:ascii="宋体" w:hAnsi="宋体" w:eastAsia="宋体" w:cs="宋体"/>
                <w:sz w:val="24"/>
                <w:szCs w:val="24"/>
              </w:rPr>
              <w:br/>
              <w:t xml:space="preserve">2、基础:5cm厚C20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基础及C20</w:t>
            </w:r>
            <w:r>
              <w:rPr>
                <w:rFonts w:hint="eastAsia" w:ascii="宋体" w:hAnsi="宋体" w:eastAsia="宋体" w:cs="宋体"/>
                <w:sz w:val="24"/>
                <w:szCs w:val="24"/>
              </w:rPr>
              <w:t xml:space="preserve">砼</w:t>
            </w:r>
            <w:r>
              <w:rPr>
                <w:rFonts w:hint="eastAsia" w:ascii="宋体" w:hAnsi="宋体" w:eastAsia="宋体" w:cs="宋体"/>
                <w:sz w:val="24"/>
                <w:szCs w:val="24"/>
              </w:rPr>
              <w:t xml:space="preserve">靠背</w:t>
            </w:r>
            <w:r>
              <w:rPr>
                <w:rFonts w:hint="eastAsia" w:ascii="宋体" w:hAnsi="宋体" w:eastAsia="宋体" w:cs="宋体"/>
                <w:sz w:val="24"/>
                <w:szCs w:val="24"/>
              </w:rPr>
              <w:br/>
              <w:t xml:space="preserve">3、工作内容:拆除</w:t>
            </w:r>
            <w:r>
              <w:rPr>
                <w:rFonts w:hint="eastAsia" w:ascii="宋体" w:hAnsi="宋体" w:eastAsia="宋体" w:cs="宋体"/>
                <w:sz w:val="24"/>
                <w:szCs w:val="24"/>
              </w:rPr>
              <w:t xml:space="preserve">旧侧石</w:t>
            </w:r>
            <w:r>
              <w:rPr>
                <w:rFonts w:hint="eastAsia" w:ascii="宋体" w:hAnsi="宋体" w:eastAsia="宋体" w:cs="宋体"/>
                <w:sz w:val="24"/>
                <w:szCs w:val="24"/>
              </w:rPr>
              <w:t xml:space="preserve">及基础，拆除废料清理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w:t>
            </w:r>
            <w:r>
              <w:rPr>
                <w:rFonts w:hint="eastAsia" w:ascii="宋体" w:hAnsi="宋体" w:eastAsia="宋体" w:cs="宋体"/>
                <w:sz w:val="24"/>
                <w:szCs w:val="24"/>
              </w:rPr>
              <w:br/>
              <w:t xml:space="preserve">4、工作量计算规则：按长度以“米"计，尺寸不一致按体积折算</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22.9</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40</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w:t>
            </w:r>
            <w:r>
              <w:rPr>
                <w:rFonts w:hint="eastAsia" w:ascii="宋体" w:hAnsi="宋体" w:eastAsia="宋体" w:cs="宋体"/>
                <w:sz w:val="24"/>
                <w:szCs w:val="24"/>
              </w:rPr>
              <w:t xml:space="preserve">树穴侧石修复</w:t>
            </w:r>
            <w:r>
              <w:rPr>
                <w:rFonts w:hint="eastAsia" w:ascii="宋体" w:hAnsi="宋体" w:eastAsia="宋体" w:cs="宋体"/>
                <w:sz w:val="24"/>
                <w:szCs w:val="24"/>
              </w:rPr>
              <w:t xml:space="preserve">材料费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1、部位：</w:t>
            </w:r>
            <w:r>
              <w:rPr>
                <w:rFonts w:hint="eastAsia" w:ascii="宋体" w:hAnsi="宋体" w:eastAsia="宋体" w:cs="宋体"/>
                <w:sz w:val="24"/>
                <w:szCs w:val="24"/>
              </w:rPr>
              <w:t xml:space="preserve">侧石破损</w:t>
            </w:r>
            <w:r>
              <w:rPr>
                <w:rFonts w:hint="eastAsia" w:ascii="宋体" w:hAnsi="宋体" w:eastAsia="宋体" w:cs="宋体"/>
                <w:sz w:val="24"/>
                <w:szCs w:val="24"/>
              </w:rPr>
              <w:t xml:space="preserve">、松动、断裂部位</w:t>
            </w:r>
            <w:r>
              <w:rPr>
                <w:rFonts w:hint="eastAsia" w:ascii="宋体" w:hAnsi="宋体" w:eastAsia="宋体" w:cs="宋体"/>
                <w:sz w:val="24"/>
                <w:szCs w:val="24"/>
              </w:rPr>
              <w:br/>
              <w:t xml:space="preserve">2、工作内容:对应清单“花岗岩侧石修复”，</w:t>
            </w:r>
            <w:r>
              <w:rPr>
                <w:rFonts w:hint="eastAsia" w:ascii="宋体" w:hAnsi="宋体" w:eastAsia="宋体" w:cs="宋体"/>
                <w:sz w:val="24"/>
                <w:szCs w:val="24"/>
              </w:rPr>
              <w:t xml:space="preserve">新购侧石</w:t>
            </w:r>
            <w:r>
              <w:rPr>
                <w:rFonts w:hint="eastAsia" w:ascii="宋体" w:hAnsi="宋体" w:eastAsia="宋体" w:cs="宋体"/>
                <w:sz w:val="24"/>
                <w:szCs w:val="24"/>
              </w:rPr>
              <w:br/>
              <w:t xml:space="preserve">3、材料、材质：新购10*15cm花岗岩侧石（直形）</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66.25</w:t>
            </w:r>
            <w:r/>
          </w:p>
        </w:tc>
      </w:tr>
      <w:tr>
        <w:trPr>
          <w:jc w:val="center"/>
          <w:trHeight w:val="153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41</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花岗岩侧石修复</w:t>
            </w:r>
            <w:r>
              <w:rPr>
                <w:rFonts w:hint="eastAsia" w:ascii="宋体" w:hAnsi="宋体" w:eastAsia="宋体" w:cs="宋体"/>
                <w:sz w:val="24"/>
                <w:szCs w:val="24"/>
              </w:rPr>
              <w:t xml:space="preserve">（库存料）</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1、材质：库存花岗岩侧石（出库、运输）</w:t>
            </w:r>
            <w:r>
              <w:rPr>
                <w:rFonts w:hint="eastAsia" w:ascii="宋体" w:hAnsi="宋体" w:eastAsia="宋体" w:cs="宋体"/>
                <w:sz w:val="24"/>
                <w:szCs w:val="24"/>
              </w:rPr>
              <w:br/>
              <w:t xml:space="preserve">2、基础:5cm厚C20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基础及C20</w:t>
            </w:r>
            <w:r>
              <w:rPr>
                <w:rFonts w:hint="eastAsia" w:ascii="宋体" w:hAnsi="宋体" w:eastAsia="宋体" w:cs="宋体"/>
                <w:sz w:val="24"/>
                <w:szCs w:val="24"/>
              </w:rPr>
              <w:t xml:space="preserve">砼</w:t>
            </w:r>
            <w:r>
              <w:rPr>
                <w:rFonts w:hint="eastAsia" w:ascii="宋体" w:hAnsi="宋体" w:eastAsia="宋体" w:cs="宋体"/>
                <w:sz w:val="24"/>
                <w:szCs w:val="24"/>
              </w:rPr>
              <w:t xml:space="preserve">靠背</w:t>
            </w:r>
            <w:r>
              <w:rPr>
                <w:rFonts w:hint="eastAsia" w:ascii="宋体" w:hAnsi="宋体" w:eastAsia="宋体" w:cs="宋体"/>
                <w:sz w:val="24"/>
                <w:szCs w:val="24"/>
              </w:rPr>
              <w:br/>
              <w:t xml:space="preserve">3、工作内容:拆除</w:t>
            </w:r>
            <w:r>
              <w:rPr>
                <w:rFonts w:hint="eastAsia" w:ascii="宋体" w:hAnsi="宋体" w:eastAsia="宋体" w:cs="宋体"/>
                <w:sz w:val="24"/>
                <w:szCs w:val="24"/>
              </w:rPr>
              <w:t xml:space="preserve">原有侧石及</w:t>
            </w:r>
            <w:r>
              <w:rPr>
                <w:rFonts w:hint="eastAsia" w:ascii="宋体" w:hAnsi="宋体" w:eastAsia="宋体" w:cs="宋体"/>
                <w:sz w:val="24"/>
                <w:szCs w:val="24"/>
              </w:rPr>
              <w:t xml:space="preserve">基础，</w:t>
            </w:r>
            <w:r>
              <w:rPr>
                <w:rFonts w:hint="eastAsia" w:ascii="宋体" w:hAnsi="宋体" w:eastAsia="宋体" w:cs="宋体"/>
                <w:sz w:val="24"/>
                <w:szCs w:val="24"/>
              </w:rPr>
              <w:t xml:space="preserve">侧石归集</w:t>
            </w:r>
            <w:r>
              <w:rPr>
                <w:rFonts w:hint="eastAsia" w:ascii="宋体" w:hAnsi="宋体" w:eastAsia="宋体" w:cs="宋体"/>
                <w:sz w:val="24"/>
                <w:szCs w:val="24"/>
              </w:rPr>
              <w:t xml:space="preserve">整理；拆除废料清理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w:t>
            </w:r>
            <w:r>
              <w:rPr>
                <w:rFonts w:hint="eastAsia" w:ascii="宋体" w:hAnsi="宋体" w:eastAsia="宋体" w:cs="宋体"/>
                <w:sz w:val="24"/>
                <w:szCs w:val="24"/>
              </w:rPr>
              <w:t xml:space="preserve">铺设侧石</w:t>
            </w:r>
            <w:r>
              <w:rPr>
                <w:rFonts w:hint="eastAsia" w:ascii="宋体" w:hAnsi="宋体" w:eastAsia="宋体" w:cs="宋体"/>
                <w:sz w:val="24"/>
                <w:szCs w:val="24"/>
              </w:rPr>
              <w:t xml:space="preserve">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基础及C20</w:t>
            </w:r>
            <w:r>
              <w:rPr>
                <w:rFonts w:hint="eastAsia" w:ascii="宋体" w:hAnsi="宋体" w:eastAsia="宋体" w:cs="宋体"/>
                <w:sz w:val="24"/>
                <w:szCs w:val="24"/>
              </w:rPr>
              <w:t xml:space="preserve">砼</w:t>
            </w:r>
            <w:r>
              <w:rPr>
                <w:rFonts w:hint="eastAsia" w:ascii="宋体" w:hAnsi="宋体" w:eastAsia="宋体" w:cs="宋体"/>
                <w:sz w:val="24"/>
                <w:szCs w:val="24"/>
              </w:rPr>
              <w:t xml:space="preserve">靠背，使用库存料</w:t>
            </w:r>
            <w:r>
              <w:rPr>
                <w:rFonts w:hint="eastAsia" w:ascii="宋体" w:hAnsi="宋体" w:eastAsia="宋体" w:cs="宋体"/>
                <w:sz w:val="24"/>
                <w:szCs w:val="24"/>
              </w:rPr>
              <w:b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30.02</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42</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花岗岩平石修复（库存料）</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1、材质：库存花岗岩平石（出库、运输）</w:t>
            </w:r>
            <w:r>
              <w:rPr>
                <w:rFonts w:hint="eastAsia" w:ascii="宋体" w:hAnsi="宋体" w:eastAsia="宋体" w:cs="宋体"/>
                <w:sz w:val="24"/>
                <w:szCs w:val="24"/>
              </w:rPr>
              <w:br/>
              <w:t xml:space="preserve">2、基础:5cm厚C20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w:t>
            </w:r>
            <w:r>
              <w:rPr>
                <w:rFonts w:hint="eastAsia" w:ascii="宋体" w:hAnsi="宋体" w:eastAsia="宋体" w:cs="宋体"/>
                <w:sz w:val="24"/>
                <w:szCs w:val="24"/>
              </w:rPr>
              <w:br/>
              <w:t xml:space="preserve">3、工作内容:拆除原有平石及基础，平石归集整理；拆除废料清理</w:t>
            </w:r>
            <w:r>
              <w:rPr>
                <w:rFonts w:hint="eastAsia" w:ascii="宋体" w:hAnsi="宋体" w:eastAsia="宋体" w:cs="宋体"/>
                <w:sz w:val="24"/>
                <w:szCs w:val="24"/>
              </w:rPr>
              <w:t xml:space="preserve">并运输</w:t>
            </w:r>
            <w:r>
              <w:rPr>
                <w:rFonts w:hint="eastAsia" w:ascii="宋体" w:hAnsi="宋体" w:eastAsia="宋体" w:cs="宋体"/>
                <w:sz w:val="24"/>
                <w:szCs w:val="24"/>
              </w:rPr>
              <w:t xml:space="preserve">弃置，铺设平石5cm厚C20</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基础，使用库存料</w:t>
            </w:r>
            <w:r>
              <w:rPr>
                <w:rFonts w:hint="eastAsia" w:ascii="宋体" w:hAnsi="宋体" w:eastAsia="宋体" w:cs="宋体"/>
                <w:sz w:val="24"/>
                <w:szCs w:val="24"/>
              </w:rPr>
              <w:br/>
            </w:r>
            <w:r>
              <w:rPr>
                <w:rFonts w:hint="eastAsia" w:ascii="宋体" w:hAnsi="宋体" w:eastAsia="宋体" w:cs="宋体"/>
                <w:sz w:val="24"/>
                <w:szCs w:val="24"/>
              </w:rPr>
              <w:t xml:space="preserve">4、工作量计算规则：按长度以“米"计</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32.32</w:t>
            </w:r>
            <w:r/>
          </w:p>
        </w:tc>
      </w:tr>
      <w:tr>
        <w:trPr>
          <w:jc w:val="center"/>
          <w:trHeight w:val="204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43</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防撞墙维护（内墙）</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1、铲除部位名称：破损处凿除混凝土保护层；清理拆卸材料，运距综合考虑；冲洗墙面</w:t>
            </w:r>
            <w:r>
              <w:rPr>
                <w:rFonts w:hint="eastAsia" w:ascii="宋体" w:hAnsi="宋体" w:eastAsia="宋体" w:cs="宋体"/>
                <w:sz w:val="24"/>
                <w:szCs w:val="24"/>
              </w:rPr>
              <w:br/>
              <w:t xml:space="preserve">2、露筋除锈：病害破损处外漏钢筋进行除锈、防锈；防锈漆二遍</w:t>
            </w:r>
            <w:r>
              <w:rPr>
                <w:rFonts w:hint="eastAsia" w:ascii="宋体" w:hAnsi="宋体" w:eastAsia="宋体" w:cs="宋体"/>
                <w:sz w:val="24"/>
                <w:szCs w:val="24"/>
              </w:rPr>
              <w:br/>
              <w:t xml:space="preserve">3、防撞墙整面砂浆抹面：素水泥浆界面剂、水泥砂浆抹面（1：2水泥砂浆、1:2.5水泥砂浆）</w:t>
            </w:r>
            <w:r>
              <w:rPr>
                <w:rFonts w:hint="eastAsia" w:ascii="宋体" w:hAnsi="宋体" w:eastAsia="宋体" w:cs="宋体"/>
                <w:sz w:val="24"/>
                <w:szCs w:val="24"/>
              </w:rPr>
              <w:br/>
              <w:t xml:space="preserve">4、涂料面漆：工艺：墙面涂料，底层无机纳米陶瓷涂层1道，面层无机纳米陶瓷涂层2道，罩面无机纳米陶瓷涂层2道</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1500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214.61</w:t>
            </w:r>
            <w:r/>
          </w:p>
        </w:tc>
      </w:tr>
      <w:tr>
        <w:trPr>
          <w:jc w:val="center"/>
          <w:trHeight w:val="111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44</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防撞墙维护（内墙）</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1、工艺：冲洗墙面，整面砂浆抹面：素水泥浆界面剂、水泥砂浆抹面（1：2水泥砂浆、1:2.5水泥砂浆）</w:t>
            </w:r>
            <w:r>
              <w:rPr>
                <w:rFonts w:hint="eastAsia" w:ascii="宋体" w:hAnsi="宋体" w:eastAsia="宋体" w:cs="宋体"/>
                <w:sz w:val="24"/>
                <w:szCs w:val="24"/>
              </w:rPr>
              <w:br/>
              <w:t xml:space="preserve">2、涂料面漆：工艺：墙面涂料，底层无机纳米陶瓷涂层1道，面层无机纳米陶瓷涂层2道，罩面无机纳米陶瓷涂层2道</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12000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122.13</w:t>
            </w:r>
            <w:r/>
          </w:p>
        </w:tc>
      </w:tr>
      <w:tr>
        <w:trPr>
          <w:jc w:val="center"/>
          <w:trHeight w:val="204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45</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防撞墙维护（外墙）</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1、铲除部位名称：破损处凿除混凝土保护层；清理拆卸材料，运距综合考虑；冲洗墙面</w:t>
            </w:r>
            <w:r>
              <w:rPr>
                <w:rFonts w:hint="eastAsia" w:ascii="宋体" w:hAnsi="宋体" w:eastAsia="宋体" w:cs="宋体"/>
                <w:sz w:val="24"/>
                <w:szCs w:val="24"/>
              </w:rPr>
              <w:br/>
              <w:t xml:space="preserve">2、露筋除锈：病害破损处外漏钢筋进行除锈、防锈；防锈漆二遍</w:t>
            </w:r>
            <w:r>
              <w:rPr>
                <w:rFonts w:hint="eastAsia" w:ascii="宋体" w:hAnsi="宋体" w:eastAsia="宋体" w:cs="宋体"/>
                <w:sz w:val="24"/>
                <w:szCs w:val="24"/>
              </w:rPr>
              <w:br/>
              <w:t xml:space="preserve">3、防撞墙整面砂浆抹面：素水泥浆界面剂、水泥砂浆抹面（1：2水泥砂浆、1:2.5水泥砂浆）</w:t>
            </w:r>
            <w:r>
              <w:rPr>
                <w:rFonts w:hint="eastAsia" w:ascii="宋体" w:hAnsi="宋体" w:eastAsia="宋体" w:cs="宋体"/>
                <w:sz w:val="24"/>
                <w:szCs w:val="24"/>
              </w:rPr>
              <w:br/>
              <w:t xml:space="preserve">4、涂料面漆：工艺：墙面涂料，底层无机纳米陶瓷涂层1道，面层无机纳米陶瓷涂层2道，罩面无机纳米陶瓷涂层2道</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234.68</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46</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防撞墙维护（外墙）</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1、工艺：冲洗墙面，整面砂浆抹面：素水泥浆界面剂、水泥砂浆抹面（1：2水泥砂浆、1:2.5水泥砂浆）</w:t>
            </w:r>
            <w:r>
              <w:rPr>
                <w:rFonts w:hint="eastAsia" w:ascii="宋体" w:hAnsi="宋体" w:eastAsia="宋体" w:cs="宋体"/>
                <w:sz w:val="24"/>
                <w:szCs w:val="24"/>
              </w:rPr>
              <w:br/>
              <w:t xml:space="preserve">2、涂料面漆：工艺：墙面涂料，底层无机纳米陶瓷涂层1道，面层无机纳米陶瓷涂层2道，罩面无机纳米陶瓷涂层2道</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127.42</w:t>
            </w:r>
            <w:r/>
          </w:p>
        </w:tc>
      </w:tr>
      <w:tr>
        <w:trPr>
          <w:jc w:val="center"/>
          <w:trHeight w:val="51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47</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标线</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1.工作内容:增设交通标线，热熔实线</w:t>
            </w:r>
            <w:r>
              <w:rPr>
                <w:rFonts w:hint="eastAsia" w:ascii="宋体" w:hAnsi="宋体" w:eastAsia="宋体" w:cs="宋体"/>
                <w:sz w:val="24"/>
                <w:szCs w:val="24"/>
              </w:rPr>
              <w:br/>
            </w:r>
            <w:r>
              <w:rPr>
                <w:rFonts w:hint="eastAsia" w:ascii="宋体" w:hAnsi="宋体" w:eastAsia="宋体" w:cs="宋体"/>
                <w:sz w:val="24"/>
                <w:szCs w:val="24"/>
              </w:rPr>
              <w:t xml:space="preserve">2.工作量计算规则:按面积以“平方米”计算</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48.8</w:t>
            </w:r>
            <w:r/>
          </w:p>
        </w:tc>
      </w:tr>
      <w:tr>
        <w:trPr>
          <w:jc w:val="center"/>
          <w:trHeight w:val="51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48</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标线</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1.工作内容:增设交通标线，常温实线</w:t>
            </w:r>
            <w:r>
              <w:rPr>
                <w:rFonts w:hint="eastAsia" w:ascii="宋体" w:hAnsi="宋体" w:eastAsia="宋体" w:cs="宋体"/>
                <w:sz w:val="24"/>
                <w:szCs w:val="24"/>
              </w:rPr>
              <w:br/>
              <w:t xml:space="preserve">2.工作量计算规则:按面积以“平方米”计算</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23.24</w:t>
            </w:r>
            <w:r/>
          </w:p>
        </w:tc>
      </w:tr>
      <w:tr>
        <w:trPr>
          <w:jc w:val="center"/>
          <w:trHeight w:val="51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49</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标线</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1.工作内容:增设震荡线</w:t>
            </w:r>
            <w:r>
              <w:rPr>
                <w:rFonts w:hint="eastAsia" w:ascii="宋体" w:hAnsi="宋体" w:eastAsia="宋体" w:cs="宋体"/>
                <w:sz w:val="24"/>
                <w:szCs w:val="24"/>
              </w:rPr>
              <w:br/>
              <w:t xml:space="preserve">2.工作量计算规则:按面积以“平方米”计算</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98.77</w:t>
            </w:r>
            <w:r/>
          </w:p>
        </w:tc>
      </w:tr>
      <w:tr>
        <w:trPr>
          <w:jc w:val="center"/>
          <w:trHeight w:val="28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清除标线</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1、清除方法：综合考虑</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69.72</w:t>
            </w:r>
            <w:r/>
          </w:p>
        </w:tc>
      </w:tr>
      <w:tr>
        <w:trPr>
          <w:jc w:val="center"/>
          <w:trHeight w:val="1020"/>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51</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固定围挡</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w:t>
            </w:r>
            <w:r>
              <w:rPr>
                <w:rFonts w:hint="eastAsia" w:ascii="宋体" w:hAnsi="宋体" w:eastAsia="宋体" w:cs="宋体"/>
                <w:sz w:val="24"/>
                <w:szCs w:val="24"/>
              </w:rPr>
              <w:t xml:space="preserve">按长以</w:t>
            </w:r>
            <w:r>
              <w:rPr>
                <w:rFonts w:hint="eastAsia" w:ascii="宋体" w:hAnsi="宋体" w:eastAsia="宋体" w:cs="宋体"/>
                <w:sz w:val="24"/>
                <w:szCs w:val="24"/>
              </w:rPr>
              <w:t xml:space="preserve">“米”计</w:t>
            </w:r>
            <w:r>
              <w:rPr>
                <w:rFonts w:hint="eastAsia" w:ascii="宋体" w:hAnsi="宋体" w:eastAsia="宋体" w:cs="宋体"/>
                <w:sz w:val="24"/>
                <w:szCs w:val="24"/>
              </w:rPr>
              <w:br/>
              <w:t xml:space="preserve">2、维护内容：安装高标准围挡、维护、维修围挡、拆除围挡，含喷淋、公益广告、宣传布告、</w:t>
            </w:r>
            <w:r>
              <w:rPr>
                <w:rFonts w:hint="eastAsia" w:ascii="宋体" w:hAnsi="宋体" w:eastAsia="宋体" w:cs="宋体"/>
                <w:sz w:val="24"/>
                <w:szCs w:val="24"/>
              </w:rPr>
              <w:t xml:space="preserve">绿挂等</w:t>
            </w:r>
            <w:r>
              <w:rPr>
                <w:rFonts w:hint="eastAsia" w:ascii="宋体" w:hAnsi="宋体" w:eastAsia="宋体" w:cs="宋体"/>
                <w:sz w:val="24"/>
                <w:szCs w:val="24"/>
              </w:rPr>
              <w:br/>
              <w:t xml:space="preserve">3、材质：围挡规格满足苏州市区相关规定及采购人要求</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325.38</w:t>
            </w:r>
            <w:r/>
          </w:p>
        </w:tc>
      </w:tr>
      <w:tr>
        <w:trPr>
          <w:jc w:val="center"/>
          <w:trHeight w:val="28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c>
          <w:tcPr>
            <w:gridSpan w:val="2"/>
            <w:tcBorders>
              <w:top w:val="single" w:color="000000" w:sz="4" w:space="0"/>
              <w:left w:val="none" w:color="000000" w:sz="4" w:space="0"/>
              <w:bottom w:val="single" w:color="000000" w:sz="4" w:space="0"/>
              <w:right w:val="single" w:color="000000" w:sz="4" w:space="0"/>
            </w:tcBorders>
            <w:tcW w:w="53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  第四部分： 应急管理费</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1275"/>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应急管理费</w:t>
            </w:r>
            <w:r/>
          </w:p>
        </w:tc>
        <w:tc>
          <w:tcPr>
            <w:tcBorders>
              <w:top w:val="none" w:color="000000" w:sz="4" w:space="0"/>
              <w:left w:val="none" w:color="000000" w:sz="4" w:space="0"/>
              <w:bottom w:val="single" w:color="000000" w:sz="4" w:space="0"/>
              <w:right w:val="single" w:color="000000" w:sz="4" w:space="0"/>
            </w:tcBorders>
            <w:tcW w:w="39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1、工作量计算规则：按服务期以“月”为单位，费用自行测算， 按报价结合考核结算</w:t>
            </w:r>
            <w:r>
              <w:rPr>
                <w:rFonts w:hint="eastAsia" w:ascii="宋体" w:hAnsi="宋体" w:eastAsia="宋体" w:cs="宋体"/>
                <w:sz w:val="24"/>
                <w:szCs w:val="24"/>
              </w:rPr>
              <w:br/>
              <w:t xml:space="preserve">2、维护方式：雨季、冰冻季和台风暴雨等灾害性天气气候的养护值班及应急处理；紧急、特殊情况的应急处理、应急演练、临时安排等，具体内容结合采购文件要求</w:t>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月</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24</w:t>
            </w:r>
            <w:r/>
          </w:p>
        </w:tc>
        <w:tc>
          <w:tcPr>
            <w:tcBorders>
              <w:top w:val="none" w:color="000000" w:sz="4" w:space="0"/>
              <w:left w:val="none" w:color="000000" w:sz="4" w:space="0"/>
              <w:bottom w:val="single" w:color="000000" w:sz="4" w:space="0"/>
              <w:right w:val="single" w:color="auto" w:sz="4" w:space="0"/>
            </w:tcBorders>
            <w:tcW w:w="940" w:type="dxa"/>
            <w:vAlign w:val="center"/>
            <w:textDirection w:val="lrTb"/>
            <w:noWrap w:val="false"/>
          </w:tcPr>
          <w:p>
            <w:pPr>
              <w:jc w:val="right"/>
              <w:widowControl/>
              <w:rPr>
                <w:rFonts w:ascii="宋体" w:hAnsi="宋体" w:eastAsia="宋体" w:cs="宋体"/>
                <w:sz w:val="24"/>
                <w:szCs w:val="24"/>
              </w:rPr>
            </w:pPr>
            <w:r>
              <w:rPr>
                <w:rFonts w:hint="eastAsia" w:ascii="宋体" w:hAnsi="宋体" w:eastAsia="宋体" w:cs="宋体"/>
                <w:sz w:val="24"/>
                <w:szCs w:val="24"/>
              </w:rPr>
              <w:t xml:space="preserve">30000</w:t>
            </w:r>
            <w:r/>
          </w:p>
        </w:tc>
      </w:tr>
    </w:tbl>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1、与道路标段界定：车行道以伸缩缝（含伸缩缝）为界，人行道以桥栏杆起止点为界，下穿以挡墙为界，具体位置由采购人确定。</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2、零星、专项维护单价界定：如单</w:t>
      </w:r>
      <w:r>
        <w:rPr>
          <w:rFonts w:hint="eastAsia" w:ascii="宋体" w:hAnsi="宋体" w:eastAsia="宋体"/>
          <w:color w:val="000000" w:themeColor="text1"/>
          <w:sz w:val="24"/>
        </w:rPr>
        <w:t xml:space="preserve">次维护</w:t>
      </w:r>
      <w:r>
        <w:rPr>
          <w:rFonts w:hint="eastAsia" w:ascii="宋体" w:hAnsi="宋体" w:eastAsia="宋体"/>
          <w:color w:val="000000" w:themeColor="text1"/>
          <w:sz w:val="24"/>
        </w:rPr>
        <w:t xml:space="preserve">总面积（或总长度）大于等于200平方米（米）；则此次维护的所有工作内容均按专项维护清单中的单价进行计算（如专项维护清单中没有的项目按零星维护单价进行计算）。</w:t>
      </w:r>
      <w:r/>
    </w:p>
    <w:p>
      <w:pPr>
        <w:ind w:firstLine="480"/>
        <w:spacing w:line="360" w:lineRule="auto"/>
        <w:rPr>
          <w:rFonts w:ascii="宋体" w:hAnsi="宋体" w:eastAsia="宋体"/>
          <w:color w:val="000000" w:themeColor="text1"/>
          <w:sz w:val="24"/>
        </w:rPr>
      </w:pPr>
      <w:r>
        <w:rPr>
          <w:rFonts w:hint="eastAsia" w:ascii="宋体" w:hAnsi="宋体" w:eastAsia="宋体"/>
          <w:b/>
          <w:color w:val="000000" w:themeColor="text1"/>
          <w:sz w:val="24"/>
        </w:rPr>
        <w:t xml:space="preserve">（二）</w:t>
      </w:r>
      <w:r>
        <w:rPr>
          <w:rFonts w:hint="eastAsia" w:ascii="宋体" w:hAnsi="宋体" w:eastAsia="宋体"/>
          <w:b/>
          <w:color w:val="000000" w:themeColor="text1"/>
          <w:sz w:val="24"/>
        </w:rPr>
        <w:t xml:space="preserve">本项目维护</w:t>
      </w:r>
      <w:r>
        <w:rPr>
          <w:rFonts w:hint="eastAsia" w:ascii="宋体" w:hAnsi="宋体" w:eastAsia="宋体"/>
          <w:b/>
          <w:color w:val="000000" w:themeColor="text1"/>
          <w:sz w:val="24"/>
        </w:rPr>
        <w:t xml:space="preserve">作业所</w:t>
      </w:r>
      <w:r>
        <w:rPr>
          <w:rFonts w:hint="eastAsia" w:ascii="宋体" w:hAnsi="宋体" w:eastAsia="宋体"/>
          <w:b/>
          <w:color w:val="000000" w:themeColor="text1"/>
          <w:sz w:val="24"/>
        </w:rPr>
        <w:t xml:space="preserve">依据的法律法规：</w:t>
      </w:r>
      <w:r/>
    </w:p>
    <w:p>
      <w:pPr>
        <w:ind w:firstLine="480"/>
        <w:spacing w:line="360" w:lineRule="auto"/>
        <w:rPr>
          <w:rFonts w:ascii="宋体" w:hAnsi="宋体" w:eastAsia="宋体"/>
          <w:color w:val="000000" w:themeColor="text1"/>
          <w:sz w:val="24"/>
        </w:rPr>
      </w:pPr>
      <w:r>
        <w:rPr>
          <w:rFonts w:ascii="宋体" w:hAnsi="宋体" w:eastAsia="宋体"/>
          <w:color w:val="000000" w:themeColor="text1"/>
          <w:sz w:val="24"/>
        </w:rPr>
        <w:t xml:space="preserve">1</w:t>
      </w:r>
      <w:r>
        <w:rPr>
          <w:rFonts w:hint="eastAsia" w:ascii="宋体" w:hAnsi="宋体" w:eastAsia="宋体"/>
          <w:color w:val="000000" w:themeColor="text1"/>
          <w:sz w:val="24"/>
        </w:rPr>
        <w:t xml:space="preserve">、住建部《城市桥梁养护技术标准》</w:t>
      </w:r>
      <w:r>
        <w:rPr>
          <w:rFonts w:ascii="宋体" w:hAnsi="宋体" w:eastAsia="宋体"/>
          <w:color w:val="000000" w:themeColor="text1"/>
          <w:sz w:val="24"/>
        </w:rPr>
        <w:t xml:space="preserve">CJJ99-2017</w:t>
      </w:r>
      <w:r>
        <w:rPr>
          <w:rFonts w:hint="eastAsia" w:ascii="宋体" w:hAnsi="宋体" w:eastAsia="宋体"/>
          <w:color w:val="000000" w:themeColor="text1"/>
          <w:sz w:val="24"/>
        </w:rPr>
        <w:t xml:space="preserve">；</w:t>
      </w:r>
      <w:r/>
    </w:p>
    <w:p>
      <w:pPr>
        <w:ind w:firstLine="480"/>
        <w:spacing w:line="360" w:lineRule="auto"/>
        <w:rPr>
          <w:rFonts w:ascii="宋体" w:hAnsi="宋体" w:eastAsia="宋体"/>
          <w:color w:val="000000" w:themeColor="text1"/>
          <w:sz w:val="24"/>
        </w:rPr>
      </w:pPr>
      <w:r>
        <w:rPr>
          <w:rFonts w:ascii="宋体" w:hAnsi="宋体" w:eastAsia="宋体"/>
          <w:color w:val="000000" w:themeColor="text1"/>
          <w:sz w:val="24"/>
        </w:rPr>
        <w:t xml:space="preserve">2</w:t>
      </w:r>
      <w:r>
        <w:rPr>
          <w:rFonts w:hint="eastAsia" w:ascii="宋体" w:hAnsi="宋体" w:eastAsia="宋体"/>
          <w:color w:val="000000" w:themeColor="text1"/>
          <w:sz w:val="24"/>
        </w:rPr>
        <w:t xml:space="preserve">、住建部《城市桥梁工程施工与质量验收规范》</w:t>
      </w:r>
      <w:r>
        <w:rPr>
          <w:rFonts w:ascii="宋体" w:hAnsi="宋体" w:eastAsia="宋体"/>
          <w:color w:val="000000" w:themeColor="text1"/>
          <w:sz w:val="24"/>
        </w:rPr>
        <w:t xml:space="preserve">CJJ 2-2008</w:t>
      </w:r>
      <w:r>
        <w:rPr>
          <w:rFonts w:hint="eastAsia" w:ascii="宋体" w:hAnsi="宋体" w:eastAsia="宋体"/>
          <w:color w:val="000000" w:themeColor="text1"/>
          <w:sz w:val="24"/>
        </w:rPr>
        <w:t xml:space="preserve">；</w:t>
      </w:r>
      <w:r/>
    </w:p>
    <w:p>
      <w:pPr>
        <w:ind w:firstLine="480"/>
        <w:spacing w:line="360" w:lineRule="auto"/>
        <w:rPr>
          <w:rFonts w:ascii="宋体" w:hAnsi="宋体" w:eastAsia="宋体"/>
          <w:color w:val="000000" w:themeColor="text1"/>
          <w:sz w:val="24"/>
        </w:rPr>
      </w:pPr>
      <w:r>
        <w:rPr>
          <w:rFonts w:ascii="宋体" w:hAnsi="宋体" w:eastAsia="宋体"/>
          <w:color w:val="000000" w:themeColor="text1"/>
          <w:sz w:val="24"/>
        </w:rPr>
        <w:t xml:space="preserve">3</w:t>
      </w:r>
      <w:r>
        <w:rPr>
          <w:rFonts w:hint="eastAsia" w:ascii="宋体" w:hAnsi="宋体" w:eastAsia="宋体"/>
          <w:color w:val="000000" w:themeColor="text1"/>
          <w:sz w:val="24"/>
        </w:rPr>
        <w:t xml:space="preserve">、《苏州市市政设施管理条例》（</w:t>
      </w:r>
      <w:r>
        <w:rPr>
          <w:rFonts w:ascii="宋体" w:hAnsi="宋体" w:eastAsia="宋体"/>
          <w:color w:val="000000" w:themeColor="text1"/>
          <w:sz w:val="24"/>
        </w:rPr>
        <w:t xml:space="preserve">2016</w:t>
      </w:r>
      <w:r>
        <w:rPr>
          <w:rFonts w:hint="eastAsia" w:ascii="宋体" w:hAnsi="宋体" w:eastAsia="宋体"/>
          <w:color w:val="000000" w:themeColor="text1"/>
          <w:sz w:val="24"/>
        </w:rPr>
        <w:t xml:space="preserve">年）；</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以及国家及各级人民政府、行政主管部门有关专业的现行标准、规范、规程。</w:t>
      </w:r>
      <w:r/>
    </w:p>
    <w:p>
      <w:pPr>
        <w:ind w:firstLine="480"/>
        <w:spacing w:line="360" w:lineRule="auto"/>
        <w:rPr>
          <w:rFonts w:ascii="宋体" w:hAnsi="宋体" w:eastAsia="宋体"/>
          <w:b/>
          <w:color w:val="000000" w:themeColor="text1"/>
          <w:sz w:val="24"/>
        </w:rPr>
      </w:pPr>
      <w:r>
        <w:rPr>
          <w:rFonts w:hint="eastAsia" w:ascii="宋体" w:hAnsi="宋体" w:eastAsia="宋体"/>
          <w:b/>
          <w:color w:val="000000" w:themeColor="text1"/>
          <w:sz w:val="24"/>
        </w:rPr>
        <w:t xml:space="preserve">（三）市政设施日常巡视内容及要求</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本项目所维护的326座桥梁包含192座I等养护桥梁、115座II等养护桥梁、1</w:t>
      </w:r>
      <w:r>
        <w:rPr>
          <w:rFonts w:hint="eastAsia" w:ascii="宋体" w:hAnsi="宋体" w:eastAsia="宋体"/>
          <w:color w:val="000000" w:themeColor="text1"/>
          <w:sz w:val="24"/>
        </w:rPr>
        <w:t xml:space="preserve">座III等养护桥梁；本项目的23座下穿及匝道桥、7座人行天桥（不含电梯）等设施均参照I等养护桥梁进行巡视、维护，中标单位应按照住建部《城市桥梁养护技术标准》（CJJ99-2017）进行维护，并对维护的城市桥梁应进行定期巡检。并对人行天桥进行巡视、保洁、相关设施运行状态检查、廊桥保洁等。项目包含的巡视及维护设施量、养护等级以采购人要求为准。</w:t>
      </w:r>
      <w:r/>
    </w:p>
    <w:p>
      <w:pPr>
        <w:ind w:firstLine="480"/>
        <w:spacing w:line="360" w:lineRule="auto"/>
        <w:rPr>
          <w:rFonts w:ascii="宋体" w:hAnsi="宋体" w:eastAsia="宋体"/>
          <w:color w:val="000000" w:themeColor="text1"/>
          <w:sz w:val="24"/>
        </w:rPr>
      </w:pPr>
      <w:r>
        <w:rPr>
          <w:rFonts w:ascii="宋体" w:hAnsi="宋体" w:eastAsia="宋体"/>
          <w:color w:val="000000" w:themeColor="text1"/>
          <w:sz w:val="24"/>
        </w:rPr>
        <w:t xml:space="preserve">1</w:t>
      </w:r>
      <w:r>
        <w:rPr>
          <w:rFonts w:hint="eastAsia" w:ascii="宋体" w:hAnsi="宋体" w:eastAsia="宋体"/>
          <w:color w:val="000000" w:themeColor="text1"/>
          <w:sz w:val="24"/>
        </w:rPr>
        <w:t xml:space="preserve">、巡视内容：</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w:t>
      </w:r>
      <w:r>
        <w:rPr>
          <w:rFonts w:ascii="宋体" w:hAnsi="宋体" w:eastAsia="宋体"/>
          <w:color w:val="000000" w:themeColor="text1"/>
          <w:sz w:val="24"/>
        </w:rPr>
        <w:t xml:space="preserve">1</w:t>
      </w:r>
      <w:r>
        <w:rPr>
          <w:rFonts w:hint="eastAsia" w:ascii="宋体" w:hAnsi="宋体" w:eastAsia="宋体"/>
          <w:color w:val="000000" w:themeColor="text1"/>
          <w:sz w:val="24"/>
        </w:rPr>
        <w:t xml:space="preserve">）检查城市桥梁各组成结构的完好状态，主要检查内容如下表：</w:t>
      </w:r>
      <w:r/>
    </w:p>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各组成结构的检查要点</w:t>
      </w:r>
      <w:r/>
    </w:p>
    <w:tbl>
      <w:tblPr>
        <w:tblW w:w="86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31"/>
        <w:gridCol w:w="2350"/>
        <w:gridCol w:w="3789"/>
      </w:tblGrid>
      <w:tr>
        <w:trPr>
          <w:jc w:val="center"/>
          <w:trHeight w:val="389"/>
        </w:trPr>
        <w:tc>
          <w:tcPr>
            <w:tcW w:w="253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组成结构</w:t>
            </w:r>
            <w:r/>
          </w:p>
        </w:tc>
        <w:tc>
          <w:tcPr>
            <w:tcW w:w="235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部位</w:t>
            </w:r>
            <w:r/>
          </w:p>
        </w:tc>
        <w:tc>
          <w:tcPr>
            <w:tcW w:w="378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检查要点</w:t>
            </w:r>
            <w:r/>
          </w:p>
        </w:tc>
      </w:tr>
      <w:tr>
        <w:trPr>
          <w:jc w:val="center"/>
        </w:trPr>
        <w:tc>
          <w:tcPr>
            <w:tcW w:w="2531"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桥面系及附属结构</w:t>
            </w:r>
            <w:r/>
          </w:p>
        </w:tc>
        <w:tc>
          <w:tcPr>
            <w:tcW w:w="235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桥面铺装</w:t>
            </w:r>
            <w:r/>
          </w:p>
        </w:tc>
        <w:tc>
          <w:tcPr>
            <w:tcW w:w="3789"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平整性及裂缝、坑槽、拥包、车辙、积水、沉陷、碎边、桥头跳车等</w:t>
            </w:r>
            <w:r/>
          </w:p>
        </w:tc>
      </w:tr>
      <w:tr>
        <w:trPr>
          <w:jc w:val="center"/>
        </w:trPr>
        <w:tc>
          <w:tcPr>
            <w:tcW w:w="2531"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235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伸缩装置</w:t>
            </w:r>
            <w:r/>
          </w:p>
        </w:tc>
        <w:tc>
          <w:tcPr>
            <w:tcW w:w="3789"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连接松动、异常变形、破损、脱落、漏水、阻塞等；是否造成明显跳车</w:t>
            </w:r>
            <w:r/>
          </w:p>
        </w:tc>
      </w:tr>
      <w:tr>
        <w:trPr>
          <w:jc w:val="center"/>
        </w:trPr>
        <w:tc>
          <w:tcPr>
            <w:tcW w:w="2531"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235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排水设施</w:t>
            </w:r>
            <w:r/>
          </w:p>
        </w:tc>
        <w:tc>
          <w:tcPr>
            <w:tcW w:w="3789"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泄水孔堵塞；排水设施缺损等</w:t>
            </w:r>
            <w:r/>
          </w:p>
        </w:tc>
      </w:tr>
      <w:tr>
        <w:trPr>
          <w:jc w:val="center"/>
        </w:trPr>
        <w:tc>
          <w:tcPr>
            <w:tcW w:w="2531"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235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人行道铺装</w:t>
            </w:r>
            <w:r/>
          </w:p>
        </w:tc>
        <w:tc>
          <w:tcPr>
            <w:tcW w:w="3789"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裂缝、松动或变形、残缺等</w:t>
            </w:r>
            <w:r/>
          </w:p>
        </w:tc>
      </w:tr>
      <w:tr>
        <w:trPr>
          <w:jc w:val="center"/>
        </w:trPr>
        <w:tc>
          <w:tcPr>
            <w:tcW w:w="2531"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235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栏杆、防撞护栏</w:t>
            </w:r>
            <w:r/>
          </w:p>
        </w:tc>
        <w:tc>
          <w:tcPr>
            <w:tcW w:w="3789"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污秽、破损、缺失、露筋、锈蚀、断裂、松动等</w:t>
            </w:r>
            <w:r/>
          </w:p>
        </w:tc>
      </w:tr>
      <w:tr>
        <w:trPr>
          <w:jc w:val="center"/>
        </w:trPr>
        <w:tc>
          <w:tcPr>
            <w:tcW w:w="2531"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235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防护网</w:t>
            </w:r>
            <w:r/>
          </w:p>
        </w:tc>
        <w:tc>
          <w:tcPr>
            <w:tcW w:w="3789"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锈蚀、缺损、变形缝、松动等</w:t>
            </w:r>
            <w:r/>
          </w:p>
        </w:tc>
      </w:tr>
      <w:tr>
        <w:trPr>
          <w:jc w:val="center"/>
        </w:trPr>
        <w:tc>
          <w:tcPr>
            <w:tcW w:w="2531"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235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挡土墙、护坡、调治构造物</w:t>
            </w:r>
            <w:r/>
          </w:p>
        </w:tc>
        <w:tc>
          <w:tcPr>
            <w:tcW w:w="3789"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开裂、破损、塌陷、倾斜等</w:t>
            </w:r>
            <w:r/>
          </w:p>
        </w:tc>
      </w:tr>
      <w:tr>
        <w:trPr>
          <w:jc w:val="center"/>
        </w:trPr>
        <w:tc>
          <w:tcPr>
            <w:gridSpan w:val="2"/>
            <w:tcW w:w="488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上部结构、下部结构</w:t>
            </w:r>
            <w:r/>
          </w:p>
        </w:tc>
        <w:tc>
          <w:tcPr>
            <w:tcW w:w="3789"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异常变化、缺陷、变形、沉降、位移等</w:t>
            </w:r>
            <w:r/>
          </w:p>
        </w:tc>
      </w:tr>
      <w:tr>
        <w:trPr>
          <w:jc w:val="center"/>
        </w:trPr>
        <w:tc>
          <w:tcPr>
            <w:gridSpan w:val="2"/>
            <w:tcW w:w="488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下穿及匝道桥结构</w:t>
            </w:r>
            <w:r/>
          </w:p>
        </w:tc>
        <w:tc>
          <w:tcPr>
            <w:tcW w:w="3789"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裂缝、坑槽、拥包、车辙、积水、沉陷、碎边、桥头跳车、异常变化、缺陷、变形、沉降、位移等</w:t>
            </w:r>
            <w:r/>
          </w:p>
        </w:tc>
      </w:tr>
      <w:tr>
        <w:trPr>
          <w:jc w:val="center"/>
        </w:trPr>
        <w:tc>
          <w:tcPr>
            <w:gridSpan w:val="2"/>
            <w:tcW w:w="488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人行天桥的照明设施及其封闭结构等附属设施</w:t>
            </w:r>
            <w:r/>
          </w:p>
        </w:tc>
        <w:tc>
          <w:tcPr>
            <w:tcW w:w="3789"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异常变化、缺陷积水等</w:t>
            </w:r>
            <w:r/>
          </w:p>
        </w:tc>
      </w:tr>
    </w:tbl>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（2）检查在城市桥梁安全保护区域内是否存在以下情况：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①在桥面上停车（交通管制等特殊情况除外）、试刹车。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②利用桥涵设施进行牵拉、吊装，在桥涵范围内燃放烟花爆竹和明火作业。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③擅自设置广告等设施。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④破坏、增设、变更或者移动桥涵的附属设施。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⑤设摊经营、违章搭建</w:t>
      </w:r>
      <w:r>
        <w:rPr>
          <w:rFonts w:hint="eastAsia" w:ascii="宋体" w:hAnsi="宋体" w:eastAsia="宋体" w:cs="宋体"/>
          <w:sz w:val="24"/>
          <w:szCs w:val="24"/>
        </w:rPr>
        <w:t xml:space="preserve">建</w:t>
      </w:r>
      <w:r>
        <w:rPr>
          <w:rFonts w:hint="eastAsia" w:ascii="宋体" w:hAnsi="宋体" w:eastAsia="宋体" w:cs="宋体"/>
          <w:sz w:val="24"/>
          <w:szCs w:val="24"/>
        </w:rPr>
        <w:t xml:space="preserve">（构）筑物。</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⑥在桥涵引道、边坡挖坑取土，倾倒垃圾等废弃物。</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⑦未采取安全保护措施，从事河道疏浚、河道挖掘、建筑打桩、地下管道顶进、</w:t>
      </w:r>
      <w:r>
        <w:rPr>
          <w:rFonts w:hint="eastAsia" w:ascii="宋体" w:hAnsi="宋体" w:eastAsia="宋体" w:cs="宋体"/>
          <w:sz w:val="24"/>
          <w:szCs w:val="24"/>
        </w:rPr>
        <w:t xml:space="preserve">爆破等作业。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⑧未经行政主管部门审批的临时占用。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⑨其他损害、侵占、盗窃桥涵设施的行为。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3</w:t>
      </w:r>
      <w:r>
        <w:rPr>
          <w:rFonts w:hint="eastAsia" w:ascii="宋体" w:hAnsi="宋体" w:eastAsia="宋体" w:cs="宋体"/>
          <w:sz w:val="24"/>
          <w:szCs w:val="24"/>
        </w:rPr>
        <w:t xml:space="preserve">）城市桥梁限载标志及交通标志设施等各类标志完好情况。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4</w:t>
      </w:r>
      <w:r>
        <w:rPr>
          <w:rFonts w:hint="eastAsia" w:ascii="宋体" w:hAnsi="宋体" w:eastAsia="宋体" w:cs="宋体"/>
          <w:sz w:val="24"/>
          <w:szCs w:val="24"/>
        </w:rPr>
        <w:t xml:space="preserve">）恶劣天气的特殊巡视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①如遇恶劣天气应当加密巡视频次，密切关注各类市政设施运行情况。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5</w:t>
      </w:r>
      <w:r>
        <w:rPr>
          <w:rFonts w:hint="eastAsia" w:ascii="宋体" w:hAnsi="宋体" w:eastAsia="宋体" w:cs="宋体"/>
          <w:sz w:val="24"/>
          <w:szCs w:val="24"/>
        </w:rPr>
        <w:t xml:space="preserve">）其他较明显的损坏及不正常现象。</w:t>
      </w:r>
      <w:r/>
    </w:p>
    <w:p>
      <w:pPr>
        <w:ind w:firstLine="480"/>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、巡视要求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）巡视范围：结构变异、桥梁及桥梁安全保护区域作业情况和桥面系、限载标志、限高标志、交通标志及其他附属设施等状况。</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）日常巡检应由经过培训的专职桥梁管理人员或有一定经验的技术人员负责。</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）日常巡检应填写城市桥梁日常巡检报表，登记所检查桥梁病害的损坏类型、损坏程度、损坏位置等，提出相应的维护措施。</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4</w:t>
      </w:r>
      <w:r>
        <w:rPr>
          <w:rFonts w:hint="eastAsia" w:ascii="宋体" w:hAnsi="宋体" w:eastAsia="宋体"/>
          <w:sz w:val="24"/>
          <w:szCs w:val="24"/>
        </w:rPr>
        <w:t xml:space="preserve">）日常巡检检查记录应定期整理归档，并提出评价意见。当巡检过程中发现设施明显损坏，影响车辆和行人安全时，应立即设置警示标志，及时向采购人报告，并应采取相应维护措施。</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5</w:t>
      </w:r>
      <w:r>
        <w:rPr>
          <w:rFonts w:hint="eastAsia" w:ascii="宋体" w:hAnsi="宋体" w:eastAsia="宋体"/>
          <w:sz w:val="24"/>
          <w:szCs w:val="24"/>
        </w:rPr>
        <w:t xml:space="preserve">）日常巡检情况需配合采购人及时录入相关系统。</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（6）日常巡检工作需服从采购人的管理，配合采购人做好各类临时安排的巡检工作。</w:t>
      </w:r>
      <w:r/>
    </w:p>
    <w:p>
      <w:pPr>
        <w:ind w:firstLine="480"/>
        <w:spacing w:line="360" w:lineRule="auto"/>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、保洁服务要求及标准：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）保洁范围：包含廊桥、人行天桥（不含电梯）等设施，具体范围以采购人要求为准。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）包含冬季积雪处理；雨季的雨水积水处理及其他特殊情况保洁。</w:t>
      </w:r>
      <w:r/>
    </w:p>
    <w:p>
      <w:pPr>
        <w:ind w:firstLine="480"/>
        <w:spacing w:line="360" w:lineRule="auto"/>
        <w:rPr>
          <w:rFonts w:ascii="宋体" w:hAnsi="宋体" w:eastAsia="宋体"/>
          <w:sz w:val="24"/>
          <w:szCs w:val="24"/>
        </w:rPr>
      </w:pPr>
      <w:r>
        <w:rPr>
          <w:rFonts w:ascii="宋体" w:hAnsi="宋体" w:eastAsia="宋体"/>
          <w:sz w:val="24"/>
          <w:szCs w:val="24"/>
        </w:rPr>
        <w:t xml:space="preserve"> (3)</w:t>
      </w:r>
      <w:r>
        <w:rPr>
          <w:rFonts w:hint="eastAsia" w:ascii="宋体" w:hAnsi="宋体" w:eastAsia="宋体"/>
          <w:sz w:val="24"/>
          <w:szCs w:val="24"/>
        </w:rPr>
        <w:t xml:space="preserve">日常保洁要求：出入口、通道、楼梯、附属设施等每天定时保洁，保持无垃圾，无污迹，无积水，无异味等，目视干净；</w:t>
      </w:r>
      <w:r>
        <w:rPr>
          <w:rFonts w:ascii="宋体" w:hAnsi="宋体" w:eastAsia="宋体"/>
          <w:sz w:val="24"/>
          <w:szCs w:val="24"/>
        </w:rPr>
        <w:t xml:space="preserve">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①地面干净无杂物、无积水，无明显污迹、油渍；明沟、窨井内无杂物、无异味；各种标示标牌表面干净无积尘、无水印。</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②楼梯</w:t>
      </w:r>
      <w:r>
        <w:rPr>
          <w:rFonts w:hint="eastAsia" w:ascii="宋体" w:hAnsi="宋体" w:eastAsia="宋体"/>
          <w:sz w:val="24"/>
          <w:szCs w:val="24"/>
        </w:rPr>
        <w:t xml:space="preserve">梯</w:t>
      </w:r>
      <w:r>
        <w:rPr>
          <w:rFonts w:hint="eastAsia" w:ascii="宋体" w:hAnsi="宋体" w:eastAsia="宋体"/>
          <w:sz w:val="24"/>
          <w:szCs w:val="24"/>
        </w:rPr>
        <w:t xml:space="preserve">步表面干净无污渍，扶手栏杆表面干净无灰尘。</w:t>
      </w:r>
      <w:r>
        <w:rPr>
          <w:rFonts w:ascii="宋体" w:hAnsi="宋体" w:eastAsia="宋体"/>
          <w:sz w:val="24"/>
          <w:szCs w:val="24"/>
        </w:rPr>
        <w:t xml:space="preserve">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（4）遇突发任务及重大活动时应无条件按照采购方要求完成布置的工作。</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（5）管养期间必须遵守的各项规章制度及要求。</w:t>
      </w:r>
      <w:r/>
    </w:p>
    <w:p>
      <w:pPr>
        <w:ind w:firstLine="480"/>
        <w:spacing w:line="360" w:lineRule="auto"/>
        <w:rPr>
          <w:rFonts w:ascii="宋体" w:hAnsi="宋体" w:eastAsia="宋体"/>
          <w:b/>
          <w:sz w:val="24"/>
          <w:szCs w:val="24"/>
        </w:rPr>
      </w:pPr>
      <w:r>
        <w:rPr>
          <w:rFonts w:hint="eastAsia" w:ascii="宋体" w:hAnsi="宋体" w:eastAsia="宋体"/>
          <w:b/>
          <w:sz w:val="24"/>
          <w:szCs w:val="24"/>
        </w:rPr>
        <w:t xml:space="preserve">（四）市政设施日常维护作业内容及要求：</w:t>
      </w:r>
      <w:r/>
    </w:p>
    <w:p>
      <w:pPr>
        <w:ind w:firstLine="480"/>
        <w:spacing w:line="360" w:lineRule="auto"/>
        <w:rPr>
          <w:rFonts w:ascii="宋体" w:hAnsi="宋体" w:eastAsia="宋体"/>
          <w:b/>
          <w:sz w:val="24"/>
          <w:szCs w:val="24"/>
        </w:rPr>
      </w:pPr>
      <w:r>
        <w:rPr>
          <w:rFonts w:hint="eastAsia" w:ascii="宋体" w:hAnsi="宋体" w:eastAsia="宋体"/>
          <w:b/>
          <w:sz w:val="24"/>
          <w:szCs w:val="24"/>
        </w:rPr>
        <w:t xml:space="preserve">一）作业内容</w:t>
      </w:r>
      <w:r/>
    </w:p>
    <w:p>
      <w:pPr>
        <w:ind w:firstLine="480"/>
        <w:spacing w:line="360" w:lineRule="auto"/>
        <w:rPr>
          <w:rFonts w:ascii="宋体" w:hAnsi="宋体" w:eastAsia="宋体"/>
          <w:b/>
          <w:sz w:val="24"/>
          <w:szCs w:val="24"/>
        </w:rPr>
      </w:pPr>
      <w:r>
        <w:rPr>
          <w:rFonts w:hint="eastAsia" w:ascii="宋体" w:hAnsi="宋体" w:eastAsia="宋体"/>
          <w:b/>
          <w:sz w:val="24"/>
          <w:szCs w:val="24"/>
        </w:rPr>
        <w:t xml:space="preserve">（</w:t>
      </w:r>
      <w:r>
        <w:rPr>
          <w:rFonts w:ascii="宋体" w:hAnsi="宋体" w:eastAsia="宋体"/>
          <w:b/>
          <w:sz w:val="24"/>
          <w:szCs w:val="24"/>
        </w:rPr>
        <w:t xml:space="preserve">1</w:t>
      </w:r>
      <w:r>
        <w:rPr>
          <w:rFonts w:hint="eastAsia" w:ascii="宋体" w:hAnsi="宋体" w:eastAsia="宋体"/>
          <w:b/>
          <w:sz w:val="24"/>
          <w:szCs w:val="24"/>
        </w:rPr>
        <w:t xml:space="preserve">）上部结构维护：</w:t>
      </w:r>
      <w:r/>
    </w:p>
    <w:p>
      <w:pPr>
        <w:ind w:firstLine="480"/>
        <w:spacing w:line="360" w:lineRule="auto"/>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、桥面部分：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①桥面坑洼、下沉的填补翻修，沥青铺设；</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②麻面、拥包、龟裂、角裂、啃边、翻浆、纵横缝等病害的处理；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③桥面伸缩缝和其它裂缝的清理，并做好灌、</w:t>
      </w:r>
      <w:r>
        <w:rPr>
          <w:rFonts w:hint="eastAsia" w:ascii="宋体" w:hAnsi="宋体" w:eastAsia="宋体"/>
          <w:sz w:val="24"/>
          <w:szCs w:val="24"/>
        </w:rPr>
        <w:t xml:space="preserve">封处理</w:t>
      </w:r>
      <w:r>
        <w:rPr>
          <w:rFonts w:hint="eastAsia" w:ascii="宋体" w:hAnsi="宋体" w:eastAsia="宋体"/>
          <w:sz w:val="24"/>
          <w:szCs w:val="24"/>
        </w:rPr>
        <w:t xml:space="preserve">及重新灌注填缝料；</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④桥面日常小修保养；</w:t>
      </w:r>
      <w:r/>
    </w:p>
    <w:p>
      <w:pPr>
        <w:ind w:firstLine="480"/>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、人行道</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①人行道块件、盲道和缘石应完好、平整。当有松动或缺损时，应及时维修或更换。</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②人行道的</w:t>
      </w:r>
      <w:r>
        <w:rPr>
          <w:rFonts w:hint="eastAsia" w:ascii="宋体" w:hAnsi="宋体" w:eastAsia="宋体"/>
          <w:bCs/>
          <w:sz w:val="24"/>
          <w:szCs w:val="24"/>
          <w:lang w:val="zh-CN"/>
        </w:rPr>
        <w:t xml:space="preserve">维护</w:t>
      </w:r>
      <w:r>
        <w:rPr>
          <w:rFonts w:hint="eastAsia" w:ascii="宋体" w:hAnsi="宋体" w:eastAsia="宋体"/>
          <w:sz w:val="24"/>
          <w:szCs w:val="24"/>
        </w:rPr>
        <w:t xml:space="preserve">应符合下列规定</w:t>
      </w:r>
      <w:r>
        <w:rPr>
          <w:rFonts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）表面应平整、无障碍物、无积水，</w:t>
      </w:r>
      <w:r>
        <w:rPr>
          <w:rFonts w:hint="eastAsia" w:ascii="宋体" w:hAnsi="宋体" w:eastAsia="宋体"/>
          <w:sz w:val="24"/>
          <w:szCs w:val="24"/>
        </w:rPr>
        <w:t xml:space="preserve">块件应</w:t>
      </w:r>
      <w:r>
        <w:rPr>
          <w:rFonts w:hint="eastAsia" w:ascii="宋体" w:hAnsi="宋体" w:eastAsia="宋体"/>
          <w:sz w:val="24"/>
          <w:szCs w:val="24"/>
        </w:rPr>
        <w:t xml:space="preserve">无松动、残缺，相邻块高差应符合要求，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）缘石和台阶应稳定牢固，不得缺失。</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）人行道上检查井不得凸起、沉陷，检查并盖不得缺失。</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4</w:t>
      </w:r>
      <w:r>
        <w:rPr>
          <w:rFonts w:hint="eastAsia" w:ascii="宋体" w:hAnsi="宋体" w:eastAsia="宋体"/>
          <w:sz w:val="24"/>
          <w:szCs w:val="24"/>
        </w:rPr>
        <w:t xml:space="preserve">）无障碍坡道及盲道设置应符合现行国家标准《无障碍设计规范》</w:t>
      </w:r>
      <w:r>
        <w:rPr>
          <w:rFonts w:ascii="宋体" w:hAnsi="宋体" w:eastAsia="宋体"/>
          <w:sz w:val="24"/>
          <w:szCs w:val="24"/>
        </w:rPr>
        <w:t xml:space="preserve">GB50763</w:t>
      </w:r>
      <w:r>
        <w:rPr>
          <w:rFonts w:hint="eastAsia" w:ascii="宋体" w:hAnsi="宋体" w:eastAsia="宋体"/>
          <w:sz w:val="24"/>
          <w:szCs w:val="24"/>
        </w:rPr>
        <w:t xml:space="preserve">和《无障碍设施施工验收及维护规范》</w:t>
      </w:r>
      <w:r>
        <w:rPr>
          <w:rFonts w:ascii="宋体" w:hAnsi="宋体" w:eastAsia="宋体"/>
          <w:sz w:val="24"/>
          <w:szCs w:val="24"/>
        </w:rPr>
        <w:t xml:space="preserve">GB50642 </w:t>
      </w:r>
      <w:r>
        <w:rPr>
          <w:rFonts w:hint="eastAsia" w:ascii="宋体" w:hAnsi="宋体" w:eastAsia="宋体"/>
          <w:sz w:val="24"/>
          <w:szCs w:val="24"/>
        </w:rPr>
        <w:t xml:space="preserve">的规定。</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5</w:t>
      </w:r>
      <w:r>
        <w:rPr>
          <w:rFonts w:hint="eastAsia" w:ascii="宋体" w:hAnsi="宋体" w:eastAsia="宋体"/>
          <w:sz w:val="24"/>
          <w:szCs w:val="24"/>
        </w:rPr>
        <w:t xml:space="preserve">）当人行道维修或更换时，不得损坏防水层，损坏的防水层应按本标准第</w:t>
      </w:r>
      <w:r>
        <w:rPr>
          <w:rFonts w:ascii="宋体" w:hAnsi="宋体" w:eastAsia="宋体"/>
          <w:sz w:val="24"/>
          <w:szCs w:val="24"/>
        </w:rPr>
        <w:t xml:space="preserve">5.1.5</w:t>
      </w:r>
      <w:r>
        <w:rPr>
          <w:rFonts w:hint="eastAsia" w:ascii="宋体" w:hAnsi="宋体" w:eastAsia="宋体"/>
          <w:sz w:val="24"/>
          <w:szCs w:val="24"/>
        </w:rPr>
        <w:t xml:space="preserve">条的要求进行修补。</w:t>
      </w:r>
      <w:r/>
    </w:p>
    <w:p>
      <w:pPr>
        <w:ind w:firstLine="480"/>
        <w:spacing w:line="360" w:lineRule="auto"/>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、桥梁伸缩缝：</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①桥面伸缩缝的清理与更换伸缩缝胶条；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②桥面伸缩缝破损的进行更换伸缩缝、伸缩缝钢纤维混凝土重新浇筑；</w:t>
      </w:r>
      <w:r/>
    </w:p>
    <w:p>
      <w:pPr>
        <w:ind w:firstLine="480"/>
        <w:spacing w:line="360" w:lineRule="auto"/>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、钢结构梁：</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①对各部分连接节点及杆件铆钉、消</w:t>
      </w:r>
      <w:r>
        <w:rPr>
          <w:rFonts w:hint="eastAsia" w:ascii="宋体" w:hAnsi="宋体" w:eastAsia="宋体"/>
          <w:sz w:val="24"/>
          <w:szCs w:val="24"/>
        </w:rPr>
        <w:t xml:space="preserve">栓</w:t>
      </w:r>
      <w:r>
        <w:rPr>
          <w:rFonts w:hint="eastAsia" w:ascii="宋体" w:hAnsi="宋体" w:eastAsia="宋体"/>
          <w:sz w:val="24"/>
          <w:szCs w:val="24"/>
        </w:rPr>
        <w:t xml:space="preserve">、焊缝进行检查、维护。承载能力或刚度低于限值等结构不良的钢结构，应维修或加固。</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②外光清洁，冬季应及时清楚冰雪。桥面积水应查明原因，及时处置。</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③钢结构应每年保养一次。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④结构定期检测时，应对现场拼接焊缝等关键部位焊缝进行无损探伤检查。</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⑤钢箱梁应定期检查内部空间积水情况，当有积水时应查清原因，并及时维修。</w:t>
      </w:r>
      <w:r/>
    </w:p>
    <w:p>
      <w:pPr>
        <w:ind w:firstLine="480"/>
        <w:spacing w:line="360" w:lineRule="auto"/>
        <w:rPr>
          <w:rFonts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、钢</w:t>
      </w:r>
      <w:r>
        <w:rPr>
          <w:rFonts w:ascii="宋体" w:hAnsi="宋体" w:eastAsia="宋体"/>
          <w:sz w:val="24"/>
          <w:szCs w:val="24"/>
        </w:rPr>
        <w:t xml:space="preserve">-</w:t>
      </w:r>
      <w:r>
        <w:rPr>
          <w:rFonts w:hint="eastAsia" w:ascii="宋体" w:hAnsi="宋体" w:eastAsia="宋体"/>
          <w:sz w:val="24"/>
          <w:szCs w:val="24"/>
        </w:rPr>
        <w:t xml:space="preserve">混凝土组合梁</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①梁桥面板不得有纵向劈裂裂缝。每季度检查一次。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②桥面横向裂缝每季度检查一次。在连续组合梁支座及其附近的桥面板，不应有裂缝和渗漏水，应加强对其结合部位的保养维修。</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③组合梁结合面不得有相对滑移和开裂。钢梁与混凝土桥面板之间的剪力连接件应完好无损，不得有纵向滑移及掀起。压型钢板组合桥面板支撑处及板</w:t>
      </w:r>
      <w:r>
        <w:rPr>
          <w:rFonts w:hint="eastAsia" w:ascii="宋体" w:hAnsi="宋体" w:eastAsia="宋体"/>
          <w:sz w:val="24"/>
          <w:szCs w:val="24"/>
        </w:rPr>
        <w:t xml:space="preserve">肋不得</w:t>
      </w:r>
      <w:r>
        <w:rPr>
          <w:rFonts w:hint="eastAsia" w:ascii="宋体" w:hAnsi="宋体" w:eastAsia="宋体"/>
          <w:sz w:val="24"/>
          <w:szCs w:val="24"/>
        </w:rPr>
        <w:t xml:space="preserve">变形，板肋与连接件附近的混凝土不得有疲劳裂缝。</w:t>
      </w:r>
      <w:r/>
    </w:p>
    <w:p>
      <w:pPr>
        <w:ind w:firstLine="480"/>
        <w:spacing w:line="360" w:lineRule="auto"/>
        <w:rPr>
          <w:rFonts w:ascii="宋体" w:hAnsi="宋体" w:eastAsia="宋体"/>
          <w:b/>
          <w:sz w:val="24"/>
          <w:szCs w:val="24"/>
        </w:rPr>
      </w:pPr>
      <w:r>
        <w:rPr>
          <w:rFonts w:hint="eastAsia" w:ascii="宋体" w:hAnsi="宋体" w:eastAsia="宋体"/>
          <w:b/>
          <w:sz w:val="24"/>
          <w:szCs w:val="24"/>
        </w:rPr>
        <w:t xml:space="preserve">（</w:t>
      </w:r>
      <w:r>
        <w:rPr>
          <w:rFonts w:ascii="宋体" w:hAnsi="宋体" w:eastAsia="宋体"/>
          <w:b/>
          <w:sz w:val="24"/>
          <w:szCs w:val="24"/>
        </w:rPr>
        <w:t xml:space="preserve">2</w:t>
      </w:r>
      <w:r>
        <w:rPr>
          <w:rFonts w:hint="eastAsia" w:ascii="宋体" w:hAnsi="宋体" w:eastAsia="宋体"/>
          <w:b/>
          <w:sz w:val="24"/>
          <w:szCs w:val="24"/>
        </w:rPr>
        <w:t xml:space="preserve">）下部结构维护：</w:t>
      </w:r>
      <w:r/>
    </w:p>
    <w:p>
      <w:pPr>
        <w:ind w:firstLine="480"/>
        <w:spacing w:line="360" w:lineRule="auto"/>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、支座：</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①支座各部分应完整、清洁、有效，支座垫板应平整、紧密、锚固牢固。支座周边应干燥、洁净，无积水、油污。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②支座应每半年检查、清扫一次，应每年维护一次。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③支座维护前应检查支座状况，并应与前一次检查维护结果进行比较，并留存记录。</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④固定支座应检查锚栓的坚固性，支承垫板应平整紧密。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⑤支座外露金属构件不得锈蚀，应定期清洁、除锈、刷防锈漆，但铰轴、辊轴、不锈钢滑动面处不得涂刷油漆。局部除锈刷漆颜色宜和原色一致，整体除锈刷漆颜色宜和梁体颜色</w:t>
      </w:r>
      <w:r>
        <w:rPr>
          <w:rFonts w:ascii="宋体" w:hAnsi="宋体" w:eastAsia="宋体"/>
          <w:sz w:val="24"/>
          <w:szCs w:val="24"/>
        </w:rPr>
        <w:t xml:space="preserve">- -</w:t>
      </w:r>
      <w:r>
        <w:rPr>
          <w:rFonts w:hint="eastAsia" w:ascii="宋体" w:hAnsi="宋体" w:eastAsia="宋体"/>
          <w:sz w:val="24"/>
          <w:szCs w:val="24"/>
        </w:rPr>
        <w:t xml:space="preserve">致。</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⑥滑移的支座应及时复位，损坏或状态达不到设计使用要求的支座应及时更换。</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⑦支座周边积水应检查积水原因，及时处理，必要时可做散水坡。</w:t>
      </w:r>
      <w:r/>
    </w:p>
    <w:p>
      <w:pPr>
        <w:ind w:firstLine="480"/>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、墩台：</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①墩台表面应清洁，并应及时清除青苔、杂草、荆棘和污秽。</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②当</w:t>
      </w:r>
      <w:r>
        <w:rPr>
          <w:rFonts w:hint="eastAsia" w:ascii="宋体" w:hAnsi="宋体" w:eastAsia="宋体"/>
          <w:sz w:val="24"/>
          <w:szCs w:val="24"/>
        </w:rPr>
        <w:t xml:space="preserve">圬工砌</w:t>
      </w:r>
      <w:r>
        <w:rPr>
          <w:rFonts w:hint="eastAsia" w:ascii="宋体" w:hAnsi="宋体" w:eastAsia="宋体"/>
          <w:sz w:val="24"/>
          <w:szCs w:val="24"/>
        </w:rPr>
        <w:t xml:space="preserve">体表面部分严重风化和损坏时，应清除损坏部分后用原结构物相同材料补砌，应结合牢固，色泽和质地宜与原砌体一致。</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③当</w:t>
      </w:r>
      <w:r>
        <w:rPr>
          <w:rFonts w:hint="eastAsia" w:ascii="宋体" w:hAnsi="宋体" w:eastAsia="宋体"/>
          <w:sz w:val="24"/>
          <w:szCs w:val="24"/>
        </w:rPr>
        <w:t xml:space="preserve">圬工砌</w:t>
      </w:r>
      <w:r>
        <w:rPr>
          <w:rFonts w:hint="eastAsia" w:ascii="宋体" w:hAnsi="宋体" w:eastAsia="宋体"/>
          <w:sz w:val="24"/>
          <w:szCs w:val="24"/>
        </w:rPr>
        <w:t xml:space="preserve">体表面灰缝脱落时，应清除缝内污垢杂物后重新勾缝。</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④当混凝土表面发生侵蚀剥落和蜂窝麻面等病害时，应及时将周围凿毛洗净后进行表面防护。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⑤当立交桥墩靠近机动车道时，应在桥墩四周设置防撞设施。</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⑥对易受流冰、漂浮物和船只撞击影响的跨河桥墩，应在桥墩上游设置破冰体或防撞措施。河床上的漂浮物和沉积物，当对桥梁安全构成威胁时，应及时清理。</w:t>
      </w:r>
      <w:r/>
    </w:p>
    <w:p>
      <w:pPr>
        <w:ind w:firstLine="480"/>
        <w:spacing w:line="360" w:lineRule="auto"/>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、基础</w:t>
      </w:r>
      <w:r>
        <w:rPr>
          <w:rFonts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①桥梁基础和地基应完整、稳定。</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②跨河桥梁墩台基础附近的河床应稳定。</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③当在桥梁桩基或浅埋基础的影响范围内埋设地下管线、各种窨井、地下构筑物时，应经计算采取加固措施后，再作业。</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④当桥梁基础出现冲刷过深或局部掏空时，应及时抛填块石、片石、钢丝石笼等进行维护。必要时应在基础四周加设防护设施，或灌注水下混凝土。</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⑤当严寒地区的桩基出现浅桩冻拔或深桩环状冻裂状况时，应在冰冻开始前进行保温防护。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⑥当墩台变位所产生的附加内力影响到桥梁的正常使用和安全时，或桥梁墩台基础自身结构出现大的缺损使承载力不够时，必须进行加固处理。</w:t>
      </w:r>
      <w:r/>
    </w:p>
    <w:p>
      <w:pPr>
        <w:ind w:firstLine="480"/>
        <w:spacing w:line="360" w:lineRule="auto"/>
        <w:rPr>
          <w:rFonts w:ascii="宋体" w:hAnsi="宋体" w:eastAsia="宋体"/>
          <w:b/>
          <w:sz w:val="24"/>
          <w:szCs w:val="24"/>
        </w:rPr>
      </w:pPr>
      <w:r>
        <w:rPr>
          <w:rFonts w:hint="eastAsia" w:ascii="宋体" w:hAnsi="宋体" w:eastAsia="宋体"/>
          <w:b/>
          <w:sz w:val="24"/>
          <w:szCs w:val="24"/>
        </w:rPr>
        <w:t xml:space="preserve">（</w:t>
      </w:r>
      <w:r>
        <w:rPr>
          <w:rFonts w:ascii="宋体" w:hAnsi="宋体" w:eastAsia="宋体"/>
          <w:b/>
          <w:sz w:val="24"/>
          <w:szCs w:val="24"/>
        </w:rPr>
        <w:t xml:space="preserve">3</w:t>
      </w:r>
      <w:r>
        <w:rPr>
          <w:rFonts w:hint="eastAsia" w:ascii="宋体" w:hAnsi="宋体" w:eastAsia="宋体"/>
          <w:b/>
          <w:sz w:val="24"/>
          <w:szCs w:val="24"/>
        </w:rPr>
        <w:t xml:space="preserve">）附属设施维护：</w:t>
      </w:r>
      <w:r/>
    </w:p>
    <w:p>
      <w:pPr>
        <w:ind w:firstLine="480"/>
        <w:spacing w:line="360" w:lineRule="auto"/>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、栏杆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①栏杆应完整、牢固、美观、有效。当有松动、变形、缺损、锈蚀时，应及时维修或更换。</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②栏杆</w:t>
      </w:r>
      <w:r>
        <w:rPr>
          <w:rFonts w:hint="eastAsia" w:ascii="宋体" w:hAnsi="宋体" w:eastAsia="宋体"/>
          <w:bCs/>
          <w:sz w:val="24"/>
          <w:szCs w:val="24"/>
          <w:lang w:val="zh-CN"/>
        </w:rPr>
        <w:t xml:space="preserve">维护</w:t>
      </w:r>
      <w:r>
        <w:rPr>
          <w:rFonts w:hint="eastAsia" w:ascii="宋体" w:hAnsi="宋体" w:eastAsia="宋体"/>
          <w:sz w:val="24"/>
          <w:szCs w:val="24"/>
        </w:rPr>
        <w:t xml:space="preserve">应符合下列规定</w:t>
      </w:r>
      <w:r>
        <w:rPr>
          <w:rFonts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）混凝土栏杆、石质栏杆和金属栏杆的损坏，应按原结构和相同材质进行恢复，石质立柱与底座连接应牢固可靠。</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）当非金属防护栏杆褪色严重或有表面脱落时，应清除并维修。</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）对有涂装的金属栏杆，应定期除锈、刷漆。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4</w:t>
      </w:r>
      <w:r>
        <w:rPr>
          <w:rFonts w:hint="eastAsia" w:ascii="宋体" w:hAnsi="宋体" w:eastAsia="宋体"/>
          <w:sz w:val="24"/>
          <w:szCs w:val="24"/>
        </w:rPr>
        <w:t xml:space="preserve">）涂料性能应符合设计要求，表面涂层应均匀、无漏刷、无流淌。</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5</w:t>
      </w:r>
      <w:r>
        <w:rPr>
          <w:rFonts w:hint="eastAsia" w:ascii="宋体" w:hAnsi="宋体" w:eastAsia="宋体"/>
          <w:sz w:val="24"/>
          <w:szCs w:val="24"/>
        </w:rPr>
        <w:t xml:space="preserve">）弯道部分、分流和合流口处的栏杆，宜设警示标志。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6</w:t>
      </w:r>
      <w:r>
        <w:rPr>
          <w:rFonts w:hint="eastAsia" w:ascii="宋体" w:hAnsi="宋体" w:eastAsia="宋体"/>
          <w:sz w:val="24"/>
          <w:szCs w:val="24"/>
        </w:rPr>
        <w:t xml:space="preserve">）当栏杆有严重变形、断裂和残损时，应及时按原结构恢复。栏杆安装应整齐牢固。</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7</w:t>
      </w:r>
      <w:r>
        <w:rPr>
          <w:rFonts w:hint="eastAsia" w:ascii="宋体" w:hAnsi="宋体" w:eastAsia="宋体"/>
          <w:sz w:val="24"/>
          <w:szCs w:val="24"/>
        </w:rPr>
        <w:t xml:space="preserve">）伸缩装置处的栏杆或护栏维修后，应能满足桥梁随温度变化的位移，金属栏杆不得将套筒焊死。</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8</w:t>
      </w:r>
      <w:r>
        <w:rPr>
          <w:rFonts w:hint="eastAsia" w:ascii="宋体" w:hAnsi="宋体" w:eastAsia="宋体"/>
          <w:sz w:val="24"/>
          <w:szCs w:val="24"/>
        </w:rPr>
        <w:t xml:space="preserve">）临时防护措施应牢固和醒目，使用时间不宜超过两周。</w:t>
      </w:r>
      <w:r/>
    </w:p>
    <w:p>
      <w:pPr>
        <w:ind w:firstLine="480"/>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、标志牌</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①桥梁应设置桥名牌、</w:t>
      </w:r>
      <w:r>
        <w:rPr>
          <w:rFonts w:hint="eastAsia" w:ascii="宋体" w:hAnsi="宋体" w:eastAsia="宋体"/>
          <w:sz w:val="24"/>
          <w:szCs w:val="24"/>
        </w:rPr>
        <w:t xml:space="preserve">限载牌和</w:t>
      </w:r>
      <w:r>
        <w:rPr>
          <w:rFonts w:hint="eastAsia" w:ascii="宋体" w:hAnsi="宋体" w:eastAsia="宋体"/>
          <w:sz w:val="24"/>
          <w:szCs w:val="24"/>
        </w:rPr>
        <w:t xml:space="preserve">限高牌。</w:t>
      </w:r>
      <w:r>
        <w:rPr>
          <w:rFonts w:hint="eastAsia" w:ascii="宋体" w:hAnsi="宋体" w:eastAsia="宋体"/>
          <w:sz w:val="24"/>
          <w:szCs w:val="24"/>
        </w:rPr>
        <w:t xml:space="preserve">桥名牌</w:t>
      </w:r>
      <w:r>
        <w:rPr>
          <w:rFonts w:hint="eastAsia" w:ascii="宋体" w:hAnsi="宋体" w:eastAsia="宋体"/>
          <w:sz w:val="24"/>
          <w:szCs w:val="24"/>
        </w:rPr>
        <w:t xml:space="preserve">应包括桥名、建造年月。</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②桥名牌、</w:t>
      </w:r>
      <w:r>
        <w:rPr>
          <w:rFonts w:hint="eastAsia" w:ascii="宋体" w:hAnsi="宋体" w:eastAsia="宋体"/>
          <w:sz w:val="24"/>
          <w:szCs w:val="24"/>
        </w:rPr>
        <w:t xml:space="preserve">限载牌和</w:t>
      </w:r>
      <w:r>
        <w:rPr>
          <w:rFonts w:hint="eastAsia" w:ascii="宋体" w:hAnsi="宋体" w:eastAsia="宋体"/>
          <w:sz w:val="24"/>
          <w:szCs w:val="24"/>
        </w:rPr>
        <w:t xml:space="preserve">限高牌等标志设施应保持完好清晰。</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③当桥名牌、</w:t>
      </w:r>
      <w:r>
        <w:rPr>
          <w:rFonts w:hint="eastAsia" w:ascii="宋体" w:hAnsi="宋体" w:eastAsia="宋体"/>
          <w:sz w:val="24"/>
          <w:szCs w:val="24"/>
        </w:rPr>
        <w:t xml:space="preserve">限载牌和</w:t>
      </w:r>
      <w:r>
        <w:rPr>
          <w:rFonts w:hint="eastAsia" w:ascii="宋体" w:hAnsi="宋体" w:eastAsia="宋体"/>
          <w:sz w:val="24"/>
          <w:szCs w:val="24"/>
        </w:rPr>
        <w:t xml:space="preserve">限高牌等标志设施松动或倾斜时，应及时修复，严重破损的应及时更换。</w:t>
      </w:r>
      <w:r/>
    </w:p>
    <w:p>
      <w:pPr>
        <w:ind w:firstLine="480"/>
        <w:spacing w:line="360" w:lineRule="auto"/>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、防撞护栏（挡墙）</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①防撞护栏（挡墙）的清洗；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②防撞护栏（挡墙）缺损、裂缝、剥落的修补；</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③防撞护栏（挡墙）露筋，凿除露</w:t>
      </w:r>
      <w:r>
        <w:rPr>
          <w:rFonts w:hint="eastAsia" w:ascii="宋体" w:hAnsi="宋体" w:eastAsia="宋体"/>
          <w:sz w:val="24"/>
          <w:szCs w:val="24"/>
        </w:rPr>
        <w:t xml:space="preserve">筋部分</w:t>
      </w:r>
      <w:r>
        <w:rPr>
          <w:rFonts w:hint="eastAsia" w:ascii="宋体" w:hAnsi="宋体" w:eastAsia="宋体"/>
          <w:sz w:val="24"/>
          <w:szCs w:val="24"/>
        </w:rPr>
        <w:t xml:space="preserve">混凝土保护层，使锈蚀钢筋全部外露，对钢筋表面进行除锈，涂刷防锈漆，采用极细砂浆修补凿除的保护层，</w:t>
      </w:r>
      <w:r>
        <w:rPr>
          <w:rFonts w:hint="eastAsia" w:ascii="宋体" w:hAnsi="宋体" w:eastAsia="宋体"/>
          <w:sz w:val="24"/>
          <w:szCs w:val="24"/>
        </w:rPr>
        <w:t xml:space="preserve">挂抹平顺</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、排水设施附属物</w:t>
      </w:r>
      <w:r>
        <w:rPr>
          <w:rFonts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①桥梁落水管通疏通，对桥面堵塞的泄水孔进行疏通，保证桥面雨水顺利排放。</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②桥梁落水管管件丢失、管道破损，按要求对管件、管道进行安装、更换加固，做到管件、管道与现状相配套、吻合，安装平稳。</w:t>
      </w:r>
      <w:r/>
    </w:p>
    <w:p>
      <w:pPr>
        <w:ind w:firstLine="480"/>
        <w:spacing w:line="360" w:lineRule="auto"/>
        <w:rPr>
          <w:rFonts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、附属设施：对桥梁服务设施、波形护栏等相应配套附属设施的损坏、受污进行必要的修理、更换与清洁工作。</w:t>
      </w:r>
      <w:r/>
    </w:p>
    <w:p>
      <w:pPr>
        <w:ind w:firstLine="480"/>
        <w:spacing w:line="360" w:lineRule="auto"/>
        <w:rPr>
          <w:rFonts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、临时交办的其他附属设施相关工作。</w:t>
      </w:r>
      <w:r/>
    </w:p>
    <w:p>
      <w:pPr>
        <w:ind w:firstLine="480"/>
        <w:spacing w:line="360" w:lineRule="auto"/>
        <w:rPr>
          <w:rFonts w:ascii="宋体" w:hAnsi="宋体" w:eastAsia="宋体"/>
          <w:b/>
          <w:sz w:val="24"/>
          <w:szCs w:val="24"/>
        </w:rPr>
      </w:pPr>
      <w:r>
        <w:rPr>
          <w:rFonts w:hint="eastAsia" w:ascii="宋体" w:hAnsi="宋体" w:eastAsia="宋体"/>
          <w:b/>
          <w:sz w:val="24"/>
          <w:szCs w:val="24"/>
        </w:rPr>
        <w:t xml:space="preserve">二）作业要求：</w:t>
      </w:r>
      <w:r/>
    </w:p>
    <w:p>
      <w:pPr>
        <w:ind w:firstLine="480"/>
        <w:spacing w:line="360" w:lineRule="auto"/>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、按照住建部《城市桥梁养护技术标准》（</w:t>
      </w:r>
      <w:r>
        <w:rPr>
          <w:rFonts w:ascii="宋体" w:hAnsi="宋体" w:eastAsia="宋体"/>
          <w:sz w:val="24"/>
          <w:szCs w:val="24"/>
        </w:rPr>
        <w:t xml:space="preserve">CJJ99-2017</w:t>
      </w:r>
      <w:r>
        <w:rPr>
          <w:rFonts w:hint="eastAsia" w:ascii="宋体" w:hAnsi="宋体" w:eastAsia="宋体"/>
          <w:sz w:val="24"/>
          <w:szCs w:val="24"/>
        </w:rPr>
        <w:t xml:space="preserve">）</w:t>
      </w:r>
      <w:r>
        <w:rPr>
          <w:rFonts w:ascii="宋体" w:hAnsi="宋体" w:eastAsia="宋体"/>
          <w:sz w:val="24"/>
          <w:szCs w:val="24"/>
        </w:rPr>
        <w:t xml:space="preserve">,</w:t>
      </w:r>
      <w:r>
        <w:rPr>
          <w:rFonts w:hint="eastAsia" w:ascii="宋体" w:hAnsi="宋体" w:eastAsia="宋体"/>
          <w:sz w:val="24"/>
          <w:szCs w:val="24"/>
        </w:rPr>
        <w:t xml:space="preserve"> 维护单位必须制定维护质量保证体系，严格质量操作流程；</w:t>
      </w:r>
      <w:r/>
    </w:p>
    <w:p>
      <w:pPr>
        <w:ind w:firstLine="480"/>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、按月制定维护计划，并依据设施日常巡视情况适时调整。维护单位针对实际情况、维护要求和维护作业特点，定期上报维护实施计划。所有维护作业一律采取先申请后实施，以采购单位批准为准；</w:t>
      </w:r>
      <w:r/>
    </w:p>
    <w:p>
      <w:pPr>
        <w:ind w:firstLine="480"/>
        <w:spacing w:line="360" w:lineRule="auto"/>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、对有关维护项目，维护承包单位须上报维护组织方案，严格</w:t>
      </w:r>
      <w:r>
        <w:rPr>
          <w:rFonts w:hint="eastAsia" w:ascii="宋体" w:hAnsi="宋体" w:eastAsia="宋体"/>
          <w:sz w:val="24"/>
          <w:szCs w:val="24"/>
        </w:rPr>
        <w:t xml:space="preserve">按照维护</w:t>
      </w:r>
      <w:r>
        <w:rPr>
          <w:rFonts w:hint="eastAsia" w:ascii="宋体" w:hAnsi="宋体" w:eastAsia="宋体"/>
          <w:sz w:val="24"/>
          <w:szCs w:val="24"/>
        </w:rPr>
        <w:t xml:space="preserve">作业技术要求完成工作；</w:t>
      </w:r>
      <w:r/>
    </w:p>
    <w:p>
      <w:pPr>
        <w:ind w:firstLine="480"/>
        <w:spacing w:line="360" w:lineRule="auto"/>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、涉及破除、修复路面等维护项目，按苏州市有关规定办理相关手续。</w:t>
      </w:r>
      <w:r/>
    </w:p>
    <w:p>
      <w:pPr>
        <w:ind w:firstLine="480"/>
        <w:spacing w:line="360" w:lineRule="auto"/>
        <w:rPr>
          <w:rFonts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、维护作业现场做好安全警示和作业围挡，遵守维护作业规范与相关管理要求，做到文明作业；</w:t>
      </w:r>
      <w:r/>
    </w:p>
    <w:p>
      <w:pPr>
        <w:ind w:firstLine="480"/>
        <w:spacing w:line="360" w:lineRule="auto"/>
        <w:rPr>
          <w:rFonts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、若因承包单位工作不力而出现媒体曝光、上级通报、点名批评，造成重大影响的，视情节轻重，一次处以</w:t>
      </w:r>
      <w:r>
        <w:rPr>
          <w:rFonts w:ascii="宋体" w:hAnsi="宋体" w:eastAsia="宋体"/>
          <w:sz w:val="24"/>
          <w:szCs w:val="24"/>
        </w:rPr>
        <w:t xml:space="preserve">5000-20000</w:t>
      </w:r>
      <w:r>
        <w:rPr>
          <w:rFonts w:hint="eastAsia" w:ascii="宋体" w:hAnsi="宋体" w:eastAsia="宋体"/>
          <w:sz w:val="24"/>
          <w:szCs w:val="24"/>
        </w:rPr>
        <w:t xml:space="preserve">元的罚款；</w:t>
      </w:r>
      <w:r/>
    </w:p>
    <w:p>
      <w:pPr>
        <w:ind w:firstLine="480"/>
        <w:spacing w:line="360" w:lineRule="auto"/>
        <w:rPr>
          <w:rFonts w:ascii="宋体" w:hAnsi="宋体" w:eastAsia="宋体"/>
          <w:sz w:val="24"/>
          <w:szCs w:val="24"/>
        </w:rPr>
      </w:pPr>
      <w:r>
        <w:rPr>
          <w:rFonts w:ascii="宋体" w:hAnsi="宋体" w:eastAsia="宋体"/>
          <w:sz w:val="24"/>
          <w:szCs w:val="24"/>
        </w:rPr>
        <w:t xml:space="preserve">7</w:t>
      </w:r>
      <w:r>
        <w:rPr>
          <w:rFonts w:hint="eastAsia" w:ascii="宋体" w:hAnsi="宋体" w:eastAsia="宋体"/>
          <w:sz w:val="24"/>
          <w:szCs w:val="24"/>
        </w:rPr>
        <w:t xml:space="preserve">、维护单位应及时响应采购单位检查发现问题的整改，并落实回复。</w:t>
      </w:r>
      <w:r/>
    </w:p>
    <w:p>
      <w:pPr>
        <w:ind w:firstLine="480"/>
        <w:spacing w:line="360" w:lineRule="auto"/>
        <w:rPr>
          <w:rFonts w:ascii="宋体" w:hAnsi="宋体" w:eastAsia="宋体"/>
          <w:sz w:val="24"/>
          <w:szCs w:val="24"/>
        </w:rPr>
      </w:pPr>
      <w:r>
        <w:rPr>
          <w:rFonts w:ascii="宋体" w:hAnsi="宋体" w:eastAsia="宋体"/>
          <w:sz w:val="24"/>
          <w:szCs w:val="24"/>
        </w:rPr>
        <w:t xml:space="preserve">8</w:t>
      </w:r>
      <w:r>
        <w:rPr>
          <w:rFonts w:hint="eastAsia" w:ascii="宋体" w:hAnsi="宋体" w:eastAsia="宋体"/>
          <w:sz w:val="24"/>
          <w:szCs w:val="24"/>
        </w:rPr>
        <w:t xml:space="preserve">、维护工作安全要求：</w:t>
      </w:r>
      <w:r/>
    </w:p>
    <w:p>
      <w:pPr>
        <w:ind w:firstLine="480"/>
        <w:spacing w:line="360" w:lineRule="auto"/>
        <w:rPr>
          <w:rFonts w:ascii="宋体" w:hAnsi="宋体" w:eastAsia="宋体"/>
          <w:sz w:val="24"/>
          <w:szCs w:val="24"/>
        </w:rPr>
      </w:pPr>
      <w:r>
        <w:rPr>
          <w:rFonts w:ascii="宋体" w:hAnsi="宋体" w:eastAsia="宋体"/>
          <w:sz w:val="24"/>
          <w:szCs w:val="24"/>
        </w:rPr>
        <w:t xml:space="preserve">8.1</w:t>
      </w:r>
      <w:r>
        <w:rPr>
          <w:rFonts w:hint="eastAsia" w:ascii="宋体" w:hAnsi="宋体" w:eastAsia="宋体"/>
          <w:sz w:val="24"/>
          <w:szCs w:val="24"/>
        </w:rPr>
        <w:t xml:space="preserve">维护队伍必须加强管理，遵守作业现场的一切规章制度，文明作业，注意安全，一切伤亡事故由维护单位负全责；</w:t>
      </w:r>
      <w:r/>
    </w:p>
    <w:p>
      <w:pPr>
        <w:ind w:firstLine="480"/>
        <w:spacing w:line="360" w:lineRule="auto"/>
        <w:rPr>
          <w:rFonts w:ascii="宋体" w:hAnsi="宋体" w:eastAsia="宋体"/>
          <w:sz w:val="24"/>
          <w:szCs w:val="24"/>
        </w:rPr>
      </w:pPr>
      <w:r>
        <w:rPr>
          <w:rFonts w:ascii="宋体" w:hAnsi="宋体" w:eastAsia="宋体"/>
          <w:sz w:val="24"/>
          <w:szCs w:val="24"/>
        </w:rPr>
        <w:t xml:space="preserve">8.2</w:t>
      </w:r>
      <w:r>
        <w:rPr>
          <w:rFonts w:hint="eastAsia" w:ascii="宋体" w:hAnsi="宋体" w:eastAsia="宋体"/>
          <w:sz w:val="24"/>
          <w:szCs w:val="24"/>
        </w:rPr>
        <w:t xml:space="preserve">因维护作业导致的其他设施损坏，应由维护单位负责修复及承担一切费用；</w:t>
      </w:r>
      <w:r/>
    </w:p>
    <w:p>
      <w:pPr>
        <w:ind w:firstLine="480"/>
        <w:spacing w:line="360" w:lineRule="auto"/>
        <w:rPr>
          <w:rFonts w:ascii="宋体" w:hAnsi="宋体" w:eastAsia="宋体"/>
          <w:sz w:val="24"/>
          <w:szCs w:val="24"/>
        </w:rPr>
      </w:pPr>
      <w:r>
        <w:rPr>
          <w:rFonts w:ascii="宋体" w:hAnsi="宋体" w:eastAsia="宋体"/>
          <w:sz w:val="24"/>
          <w:szCs w:val="24"/>
        </w:rPr>
        <w:t xml:space="preserve">8.3</w:t>
      </w:r>
      <w:r>
        <w:rPr>
          <w:rFonts w:hint="eastAsia" w:ascii="宋体" w:hAnsi="宋体" w:eastAsia="宋体"/>
          <w:sz w:val="24"/>
          <w:szCs w:val="24"/>
        </w:rPr>
        <w:t xml:space="preserve">维修维护期间过程中，维护单位负责及时清理垃圾。</w:t>
      </w:r>
      <w:r/>
    </w:p>
    <w:p>
      <w:pPr>
        <w:ind w:firstLine="480"/>
        <w:spacing w:line="360" w:lineRule="auto"/>
        <w:rPr>
          <w:rFonts w:ascii="宋体" w:hAnsi="宋体" w:eastAsia="宋体"/>
          <w:sz w:val="24"/>
          <w:szCs w:val="24"/>
        </w:rPr>
      </w:pPr>
      <w:r>
        <w:rPr>
          <w:rFonts w:ascii="宋体" w:hAnsi="宋体" w:eastAsia="宋体"/>
          <w:sz w:val="24"/>
          <w:szCs w:val="24"/>
        </w:rPr>
        <w:t xml:space="preserve">8.4</w:t>
      </w:r>
      <w:r>
        <w:rPr>
          <w:rFonts w:hint="eastAsia" w:ascii="宋体" w:hAnsi="宋体" w:eastAsia="宋体"/>
          <w:sz w:val="24"/>
          <w:szCs w:val="24"/>
        </w:rPr>
        <w:t xml:space="preserve">服务过程中注意保护现场已存在的公共设施，如有损坏必须由维护单位负责恢复或赔偿。</w:t>
      </w:r>
      <w:r/>
    </w:p>
    <w:p>
      <w:pPr>
        <w:ind w:firstLine="480"/>
        <w:spacing w:line="360" w:lineRule="auto"/>
        <w:rPr>
          <w:rFonts w:ascii="宋体" w:hAnsi="宋体" w:eastAsia="宋体"/>
          <w:sz w:val="24"/>
          <w:szCs w:val="24"/>
        </w:rPr>
      </w:pPr>
      <w:r>
        <w:rPr>
          <w:rFonts w:ascii="宋体" w:hAnsi="宋体" w:eastAsia="宋体"/>
          <w:sz w:val="24"/>
          <w:szCs w:val="24"/>
        </w:rPr>
        <w:t xml:space="preserve">8.5</w:t>
      </w:r>
      <w:r>
        <w:rPr>
          <w:rFonts w:hint="eastAsia" w:ascii="宋体" w:hAnsi="宋体" w:eastAsia="宋体"/>
          <w:sz w:val="24"/>
          <w:szCs w:val="24"/>
        </w:rPr>
        <w:t xml:space="preserve">维护单位须为维护人员配备印有维护单位名称的现场作业安全服或反光背心，现场作业时应明示安全警示标志和作业围挡。</w:t>
      </w:r>
      <w:r/>
    </w:p>
    <w:p>
      <w:pPr>
        <w:ind w:firstLine="480"/>
        <w:spacing w:line="360" w:lineRule="auto"/>
        <w:rPr>
          <w:rFonts w:ascii="宋体" w:hAnsi="宋体" w:eastAsia="宋体"/>
          <w:sz w:val="24"/>
          <w:szCs w:val="24"/>
        </w:rPr>
      </w:pPr>
      <w:r>
        <w:rPr>
          <w:rFonts w:ascii="宋体" w:hAnsi="宋体" w:eastAsia="宋体"/>
          <w:sz w:val="24"/>
          <w:szCs w:val="24"/>
        </w:rPr>
        <w:t xml:space="preserve">8.6</w:t>
      </w:r>
      <w:r>
        <w:rPr>
          <w:rFonts w:hint="eastAsia" w:ascii="宋体" w:hAnsi="宋体" w:eastAsia="宋体"/>
          <w:sz w:val="24"/>
          <w:szCs w:val="24"/>
        </w:rPr>
        <w:t xml:space="preserve">项目实施过程中，维护单位不得将作业材料</w:t>
      </w:r>
      <w:r>
        <w:rPr>
          <w:rFonts w:ascii="宋体" w:hAnsi="宋体" w:eastAsia="宋体"/>
          <w:sz w:val="24"/>
          <w:szCs w:val="24"/>
        </w:rPr>
        <w:t xml:space="preserve">/</w:t>
      </w:r>
      <w:r>
        <w:rPr>
          <w:rFonts w:hint="eastAsia" w:ascii="宋体" w:hAnsi="宋体" w:eastAsia="宋体"/>
          <w:sz w:val="24"/>
          <w:szCs w:val="24"/>
        </w:rPr>
        <w:t xml:space="preserve">设备与人员共用一辆车辆运输，不得违反相关道路交通法规。</w:t>
      </w:r>
      <w:r>
        <w:rPr>
          <w:rFonts w:ascii="宋体" w:hAnsi="宋体" w:eastAsia="宋体"/>
          <w:sz w:val="24"/>
          <w:szCs w:val="24"/>
        </w:rPr>
        <w:t xml:space="preserve">  </w:t>
      </w:r>
      <w:r/>
    </w:p>
    <w:p>
      <w:pPr>
        <w:ind w:firstLine="480"/>
        <w:spacing w:line="360" w:lineRule="auto"/>
        <w:rPr>
          <w:rFonts w:ascii="宋体" w:hAnsi="宋体" w:eastAsia="宋体"/>
          <w:sz w:val="24"/>
          <w:szCs w:val="24"/>
        </w:rPr>
      </w:pPr>
      <w:r>
        <w:rPr>
          <w:rFonts w:ascii="宋体" w:hAnsi="宋体" w:eastAsia="宋体"/>
          <w:sz w:val="24"/>
          <w:szCs w:val="24"/>
        </w:rPr>
        <w:t xml:space="preserve">9</w:t>
      </w:r>
      <w:r>
        <w:rPr>
          <w:rFonts w:hint="eastAsia" w:ascii="宋体" w:hAnsi="宋体" w:eastAsia="宋体"/>
          <w:sz w:val="24"/>
          <w:szCs w:val="24"/>
        </w:rPr>
        <w:t xml:space="preserve">、维护维修中使用的原材料、成品、半成品等必须质量合格，经检测发现不合格的工作内容不予计量。</w:t>
      </w:r>
      <w:r/>
    </w:p>
    <w:p>
      <w:pPr>
        <w:ind w:firstLine="480"/>
        <w:spacing w:line="360" w:lineRule="auto"/>
        <w:rPr>
          <w:rFonts w:ascii="宋体" w:hAnsi="宋体" w:eastAsia="宋体"/>
          <w:sz w:val="24"/>
          <w:szCs w:val="24"/>
        </w:rPr>
      </w:pPr>
      <w:r>
        <w:rPr>
          <w:rFonts w:ascii="宋体" w:hAnsi="宋体" w:eastAsia="宋体"/>
          <w:sz w:val="24"/>
          <w:szCs w:val="24"/>
        </w:rPr>
        <w:t xml:space="preserve">10</w:t>
      </w:r>
      <w:r>
        <w:rPr>
          <w:rFonts w:hint="eastAsia" w:ascii="宋体" w:hAnsi="宋体" w:eastAsia="宋体"/>
          <w:sz w:val="24"/>
          <w:szCs w:val="24"/>
        </w:rPr>
        <w:t xml:space="preserve">、维护项目维修完成后，应适时进行跟踪观察和监测，了解处置效果。</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注：如遇突发事件，须有配套维修机具设备及工作人员在</w:t>
      </w:r>
      <w:r>
        <w:rPr>
          <w:rFonts w:ascii="宋体" w:hAnsi="宋体" w:eastAsia="宋体"/>
          <w:sz w:val="24"/>
          <w:szCs w:val="24"/>
        </w:rPr>
        <w:t xml:space="preserve">30</w:t>
      </w:r>
      <w:r>
        <w:rPr>
          <w:rFonts w:hint="eastAsia" w:ascii="宋体" w:hAnsi="宋体" w:eastAsia="宋体"/>
          <w:sz w:val="24"/>
          <w:szCs w:val="24"/>
        </w:rPr>
        <w:t xml:space="preserve">分钟内到场应急处理，并服从招标单位现场指挥。</w:t>
      </w:r>
      <w:r/>
    </w:p>
    <w:p>
      <w:pPr>
        <w:ind w:firstLine="480"/>
        <w:spacing w:line="360" w:lineRule="auto"/>
        <w:rPr>
          <w:rFonts w:ascii="宋体" w:hAnsi="宋体" w:eastAsia="宋体"/>
          <w:b/>
          <w:sz w:val="24"/>
          <w:szCs w:val="24"/>
        </w:rPr>
      </w:pPr>
      <w:r>
        <w:rPr>
          <w:rFonts w:hint="eastAsia" w:ascii="宋体" w:hAnsi="宋体" w:eastAsia="宋体"/>
          <w:b/>
          <w:sz w:val="24"/>
          <w:szCs w:val="24"/>
        </w:rPr>
        <w:t xml:space="preserve">（五）市政设施应急管理作业内容及要求：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）基本要求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为全面提高处理各类突发事件的应对能力，确保市政设施的安全运行，保证在发生意外突发事件时，管养单位能及时、有效地处理各类突发事件，最大限度地减少国家、人民财产损失和人员伤亡，保障交通安全畅通，尽快恢复社会秩序，中标单位应当制定切实有效的应急预案，同时应当做到：</w:t>
      </w:r>
      <w:r/>
    </w:p>
    <w:p>
      <w:pPr>
        <w:ind w:firstLine="480"/>
        <w:spacing w:line="360" w:lineRule="auto"/>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、实行</w:t>
      </w:r>
      <w:r>
        <w:rPr>
          <w:rFonts w:ascii="宋体" w:hAnsi="宋体" w:eastAsia="宋体"/>
          <w:sz w:val="24"/>
          <w:szCs w:val="24"/>
        </w:rPr>
        <w:t xml:space="preserve">24</w:t>
      </w:r>
      <w:r>
        <w:rPr>
          <w:rFonts w:hint="eastAsia" w:ascii="宋体" w:hAnsi="宋体" w:eastAsia="宋体"/>
          <w:sz w:val="24"/>
          <w:szCs w:val="24"/>
        </w:rPr>
        <w:t xml:space="preserve">小时待命，保持各类通讯渠道的畅通；</w:t>
      </w:r>
      <w:r/>
    </w:p>
    <w:p>
      <w:pPr>
        <w:ind w:firstLine="480"/>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、根据采购人</w:t>
      </w:r>
      <w:r>
        <w:rPr>
          <w:rFonts w:hint="eastAsia" w:ascii="宋体" w:hAnsi="宋体" w:eastAsia="宋体"/>
          <w:sz w:val="24"/>
          <w:szCs w:val="24"/>
        </w:rPr>
        <w:t xml:space="preserve">作出</w:t>
      </w:r>
      <w:r>
        <w:rPr>
          <w:rFonts w:hint="eastAsia" w:ascii="宋体" w:hAnsi="宋体" w:eastAsia="宋体"/>
          <w:sz w:val="24"/>
          <w:szCs w:val="24"/>
        </w:rPr>
        <w:t xml:space="preserve">的应急预案决定，立即赴现场开展抢险工作；</w:t>
      </w:r>
      <w:r/>
    </w:p>
    <w:p>
      <w:pPr>
        <w:ind w:firstLine="480"/>
        <w:spacing w:line="360" w:lineRule="auto"/>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、及时向采购人报告处理突发事件进展情况，特大事故、事件每</w:t>
      </w:r>
      <w:r>
        <w:rPr>
          <w:rFonts w:ascii="宋体" w:hAnsi="宋体" w:eastAsia="宋体"/>
          <w:sz w:val="24"/>
          <w:szCs w:val="24"/>
        </w:rPr>
        <w:t xml:space="preserve">30</w:t>
      </w:r>
      <w:r>
        <w:rPr>
          <w:rFonts w:hint="eastAsia" w:ascii="宋体" w:hAnsi="宋体" w:eastAsia="宋体"/>
          <w:sz w:val="24"/>
          <w:szCs w:val="24"/>
        </w:rPr>
        <w:t xml:space="preserve">分钟上报一次；</w:t>
      </w:r>
      <w:r/>
    </w:p>
    <w:p>
      <w:pPr>
        <w:ind w:firstLine="480"/>
        <w:spacing w:line="360" w:lineRule="auto"/>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、根据突发事件的种类和特点建立监测网络，对突发事件的进展进行跟踪监测和现场查勘；</w:t>
      </w:r>
      <w:r/>
    </w:p>
    <w:p>
      <w:pPr>
        <w:ind w:firstLine="480"/>
        <w:spacing w:line="360" w:lineRule="auto"/>
        <w:rPr>
          <w:rFonts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、如有紧急情况，应及时向采购人汇报，以便及时制定应急措施；</w:t>
      </w:r>
      <w:r/>
    </w:p>
    <w:p>
      <w:pPr>
        <w:ind w:firstLine="480"/>
        <w:spacing w:line="360" w:lineRule="auto"/>
        <w:rPr>
          <w:rFonts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w:t>
      </w:r>
      <w:r>
        <w:rPr>
          <w:rFonts w:hint="eastAsia" w:ascii="宋体" w:hAnsi="宋体" w:eastAsia="宋体"/>
          <w:sz w:val="24"/>
          <w:szCs w:val="24"/>
        </w:rPr>
        <w:t xml:space="preserve">各车辆</w:t>
      </w:r>
      <w:r>
        <w:rPr>
          <w:rFonts w:hint="eastAsia" w:ascii="宋体" w:hAnsi="宋体" w:eastAsia="宋体"/>
          <w:sz w:val="24"/>
          <w:szCs w:val="24"/>
        </w:rPr>
        <w:t xml:space="preserve">必须做好日常保养，保证水、电、油充足，确保正常运行；</w:t>
      </w:r>
      <w:r/>
    </w:p>
    <w:p>
      <w:pPr>
        <w:ind w:firstLine="480"/>
        <w:spacing w:line="360" w:lineRule="auto"/>
        <w:rPr>
          <w:rFonts w:ascii="宋体" w:hAnsi="宋体" w:eastAsia="宋体"/>
          <w:sz w:val="24"/>
          <w:szCs w:val="24"/>
        </w:rPr>
      </w:pPr>
      <w:r>
        <w:rPr>
          <w:rFonts w:ascii="宋体" w:hAnsi="宋体" w:eastAsia="宋体"/>
          <w:sz w:val="24"/>
          <w:szCs w:val="24"/>
        </w:rPr>
        <w:t xml:space="preserve">7</w:t>
      </w:r>
      <w:r>
        <w:rPr>
          <w:rFonts w:hint="eastAsia" w:ascii="宋体" w:hAnsi="宋体" w:eastAsia="宋体"/>
          <w:sz w:val="24"/>
          <w:szCs w:val="24"/>
        </w:rPr>
        <w:t xml:space="preserve">、各类抢险抗灾所需的车辆，包括自卸车、装载车、挖掘车、推土机等</w:t>
      </w:r>
      <w:r>
        <w:rPr>
          <w:rFonts w:ascii="宋体" w:hAnsi="宋体" w:eastAsia="宋体"/>
          <w:sz w:val="24"/>
          <w:szCs w:val="24"/>
        </w:rPr>
        <w:t xml:space="preserve">24</w:t>
      </w:r>
      <w:r>
        <w:rPr>
          <w:rFonts w:hint="eastAsia" w:ascii="宋体" w:hAnsi="宋体" w:eastAsia="宋体"/>
          <w:sz w:val="24"/>
          <w:szCs w:val="24"/>
        </w:rPr>
        <w:t xml:space="preserve">小时待命，以应对各类突发事件；</w:t>
      </w:r>
      <w:r/>
    </w:p>
    <w:p>
      <w:pPr>
        <w:ind w:firstLine="480"/>
        <w:spacing w:line="360" w:lineRule="auto"/>
        <w:rPr>
          <w:rFonts w:ascii="宋体" w:hAnsi="宋体" w:eastAsia="宋体"/>
          <w:sz w:val="24"/>
          <w:szCs w:val="24"/>
        </w:rPr>
      </w:pPr>
      <w:r>
        <w:rPr>
          <w:rFonts w:ascii="宋体" w:hAnsi="宋体" w:eastAsia="宋体"/>
          <w:sz w:val="24"/>
          <w:szCs w:val="24"/>
        </w:rPr>
        <w:t xml:space="preserve">8</w:t>
      </w:r>
      <w:r>
        <w:rPr>
          <w:rFonts w:hint="eastAsia" w:ascii="宋体" w:hAnsi="宋体" w:eastAsia="宋体"/>
          <w:sz w:val="24"/>
          <w:szCs w:val="24"/>
        </w:rPr>
        <w:t xml:space="preserve">、各类建筑材料、消防灭火器材、防滑防冻材料、融雪剂、排水设施、交通护栏、夜间照明设备、卡车、洋镐、铁</w:t>
      </w:r>
      <w:r>
        <w:rPr>
          <w:rFonts w:hint="eastAsia" w:ascii="宋体" w:hAnsi="宋体" w:eastAsia="宋体"/>
          <w:sz w:val="24"/>
          <w:szCs w:val="24"/>
        </w:rPr>
        <w:t xml:space="preserve">楸</w:t>
      </w:r>
      <w:r>
        <w:rPr>
          <w:rFonts w:hint="eastAsia" w:ascii="宋体" w:hAnsi="宋体" w:eastAsia="宋体"/>
          <w:sz w:val="24"/>
          <w:szCs w:val="24"/>
        </w:rPr>
        <w:t xml:space="preserve">、清扫用具等物资准备到位，以备应急抢险使用；</w:t>
      </w:r>
      <w:r/>
    </w:p>
    <w:p>
      <w:pPr>
        <w:ind w:firstLine="480"/>
        <w:spacing w:line="360" w:lineRule="auto"/>
        <w:rPr>
          <w:rFonts w:ascii="宋体" w:hAnsi="宋体" w:eastAsia="宋体"/>
          <w:sz w:val="24"/>
          <w:szCs w:val="24"/>
        </w:rPr>
      </w:pPr>
      <w:r>
        <w:rPr>
          <w:rFonts w:ascii="宋体" w:hAnsi="宋体" w:eastAsia="宋体"/>
          <w:sz w:val="24"/>
          <w:szCs w:val="24"/>
        </w:rPr>
        <w:t xml:space="preserve">9</w:t>
      </w:r>
      <w:r>
        <w:rPr>
          <w:rFonts w:hint="eastAsia" w:ascii="宋体" w:hAnsi="宋体" w:eastAsia="宋体"/>
          <w:sz w:val="24"/>
          <w:szCs w:val="24"/>
        </w:rPr>
        <w:t xml:space="preserve">、加强应急演练，进一步熟悉《中华人民共和国安全生产法》、《中华人民共和国突发事件应对法》、《国家突发公共事件总体应急预案》、《建设工程质量管理条例》、《建设工程安全生产管理条例》、《建设部城市桥梁重大事故应急预案》、《江苏省突发公共事件总体应急预案》、《江苏省住房建设厅城市桥梁重大事故应急</w:t>
      </w:r>
      <w:r>
        <w:rPr>
          <w:rFonts w:hint="eastAsia" w:ascii="宋体" w:hAnsi="宋体" w:eastAsia="宋体"/>
          <w:sz w:val="24"/>
          <w:szCs w:val="24"/>
        </w:rPr>
        <w:t xml:space="preserve">预案（修订）》、《江苏省突发事件应急预案管理办法》、《苏州市城市桥梁突发事件应急预案》、《生产经营单位安全事故应急预案编制导则》等法律法规及有关规定。</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）应急响应具体情况和抢险救援措施</w:t>
      </w:r>
      <w:r/>
    </w:p>
    <w:p>
      <w:pPr>
        <w:ind w:firstLine="480"/>
        <w:spacing w:line="360" w:lineRule="auto"/>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桥梁因船只、车辆撞击或超载车过桥导致桥梁的上部或下部结构的损坏、裂缝、位移等情况；桥梁运营、巡查发现桥梁结构出现较大裂缝、严重位移等情况；桥台驳岸出现较大开裂、位移、坍塌等情况；检测发现桥梁承载力不满足设计或使用要求等，启动Ⅱ级响应预警。</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应急响应措施：①立即设置安全警示标志，做好现场的封闭和围护；②摸清过桥管线和设施情况，查明桥梁损坏原因和影响范围；③研究确定抢险维修方案；④尽快组织桥梁的修复工作。</w:t>
      </w:r>
      <w:r/>
    </w:p>
    <w:p>
      <w:pPr>
        <w:ind w:firstLine="480"/>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、因外力作用使得桥梁护栏缺失、限高限</w:t>
      </w:r>
      <w:r>
        <w:rPr>
          <w:rFonts w:hint="eastAsia" w:ascii="宋体" w:hAnsi="宋体" w:eastAsia="宋体"/>
          <w:sz w:val="24"/>
          <w:szCs w:val="24"/>
        </w:rPr>
        <w:t xml:space="preserve">行设施</w:t>
      </w:r>
      <w:r>
        <w:rPr>
          <w:rFonts w:hint="eastAsia" w:ascii="宋体" w:hAnsi="宋体" w:eastAsia="宋体"/>
          <w:sz w:val="24"/>
          <w:szCs w:val="24"/>
        </w:rPr>
        <w:t xml:space="preserve">损坏，启动Ⅲ级响应预警。</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应急响应措施：①立即出动应急队伍，设置安全警示标志，做好现场的围护；②按照日常维护方法，立即组织维修工作。</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灾害气候的应急按照《防汛防台应急预案》、《雨雪灾害性天气应急预案》等采购</w:t>
      </w:r>
      <w:r>
        <w:rPr>
          <w:rFonts w:hint="eastAsia" w:ascii="宋体" w:hAnsi="宋体" w:eastAsia="宋体"/>
          <w:sz w:val="24"/>
          <w:szCs w:val="24"/>
        </w:rPr>
        <w:t xml:space="preserve">人制</w:t>
      </w:r>
      <w:r>
        <w:rPr>
          <w:rFonts w:hint="eastAsia" w:ascii="宋体" w:hAnsi="宋体" w:eastAsia="宋体"/>
          <w:sz w:val="24"/>
          <w:szCs w:val="24"/>
        </w:rPr>
        <w:t xml:space="preserve">定的相关应急制度进行处置。</w:t>
      </w:r>
      <w:r/>
    </w:p>
    <w:p>
      <w:pPr>
        <w:ind w:firstLine="241"/>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（六）服务人员、车辆配备要求：</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1、服务人员要求：</w:t>
      </w:r>
      <w:r/>
    </w:p>
    <w:tbl>
      <w:tblPr>
        <w:tblW w:w="7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0"/>
        <w:gridCol w:w="2835"/>
        <w:gridCol w:w="709"/>
        <w:gridCol w:w="3544"/>
      </w:tblGrid>
      <w:tr>
        <w:trPr>
          <w:jc w:val="center"/>
          <w:trHeight w:val="622"/>
        </w:trPr>
        <w:tc>
          <w:tcPr>
            <w:tcW w:w="710" w:type="dxa"/>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序号</w:t>
            </w:r>
            <w:r/>
          </w:p>
        </w:tc>
        <w:tc>
          <w:tcPr>
            <w:tcW w:w="2835" w:type="dxa"/>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项目名称</w:t>
            </w:r>
            <w:r/>
          </w:p>
        </w:tc>
        <w:tc>
          <w:tcPr>
            <w:tcW w:w="709" w:type="dxa"/>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数量</w:t>
            </w:r>
            <w:r/>
          </w:p>
        </w:tc>
        <w:tc>
          <w:tcPr>
            <w:tcW w:w="3544" w:type="dxa"/>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备注</w:t>
            </w:r>
            <w:r/>
          </w:p>
        </w:tc>
      </w:tr>
      <w:tr>
        <w:trPr>
          <w:jc w:val="center"/>
          <w:trHeight w:val="758"/>
        </w:trPr>
        <w:tc>
          <w:tcPr>
            <w:tcW w:w="7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tcW w:w="283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项目负责人</w:t>
            </w:r>
            <w:r/>
          </w:p>
        </w:tc>
        <w:tc>
          <w:tcPr>
            <w:tcW w:w="70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tcW w:w="3544"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市政、道桥、土木类等相关专业，具有市政公用工程二级（含）建造师证书和安全员B证</w:t>
            </w:r>
            <w:r/>
          </w:p>
        </w:tc>
      </w:tr>
      <w:tr>
        <w:trPr>
          <w:jc w:val="center"/>
          <w:trHeight w:val="540"/>
        </w:trPr>
        <w:tc>
          <w:tcPr>
            <w:tcW w:w="7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tcW w:w="283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技术负责人</w:t>
            </w:r>
            <w:r/>
          </w:p>
        </w:tc>
        <w:tc>
          <w:tcPr>
            <w:tcW w:w="70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tcW w:w="3544"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具备市政、道桥、土木类等相关专业高级（含）以上职称</w:t>
            </w:r>
            <w:r/>
          </w:p>
        </w:tc>
      </w:tr>
      <w:tr>
        <w:trPr>
          <w:jc w:val="center"/>
          <w:trHeight w:val="90"/>
        </w:trPr>
        <w:tc>
          <w:tcPr>
            <w:tcW w:w="7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c>
          <w:tcPr>
            <w:tcW w:w="283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安全负责人</w:t>
            </w:r>
            <w:r/>
          </w:p>
        </w:tc>
        <w:tc>
          <w:tcPr>
            <w:tcW w:w="70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tcW w:w="3544"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具备安全员B证</w:t>
            </w:r>
            <w:r/>
          </w:p>
        </w:tc>
      </w:tr>
      <w:tr>
        <w:trPr>
          <w:jc w:val="center"/>
          <w:trHeight w:val="285"/>
        </w:trPr>
        <w:tc>
          <w:tcPr>
            <w:tcW w:w="7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c>
          <w:tcPr>
            <w:tcW w:w="283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现场管理人员</w:t>
            </w:r>
            <w:r/>
          </w:p>
        </w:tc>
        <w:tc>
          <w:tcPr>
            <w:tcW w:w="70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c>
          <w:tcPr>
            <w:tcW w:w="3544"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具备市政、道桥、土木类等专业初级（含）以上职称，其中一名具有安全员C证及以上的安全员。</w:t>
            </w:r>
            <w:r/>
          </w:p>
        </w:tc>
      </w:tr>
    </w:tbl>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1</w:t>
      </w:r>
      <w:r>
        <w:rPr>
          <w:rFonts w:hint="eastAsia" w:ascii="宋体" w:hAnsi="宋体" w:eastAsia="宋体" w:cs="宋体"/>
          <w:sz w:val="24"/>
          <w:szCs w:val="24"/>
        </w:rPr>
        <w:t xml:space="preserve">）投标人承担所有作业服务人员及管理人员的安全责任及费用。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2</w:t>
      </w:r>
      <w:r>
        <w:rPr>
          <w:rFonts w:hint="eastAsia" w:ascii="宋体" w:hAnsi="宋体" w:eastAsia="宋体" w:cs="宋体"/>
          <w:sz w:val="24"/>
          <w:szCs w:val="24"/>
        </w:rPr>
        <w:t xml:space="preserve">）投标人应为作业服务人员提供工作服及必要的劳动防护用品。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3</w:t>
      </w:r>
      <w:r>
        <w:rPr>
          <w:rFonts w:hint="eastAsia" w:ascii="宋体" w:hAnsi="宋体" w:eastAsia="宋体" w:cs="宋体"/>
          <w:sz w:val="24"/>
          <w:szCs w:val="24"/>
        </w:rPr>
        <w:t xml:space="preserve">）服务期内采购人根据工作需要召开会议，中标人的法定代表人或项目负责人必须准时参加。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注：提供上述人员在投标单位的劳动合同等相关证明材料，否则视为未实质性响</w:t>
      </w:r>
      <w:r>
        <w:rPr>
          <w:rFonts w:hint="eastAsia" w:ascii="宋体" w:hAnsi="宋体" w:eastAsia="宋体" w:cs="宋体"/>
          <w:sz w:val="24"/>
          <w:szCs w:val="24"/>
        </w:rPr>
        <w:t xml:space="preserve">应。所有作业服务人员一经确定不得随意变更，如更换需提前1个月向采购人提出书面申请。如项目组成员不能胜任本项目，则招标人可提前1个月向中标单位提出更换要求，中标单位必须及时响应更换服务人员。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2、作业车辆配备要求：</w:t>
      </w:r>
      <w:r/>
    </w:p>
    <w:tbl>
      <w:tblPr>
        <w:tblW w:w="7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0"/>
        <w:gridCol w:w="3693"/>
        <w:gridCol w:w="1325"/>
        <w:gridCol w:w="2070"/>
      </w:tblGrid>
      <w:tr>
        <w:trPr>
          <w:jc w:val="center"/>
          <w:trHeight w:val="397"/>
        </w:trPr>
        <w:tc>
          <w:tcPr>
            <w:tcW w:w="710" w:type="dxa"/>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序号</w:t>
            </w:r>
            <w:r/>
          </w:p>
        </w:tc>
        <w:tc>
          <w:tcPr>
            <w:tcW w:w="3693" w:type="dxa"/>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车辆名称</w:t>
            </w:r>
            <w:r/>
          </w:p>
        </w:tc>
        <w:tc>
          <w:tcPr>
            <w:tcW w:w="1325" w:type="dxa"/>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数量</w:t>
            </w:r>
            <w:r/>
          </w:p>
        </w:tc>
        <w:tc>
          <w:tcPr>
            <w:tcW w:w="2070" w:type="dxa"/>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备注</w:t>
            </w:r>
            <w:r/>
          </w:p>
        </w:tc>
      </w:tr>
      <w:tr>
        <w:trPr>
          <w:jc w:val="center"/>
          <w:trHeight w:val="397"/>
        </w:trPr>
        <w:tc>
          <w:tcPr>
            <w:tcW w:w="7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tcW w:w="369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皮卡</w:t>
            </w:r>
            <w:r>
              <w:rPr>
                <w:rFonts w:hint="eastAsia" w:ascii="宋体" w:hAnsi="宋体" w:eastAsia="宋体" w:cs="宋体"/>
                <w:sz w:val="24"/>
                <w:szCs w:val="24"/>
              </w:rPr>
              <w:t xml:space="preserve">巡视车</w:t>
            </w:r>
            <w:r/>
          </w:p>
        </w:tc>
        <w:tc>
          <w:tcPr>
            <w:tcW w:w="13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tcW w:w="2070" w:type="dxa"/>
            <w:vAlign w:val="center"/>
            <w:vMerge w:val="restart"/>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采用符合采购人要求的市政</w:t>
            </w:r>
            <w:r>
              <w:rPr>
                <w:rFonts w:hint="eastAsia" w:ascii="宋体" w:hAnsi="宋体" w:eastAsia="宋体"/>
                <w:sz w:val="24"/>
                <w:szCs w:val="24"/>
              </w:rPr>
              <w:t xml:space="preserve">维护</w:t>
            </w:r>
            <w:r>
              <w:rPr>
                <w:rFonts w:hint="eastAsia" w:ascii="宋体" w:hAnsi="宋体" w:eastAsia="宋体" w:cs="宋体"/>
                <w:sz w:val="24"/>
                <w:szCs w:val="24"/>
              </w:rPr>
              <w:t xml:space="preserve">专业车辆。</w:t>
            </w:r>
            <w:r/>
          </w:p>
        </w:tc>
      </w:tr>
      <w:tr>
        <w:trPr>
          <w:jc w:val="center"/>
          <w:trHeight w:val="397"/>
        </w:trPr>
        <w:tc>
          <w:tcPr>
            <w:tcW w:w="7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tcW w:w="369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小型运输车辆（5吨以下）</w:t>
            </w:r>
            <w:r/>
          </w:p>
        </w:tc>
        <w:tc>
          <w:tcPr>
            <w:tcW w:w="13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c>
          <w:tcPr>
            <w:tcW w:w="207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jc w:val="center"/>
          <w:trHeight w:val="397"/>
        </w:trPr>
        <w:tc>
          <w:tcPr>
            <w:tcW w:w="7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c>
          <w:tcPr>
            <w:tcW w:w="369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防撞车</w:t>
            </w:r>
            <w:r/>
          </w:p>
        </w:tc>
        <w:tc>
          <w:tcPr>
            <w:tcW w:w="132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1</w:t>
            </w:r>
            <w:r/>
          </w:p>
        </w:tc>
        <w:tc>
          <w:tcPr>
            <w:tcW w:w="207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jc w:val="center"/>
          <w:trHeight w:val="470"/>
        </w:trPr>
        <w:tc>
          <w:tcPr>
            <w:tcW w:w="7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c>
          <w:tcPr>
            <w:tcW w:w="369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高空作业车</w:t>
            </w:r>
            <w:r/>
          </w:p>
        </w:tc>
        <w:tc>
          <w:tcPr>
            <w:tcW w:w="1325"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1</w:t>
            </w:r>
            <w:r/>
          </w:p>
        </w:tc>
        <w:tc>
          <w:tcPr>
            <w:tcW w:w="207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jc w:val="center"/>
          <w:trHeight w:val="397"/>
        </w:trPr>
        <w:tc>
          <w:tcPr>
            <w:tcW w:w="71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w:t>
            </w:r>
            <w:r/>
          </w:p>
        </w:tc>
        <w:tc>
          <w:tcPr>
            <w:tcW w:w="369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疏通车</w:t>
            </w:r>
            <w:r/>
          </w:p>
        </w:tc>
        <w:tc>
          <w:tcPr>
            <w:tcW w:w="132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tcW w:w="2070"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bl>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1、其相关的油料、保养费用、维修费用、保险费用等一切费用由中标单位负责，并且在设备使用期间中标单位需提供人员配合作业。采购单位有权在采购单位范围内调配车辆的使用，中标单位需（</w:t>
      </w:r>
      <w:r>
        <w:rPr>
          <w:rFonts w:hint="eastAsia" w:ascii="宋体" w:hAnsi="宋体" w:eastAsia="宋体" w:cs="宋体"/>
          <w:sz w:val="24"/>
          <w:szCs w:val="24"/>
        </w:rPr>
        <w:t xml:space="preserve">含操作</w:t>
      </w:r>
      <w:r>
        <w:rPr>
          <w:rFonts w:hint="eastAsia" w:ascii="宋体" w:hAnsi="宋体" w:eastAsia="宋体" w:cs="宋体"/>
          <w:sz w:val="24"/>
          <w:szCs w:val="24"/>
        </w:rPr>
        <w:t xml:space="preserve">人员）配合。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2、投标人如为本项目配备了</w:t>
      </w:r>
      <w:r>
        <w:rPr>
          <w:rFonts w:hint="eastAsia" w:ascii="宋体" w:hAnsi="宋体" w:eastAsia="宋体" w:cs="宋体"/>
          <w:sz w:val="24"/>
          <w:szCs w:val="24"/>
        </w:rPr>
        <w:t xml:space="preserve">相关现自有</w:t>
      </w:r>
      <w:r>
        <w:rPr>
          <w:rFonts w:hint="eastAsia" w:ascii="宋体" w:hAnsi="宋体" w:eastAsia="宋体" w:cs="宋体"/>
          <w:sz w:val="24"/>
          <w:szCs w:val="24"/>
        </w:rPr>
        <w:t xml:space="preserve">或租赁车辆设备的、设备</w:t>
      </w:r>
      <w:r>
        <w:rPr>
          <w:rFonts w:hint="eastAsia" w:ascii="宋体" w:hAnsi="宋体" w:eastAsia="宋体" w:cs="宋体"/>
          <w:sz w:val="24"/>
          <w:szCs w:val="24"/>
        </w:rPr>
        <w:t xml:space="preserve">为现自有</w:t>
      </w:r>
      <w:r>
        <w:rPr>
          <w:rFonts w:hint="eastAsia" w:ascii="宋体" w:hAnsi="宋体" w:eastAsia="宋体" w:cs="宋体"/>
          <w:sz w:val="24"/>
          <w:szCs w:val="24"/>
        </w:rPr>
        <w:t xml:space="preserve">的，须在表后附上车辆行驶证（包括行驶证上车辆彩色照片）、机动车登记证书、车辆购买发票扫描件。设备为租赁的，须在表后附上服务有效期内的租赁合同复印件。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3、设备为承诺自有或租赁车辆的，须在表后附上承诺函原件扫描件。若中标，中标单位须在合同签订当天向采购人提供自有或租赁的车辆资料。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4、投标人所配备的车辆设备应具备管养范围内所有设施的通行资格。</w:t>
      </w:r>
      <w:r>
        <w:rPr>
          <w:rFonts w:hint="eastAsia" w:ascii="宋体" w:hAnsi="宋体" w:eastAsia="宋体" w:cs="宋体"/>
          <w:b/>
          <w:bCs/>
          <w:sz w:val="24"/>
          <w:szCs w:val="24"/>
        </w:rPr>
        <w:t xml:space="preserve">须在投标文件中提供承诺函，承诺在中标后向采购人提供车辆通行证件。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5、投标单位所提供的车辆设备必须符合现行环保要求，车辆检验合格方可上路作业；因国家及地方相关法律、法规及标准调整而不符合上路要求的车辆，中标人须无条件更换。</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6、中标人所配备的车辆设备务必保证机械完好率达100%,如因保养、维修等原因不能进行当日管养，可最迟于次日，调以同等使用性能的机械进场作业，影响管养工作的，按《考核评分表》处理，</w:t>
      </w:r>
      <w:r>
        <w:rPr>
          <w:rFonts w:hint="eastAsia" w:ascii="宋体" w:hAnsi="宋体" w:eastAsia="宋体" w:cs="宋体"/>
          <w:sz w:val="24"/>
          <w:szCs w:val="24"/>
        </w:rPr>
        <w:t xml:space="preserve">若车辆</w:t>
      </w:r>
      <w:r>
        <w:rPr>
          <w:rFonts w:hint="eastAsia" w:ascii="宋体" w:hAnsi="宋体" w:eastAsia="宋体" w:cs="宋体"/>
          <w:sz w:val="24"/>
          <w:szCs w:val="24"/>
        </w:rPr>
        <w:t xml:space="preserve">设备经维修后仍无法满足管养要求的，承包人应及时进行更换。</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7、中标人如需更换本项目专用车辆（设备），应向采购方提出书面申请，经采购</w:t>
      </w:r>
      <w:r>
        <w:rPr>
          <w:rFonts w:hint="eastAsia" w:ascii="宋体" w:hAnsi="宋体" w:eastAsia="宋体" w:cs="宋体"/>
          <w:sz w:val="24"/>
          <w:szCs w:val="24"/>
        </w:rPr>
        <w:t xml:space="preserve">方批准</w:t>
      </w:r>
      <w:r>
        <w:rPr>
          <w:rFonts w:hint="eastAsia" w:ascii="宋体" w:hAnsi="宋体" w:eastAsia="宋体" w:cs="宋体"/>
          <w:sz w:val="24"/>
          <w:szCs w:val="24"/>
        </w:rPr>
        <w:t xml:space="preserve">后方可进行更换，所更换车辆（设备）的型号、参数、性能等不得低于其投标文件承诺，且机动车登记证书的初次登记日期不得早于被更换车辆。</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8、车辆外观要求标识统一，中标后，需按采购方要求进行车辆涂装，相关费用包</w:t>
      </w:r>
      <w:r>
        <w:rPr>
          <w:rFonts w:hint="eastAsia" w:ascii="宋体" w:hAnsi="宋体" w:eastAsia="宋体" w:cs="宋体"/>
          <w:sz w:val="24"/>
          <w:szCs w:val="24"/>
        </w:rPr>
        <w:t xml:space="preserve">含于投标报价内。</w:t>
      </w:r>
      <w:r/>
    </w:p>
    <w:p>
      <w:pPr>
        <w:ind w:firstLine="241"/>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（七）其他要求：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1、中标人需严格按照采购</w:t>
      </w:r>
      <w:r>
        <w:rPr>
          <w:rFonts w:hint="eastAsia" w:ascii="宋体" w:hAnsi="宋体" w:eastAsia="宋体" w:cs="宋体"/>
          <w:sz w:val="24"/>
          <w:szCs w:val="24"/>
        </w:rPr>
        <w:t xml:space="preserve">人制</w:t>
      </w:r>
      <w:r>
        <w:rPr>
          <w:rFonts w:hint="eastAsia" w:ascii="宋体" w:hAnsi="宋体" w:eastAsia="宋体" w:cs="宋体"/>
          <w:sz w:val="24"/>
          <w:szCs w:val="24"/>
        </w:rPr>
        <w:t xml:space="preserve">定的《维护管理制度》开展日常工作。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2、中标人需提前做好人员培训，安排人员熟悉场地及日常工作流程，确保交接工作顺利进行。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3、因中标人管理不善，造成工作范围内的设施、设备等损坏的，由直接责任人赔偿，若直接责任人因故无法赔偿的，采购单位有权要求中标单位赔偿损失。</w:t>
      </w:r>
      <w:r/>
    </w:p>
    <w:p>
      <w:pPr>
        <w:ind w:firstLine="480"/>
        <w:spacing w:line="360" w:lineRule="auto"/>
        <w:rPr>
          <w:rFonts w:ascii="宋体" w:hAnsi="宋体" w:eastAsia="宋体"/>
          <w:b/>
          <w:color w:val="000000" w:themeColor="text1"/>
          <w:sz w:val="24"/>
        </w:rPr>
      </w:pPr>
      <w:r>
        <w:rPr>
          <w:rFonts w:hint="eastAsia" w:ascii="宋体" w:hAnsi="宋体" w:eastAsia="宋体"/>
          <w:b/>
          <w:color w:val="000000" w:themeColor="text1"/>
          <w:sz w:val="24"/>
        </w:rPr>
        <w:t xml:space="preserve">（八）综合说明：</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1、各供应商提供的服务能够至少达到招标文件要求，如果其中某些条款不响应时，应在文件中逐条列出，未列出的视同响应。</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2、投标人需在投标文件中明确服务内容和服务方案。</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3、投标人应对所投项目的全部内容进行报价，只</w:t>
      </w:r>
      <w:r>
        <w:rPr>
          <w:rFonts w:hint="eastAsia" w:ascii="宋体" w:hAnsi="宋体" w:eastAsia="宋体"/>
          <w:color w:val="000000" w:themeColor="text1"/>
          <w:sz w:val="24"/>
        </w:rPr>
        <w:t xml:space="preserve">投其中</w:t>
      </w:r>
      <w:r>
        <w:rPr>
          <w:rFonts w:hint="eastAsia" w:ascii="宋体" w:hAnsi="宋体" w:eastAsia="宋体"/>
          <w:color w:val="000000" w:themeColor="text1"/>
          <w:sz w:val="24"/>
        </w:rPr>
        <w:t xml:space="preserve">部分内容者或出现选择性报价的，其投标文件将被拒绝。</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4、其他要求：</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4.1供应商在项目进行过程中产生的任何安全、损坏等责任事故一律由供应商自行承担。</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4.2供应商需严格按采购文件的约定完成工作内容，如在实施的过程中出现错误、误差、质量不合格的，供应商需及时更正至采购人确认并验收合格。</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4.3本项目不允许转包、分包，发现查实者一律取消合同。</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4.4供应商应对服务危险性、潜在危险认真考虑周全，对所有项目安全负责，并承担由此可能产生的一切费用，采购人不承担任何责任。</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4.5本项目中设施维护部分，除因人为因素、不可抗力等原因造成损坏，</w:t>
      </w:r>
      <w:r>
        <w:rPr>
          <w:rFonts w:hint="eastAsia" w:ascii="宋体" w:hAnsi="宋体" w:eastAsia="宋体"/>
          <w:color w:val="000000" w:themeColor="text1"/>
          <w:sz w:val="24"/>
        </w:rPr>
        <w:t xml:space="preserve">否则同</w:t>
      </w:r>
      <w:r>
        <w:rPr>
          <w:rFonts w:hint="eastAsia" w:ascii="宋体" w:hAnsi="宋体" w:eastAsia="宋体"/>
          <w:color w:val="000000" w:themeColor="text1"/>
          <w:sz w:val="24"/>
        </w:rPr>
        <w:t xml:space="preserve">一部位同一工作内容服务期内不重复计量。</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4.6若中标人在服务管理期间，违反下列规定将被解除服务合同：</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①将服务项目全部转包他人；</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②累计2次月度考核低于80分的；巡视、监控工作不力，新闻媒体曝光及群众投拆经查属实且有责三次以上（含三次）；突发事件（如灾害性天气）或重大活动期间，无故不执行指令性任务或未按相关要求、标准完成任务，达二次以上（含二次）；或出现其它重大违规违约情形的。</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5、投标单位应自行现场踏勘以充分了解维护区域位置、情况、桥梁、排水、沿线安全设施、储存空间、装卸限制及任何其他足以影响投标报价的情况，任何因忽视或</w:t>
      </w:r>
      <w:r>
        <w:rPr>
          <w:rFonts w:hint="eastAsia" w:ascii="宋体" w:hAnsi="宋体" w:eastAsia="宋体"/>
          <w:color w:val="000000" w:themeColor="text1"/>
          <w:sz w:val="24"/>
        </w:rPr>
        <w:t xml:space="preserve">误解维护区域现场情况而导致的索赔或工期延长申请将不被批准；投标单位踏勘现场，充分考虑现场实际情况及项目概况要求中提及的各项费用。中标后，中标单位不得以任何形式以不了解现场情况为由提出费用调整，结算时不予调整。</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6、下列各项费用应包含在投标报价中：</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(1)完成</w:t>
      </w:r>
      <w:r>
        <w:rPr>
          <w:rFonts w:hint="eastAsia" w:ascii="宋体" w:hAnsi="宋体" w:eastAsia="宋体"/>
          <w:color w:val="000000" w:themeColor="text1"/>
          <w:sz w:val="24"/>
        </w:rPr>
        <w:t xml:space="preserve">本服务</w:t>
      </w:r>
      <w:r>
        <w:rPr>
          <w:rFonts w:hint="eastAsia" w:ascii="宋体" w:hAnsi="宋体" w:eastAsia="宋体"/>
          <w:color w:val="000000" w:themeColor="text1"/>
          <w:sz w:val="24"/>
        </w:rPr>
        <w:t xml:space="preserve">项目所需的一切费用；</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(2)本项目巡视费用按月包干，供应商应当结合工作内容及要求，充分考虑投入人员、车辆、设备等产生的费用，巡视人员需配备的终端（</w:t>
      </w:r>
      <w:r>
        <w:rPr>
          <w:rFonts w:hint="eastAsia" w:ascii="宋体" w:hAnsi="宋体" w:eastAsia="宋体"/>
          <w:color w:val="000000" w:themeColor="text1"/>
          <w:sz w:val="24"/>
        </w:rPr>
        <w:t xml:space="preserve">安卓系统</w:t>
      </w:r>
      <w:r>
        <w:rPr>
          <w:rFonts w:hint="eastAsia" w:ascii="宋体" w:hAnsi="宋体" w:eastAsia="宋体"/>
          <w:color w:val="000000" w:themeColor="text1"/>
          <w:sz w:val="24"/>
        </w:rPr>
        <w:t xml:space="preserve">智能手机）费用；</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(3)本项目应急管理费用按月包干，供应商应当结合工作内容及要求，充分考虑应急人员（含联络人员、作业人员、值班人员等）、24小时待命车辆及设备（</w:t>
      </w:r>
      <w:r>
        <w:rPr>
          <w:rFonts w:hint="eastAsia" w:ascii="宋体" w:hAnsi="宋体" w:eastAsia="宋体"/>
          <w:color w:val="000000" w:themeColor="text1"/>
          <w:sz w:val="24"/>
        </w:rPr>
        <w:t xml:space="preserve">含机驾</w:t>
      </w:r>
      <w:r>
        <w:rPr>
          <w:rFonts w:hint="eastAsia" w:ascii="宋体" w:hAnsi="宋体" w:eastAsia="宋体"/>
          <w:color w:val="000000" w:themeColor="text1"/>
          <w:sz w:val="24"/>
        </w:rPr>
        <w:t xml:space="preserve">人员）等产生的费用，应当考虑应急演练费用；</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(4)预算编制工作量</w:t>
      </w:r>
      <w:r>
        <w:rPr>
          <w:rFonts w:hint="eastAsia" w:ascii="宋体" w:hAnsi="宋体" w:eastAsia="宋体"/>
          <w:color w:val="000000" w:themeColor="text1"/>
          <w:sz w:val="24"/>
        </w:rPr>
        <w:t xml:space="preserve">按暂估数量</w:t>
      </w:r>
      <w:r>
        <w:rPr>
          <w:rFonts w:hint="eastAsia" w:ascii="宋体" w:hAnsi="宋体" w:eastAsia="宋体"/>
          <w:color w:val="000000" w:themeColor="text1"/>
          <w:sz w:val="24"/>
        </w:rPr>
        <w:t xml:space="preserve">计入，结算时根据现场发生实际数量调整； </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(5)本项目所有余方弃置运输必须满足政府相关文件要求，运距包干，弃土点堆置场地自行落实。</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(6)桥梁维护拆除废料全部由中标供应商按要求外运弃置，需包含垃圾外运费用，倾倒地点应符合苏州市的规定。</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(7)维护所需混凝土采用商品</w:t>
      </w:r>
      <w:r>
        <w:rPr>
          <w:rFonts w:hint="eastAsia" w:ascii="宋体" w:hAnsi="宋体" w:eastAsia="宋体"/>
          <w:color w:val="000000" w:themeColor="text1"/>
          <w:sz w:val="24"/>
        </w:rPr>
        <w:t xml:space="preserve">砼</w:t>
      </w:r>
      <w:r>
        <w:rPr>
          <w:rFonts w:hint="eastAsia" w:ascii="宋体" w:hAnsi="宋体" w:eastAsia="宋体"/>
          <w:color w:val="000000" w:themeColor="text1"/>
          <w:sz w:val="24"/>
        </w:rPr>
        <w:t xml:space="preserve">。</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(8)本项目所产生的一切水电费用，由中标单位自行承担；</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(9)作业范围内障碍物的清除、外运费用； </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(10)运输线路上的道路维护、保洁费用；</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(11)建筑物、构筑物、地下及地上管道和杆线、古树名</w:t>
      </w:r>
      <w:r>
        <w:rPr>
          <w:rFonts w:hint="eastAsia" w:ascii="宋体" w:hAnsi="宋体" w:eastAsia="宋体"/>
          <w:color w:val="000000" w:themeColor="text1"/>
          <w:sz w:val="24"/>
        </w:rPr>
        <w:t xml:space="preserve">木等场内外</w:t>
      </w:r>
      <w:r>
        <w:rPr>
          <w:rFonts w:hint="eastAsia" w:ascii="宋体" w:hAnsi="宋体" w:eastAsia="宋体"/>
          <w:color w:val="000000" w:themeColor="text1"/>
          <w:sz w:val="24"/>
        </w:rPr>
        <w:t xml:space="preserve">原有设施的排险加固费用；</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(12)为保证安全作业及过往行人、车辆的安全通行实施的围栏、硬化、保卫、看护、夜间照明等措施工作；发生任何事故所需承担的一切责任及义务均由中标单位承担；</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(13)根据苏州市有关规定办理相关申请、审批、保证、批准手续所需的费用；</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(14)因维护作业造成的周边的设施、设备及其他附属物的污染、破损，维护单位进行复原产生的费用。</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(15)通过现场踏勘，作为有经验的供应商可预见的其他一切工作内容所需的费用。</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(16)清单标注库存料的应当考虑材料从采购人仓库运输</w:t>
      </w:r>
      <w:r>
        <w:rPr>
          <w:rFonts w:hint="eastAsia" w:ascii="宋体" w:hAnsi="宋体" w:eastAsia="宋体"/>
          <w:color w:val="000000" w:themeColor="text1"/>
          <w:sz w:val="24"/>
        </w:rPr>
        <w:t xml:space="preserve">至维护</w:t>
      </w:r>
      <w:r>
        <w:rPr>
          <w:rFonts w:hint="eastAsia" w:ascii="宋体" w:hAnsi="宋体" w:eastAsia="宋体"/>
          <w:color w:val="000000" w:themeColor="text1"/>
          <w:sz w:val="24"/>
        </w:rPr>
        <w:t xml:space="preserve">作业现场的运输费用。</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(17)交通执勤费是在专项维护过程中，按交警部门要求配置一定数量的安保人员，</w:t>
      </w:r>
      <w:r>
        <w:rPr>
          <w:rFonts w:hint="eastAsia" w:ascii="宋体" w:hAnsi="宋体" w:eastAsia="宋体"/>
          <w:color w:val="000000" w:themeColor="text1"/>
          <w:sz w:val="24"/>
        </w:rPr>
        <w:t xml:space="preserve">并配合交警进行交通秩序管理的费用，零星维护及交警部门未要求配备交通秩序管理人员的专项维护不计此费用，但中标单位仍需做好现场交通引导工作并在对应的清单内考虑相关费用。</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(18)投标单位须考虑夜间及节假日维护作业措施费用。</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(19)中标单位须为本项目维护设施缴纳公众责任保险，费用须包含在投标报价中。</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(20)因审计核减率高于7%产生的超额审计费用。</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(21)维护维修中使用的原材料、成品、半成品等，若经第三方检测机构检测结果不合格，检测费用由中标单位承担。</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(22)其他完成本项目全部服务内容所产生的费用。</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7、服务地点：采购人指定地点。</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8、履约验收方案：</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（1）验收依据</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法规标准：</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住建部《城市桥梁养护技术标准》CJJ99-2017；</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住建部《城市桥梁工程施工与质量验收规范》CJJ 2-2008；</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《苏州市市政设施管理条例》</w:t>
      </w:r>
      <w:r>
        <w:rPr>
          <w:rFonts w:hint="eastAsia" w:ascii="宋体" w:hAnsi="宋体" w:eastAsia="宋体"/>
          <w:color w:val="000000" w:themeColor="text1"/>
          <w:sz w:val="24"/>
        </w:rPr>
        <w:t xml:space="preserve">（2016年）；</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以及国家及各级人民政府、行政主管部门有关专业的现行标准、规范、规程。</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（2）验收组织架构</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①招标单位随机安排工作人员监督关键工序。重点环节可留存影像资料，以便后期责任追根溯源。</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②采购单位派负责人或邀请行业</w:t>
      </w:r>
      <w:r>
        <w:rPr>
          <w:rFonts w:hint="eastAsia" w:ascii="宋体" w:hAnsi="宋体" w:eastAsia="宋体"/>
          <w:color w:val="000000" w:themeColor="text1"/>
          <w:sz w:val="24"/>
        </w:rPr>
        <w:t xml:space="preserve">内专家</w:t>
      </w:r>
      <w:r>
        <w:rPr>
          <w:rFonts w:hint="eastAsia" w:ascii="宋体" w:hAnsi="宋体" w:eastAsia="宋体"/>
          <w:color w:val="000000" w:themeColor="text1"/>
          <w:sz w:val="24"/>
        </w:rPr>
        <w:t xml:space="preserve">组成验收专家小组进行验收。 </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③中标单位提供完整自检资料、服务期间工作证明材料，配合检测与验收。</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④采购单位根据项目实际情况，可委托第三方检测机构对维护情况进行阶段性检测并出具报告。</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待项目到验收环节，确定验收小组，可包含采购方代表（负责合同条款核对）、专家或其他技术人员（技术服务标准检测）、监管单位（政府监管部门或其他部门）、第三方检测机构（争议项仲裁），具体验收团队组成人员按项目实际情况为准。</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（3）现场验收主要内容</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3.1桥面系统验收</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桥面铺装：检查是否有裂缝、坑槽、车辙。</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伸缩缝：查看是否破损、堵塞，伸缩功能是否正常，无渗漏、异响。</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排水系统：检查</w:t>
      </w:r>
      <w:r>
        <w:rPr>
          <w:rFonts w:hint="eastAsia" w:ascii="宋体" w:hAnsi="宋体" w:eastAsia="宋体"/>
          <w:color w:val="000000" w:themeColor="text1"/>
          <w:sz w:val="24"/>
        </w:rPr>
        <w:t xml:space="preserve">泄水管</w:t>
      </w:r>
      <w:r>
        <w:rPr>
          <w:rFonts w:hint="eastAsia" w:ascii="宋体" w:hAnsi="宋体" w:eastAsia="宋体"/>
          <w:color w:val="000000" w:themeColor="text1"/>
          <w:sz w:val="24"/>
        </w:rPr>
        <w:t xml:space="preserve">是否通畅，桥面无积水，排水坡度符合设计要求。</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3.2下部结构验收</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桥墩 / 桥台：外观无露筋、剥落、裂缝。</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基础：检查基础周围是否有冲刷、沉降，台背填土无塌陷，边坡稳定。</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支座：查看支座是否变形、老化、渗漏，位移量在允许范围内，无异常受力痕迹。</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3.</w:t>
      </w:r>
      <w:r>
        <w:rPr>
          <w:rFonts w:hint="eastAsia" w:ascii="宋体" w:hAnsi="宋体" w:eastAsia="宋体"/>
          <w:color w:val="000000" w:themeColor="text1"/>
          <w:sz w:val="24"/>
        </w:rPr>
        <w:t xml:space="preserve">3</w:t>
      </w:r>
      <w:r>
        <w:rPr>
          <w:rFonts w:hint="eastAsia" w:ascii="宋体" w:hAnsi="宋体" w:eastAsia="宋体"/>
          <w:color w:val="000000" w:themeColor="text1"/>
          <w:sz w:val="24"/>
        </w:rPr>
        <w:t xml:space="preserve">附属设施验收</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防护设施：栏杆无松动、破损，连接处牢固。</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照明 / 监控：路灯、监控设备安装牢固，功能正常，线路无裸露。</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其他：标志标线清晰完整，应急通道通畅，消防设施齐全有效。</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（4）违约情况</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①中标单位不能按期</w:t>
      </w:r>
      <w:r>
        <w:rPr>
          <w:rFonts w:hint="eastAsia" w:ascii="宋体" w:hAnsi="宋体" w:eastAsia="宋体"/>
          <w:color w:val="000000" w:themeColor="text1"/>
          <w:sz w:val="24"/>
        </w:rPr>
        <w:t xml:space="preserve">完成维护，或未达到招标单位要求从而影响设施正常使用的，招标单位有权解除合同。中标单位应向招标单位偿付合同总价款20%的违约金，违约金不足以补偿损失的招标单位有权要求中标单位补足。 </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②合同期间，若中标单位不能提供维护服务的，或维护服务不合格从而影响招标单位按期正常使用的，应向招标单位偿付合同总价款20%的违约金，违约金不足以补偿损失的招标单位有权要求中标单位补足。</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③中标单位出现违约违规情况的，招标单位有权单方解除本合同,且不承担违约和赔偿责任。造成招标单位损失的，中标单位应负赔偿责任。赔偿款招标单位有权从中标单位应得的价款中直接扣除，不足部分招标单位有权向中标单位追索。</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（5）验收时间：招标单位根据实际情况在合理时间内进行验收。</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（6）工程量确认：</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①维护费工作量由采购人委托第三方审计的方式进行结算，如有在清单范围外的工作内容，则由采购人委托第三方对单价、工作量一并进行审计。</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②管</w:t>
      </w:r>
      <w:r>
        <w:rPr>
          <w:rFonts w:hint="eastAsia" w:ascii="宋体" w:hAnsi="宋体" w:eastAsia="宋体"/>
          <w:color w:val="000000" w:themeColor="text1"/>
          <w:sz w:val="24"/>
        </w:rPr>
        <w:t xml:space="preserve">养费用</w:t>
      </w:r>
      <w:r>
        <w:rPr>
          <w:rFonts w:hint="eastAsia" w:ascii="宋体" w:hAnsi="宋体" w:eastAsia="宋体"/>
          <w:color w:val="000000" w:themeColor="text1"/>
          <w:sz w:val="24"/>
        </w:rPr>
        <w:t xml:space="preserve">由中标单位按月度进行汇总，并形成《结算书》，《结算书》按每3个月向采购人上报，由采购人委托第三方审计并出具结算审核报告，审核报告上的每月的审定金额即为当月维护服务费用，除固定费用</w:t>
      </w:r>
      <w:r>
        <w:rPr>
          <w:rFonts w:hint="eastAsia" w:ascii="宋体" w:hAnsi="宋体" w:eastAsia="宋体"/>
          <w:color w:val="000000" w:themeColor="text1"/>
          <w:sz w:val="24"/>
        </w:rPr>
        <w:t xml:space="preserve">外不再</w:t>
      </w:r>
      <w:r>
        <w:rPr>
          <w:rFonts w:hint="eastAsia" w:ascii="宋体" w:hAnsi="宋体" w:eastAsia="宋体"/>
          <w:color w:val="000000" w:themeColor="text1"/>
          <w:sz w:val="24"/>
        </w:rPr>
        <w:t xml:space="preserve">另行支付任何费用。</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（7）验收报告：</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采购人在每季度付款前对中标单位的服务人员和车辆设备以及完成的工作量进行验收。付款时中标方需向采购方递交由供需双方及招标代理机构签章的《政府采购履约验收书》。</w:t>
      </w:r>
      <w:r/>
    </w:p>
    <w:p>
      <w:pPr>
        <w:ind w:firstLine="480"/>
        <w:spacing w:line="360" w:lineRule="auto"/>
        <w:rPr>
          <w:rFonts w:ascii="宋体" w:hAnsi="宋体" w:eastAsia="宋体"/>
          <w:b/>
          <w:color w:val="000000" w:themeColor="text1"/>
          <w:sz w:val="24"/>
        </w:rPr>
      </w:pPr>
      <w:r>
        <w:rPr>
          <w:rFonts w:ascii="宋体" w:hAnsi="宋体" w:eastAsia="宋体"/>
          <w:color w:val="000000" w:themeColor="text1"/>
          <w:sz w:val="24"/>
        </w:rPr>
        <w:t xml:space="preserve">9</w:t>
      </w:r>
      <w:r>
        <w:rPr>
          <w:rFonts w:hint="eastAsia" w:ascii="宋体" w:hAnsi="宋体" w:eastAsia="宋体"/>
          <w:color w:val="000000" w:themeColor="text1"/>
          <w:sz w:val="24"/>
        </w:rPr>
        <w:t xml:space="preserve">、凡涉及招标文件的补充说明和修改，均以中国政府采购网、江苏政府采购网、</w:t>
      </w:r>
      <w:r>
        <w:rPr>
          <w:rFonts w:hint="eastAsia" w:ascii="宋体" w:hAnsi="宋体" w:eastAsia="宋体"/>
          <w:color w:val="000000" w:themeColor="text1"/>
          <w:sz w:val="24"/>
        </w:rPr>
        <w:t xml:space="preserve">苏州市政府采购</w:t>
      </w:r>
      <w:r>
        <w:rPr>
          <w:rFonts w:hint="eastAsia" w:ascii="宋体" w:hAnsi="宋体" w:eastAsia="宋体"/>
          <w:color w:val="000000" w:themeColor="text1"/>
          <w:sz w:val="24"/>
        </w:rPr>
        <w:t xml:space="preserve">网最后</w:t>
      </w:r>
      <w:r>
        <w:rPr>
          <w:rFonts w:hint="eastAsia" w:ascii="宋体" w:hAnsi="宋体" w:eastAsia="宋体"/>
          <w:color w:val="000000" w:themeColor="text1"/>
          <w:sz w:val="24"/>
        </w:rPr>
        <w:t xml:space="preserve">发布的内容为准。</w:t>
      </w:r>
      <w:r/>
    </w:p>
    <w:p>
      <w:pPr>
        <w:ind w:firstLine="482"/>
        <w:spacing w:line="360" w:lineRule="auto"/>
        <w:rPr>
          <w:rFonts w:ascii="宋体" w:hAnsi="宋体" w:eastAsia="宋体"/>
          <w:b/>
          <w:bCs/>
          <w:sz w:val="24"/>
          <w:szCs w:val="24"/>
        </w:rPr>
      </w:pPr>
      <w:r>
        <w:rPr>
          <w:rFonts w:hint="eastAsia" w:ascii="宋体" w:hAnsi="宋体" w:eastAsia="宋体"/>
          <w:b/>
          <w:sz w:val="24"/>
          <w:szCs w:val="24"/>
        </w:rPr>
        <w:t xml:space="preserve">七</w:t>
      </w:r>
      <w:r>
        <w:rPr>
          <w:rFonts w:hint="eastAsia" w:ascii="宋体" w:hAnsi="宋体" w:eastAsia="宋体"/>
          <w:b/>
          <w:sz w:val="24"/>
          <w:szCs w:val="24"/>
        </w:rPr>
        <w:t xml:space="preserve">、</w:t>
      </w:r>
      <w:r>
        <w:rPr>
          <w:rFonts w:hint="eastAsia" w:ascii="宋体" w:hAnsi="宋体" w:eastAsia="宋体"/>
          <w:b/>
          <w:bCs/>
          <w:sz w:val="24"/>
          <w:szCs w:val="24"/>
        </w:rPr>
        <w:t xml:space="preserve">政府采购政策</w:t>
      </w:r>
      <w:r/>
    </w:p>
    <w:p>
      <w:pPr>
        <w:ind w:firstLine="480"/>
        <w:spacing w:line="360" w:lineRule="auto"/>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、小、微企业</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根据《政府采购促进中小企业发展管理办法》（财库〔</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w:t>
      </w:r>
      <w:r>
        <w:rPr>
          <w:rFonts w:hint="eastAsia" w:ascii="宋体" w:hAnsi="宋体" w:eastAsia="宋体"/>
          <w:sz w:val="24"/>
          <w:szCs w:val="24"/>
        </w:rPr>
        <w:t xml:space="preserve">号）、《关于做好政府采购支持企业发展有关事项的通知》（</w:t>
      </w:r>
      <w:r>
        <w:rPr>
          <w:rFonts w:hint="eastAsia" w:ascii="宋体" w:hAnsi="宋体" w:eastAsia="宋体"/>
          <w:sz w:val="24"/>
          <w:szCs w:val="24"/>
        </w:rPr>
        <w:t xml:space="preserve">苏财购〔</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52</w:t>
      </w:r>
      <w:r>
        <w:rPr>
          <w:rFonts w:hint="eastAsia" w:ascii="宋体" w:hAnsi="宋体" w:eastAsia="宋体"/>
          <w:sz w:val="24"/>
          <w:szCs w:val="24"/>
        </w:rPr>
        <w:t xml:space="preserve">号）及《关于印发</w:t>
      </w:r>
      <w:r>
        <w:rPr>
          <w:rFonts w:ascii="宋体" w:hAnsi="宋体" w:eastAsia="宋体"/>
          <w:sz w:val="24"/>
          <w:szCs w:val="24"/>
        </w:rPr>
        <w:t xml:space="preserve">&lt;</w:t>
      </w:r>
      <w:r>
        <w:rPr>
          <w:rFonts w:hint="eastAsia" w:ascii="宋体" w:hAnsi="宋体" w:eastAsia="宋体"/>
          <w:sz w:val="24"/>
          <w:szCs w:val="24"/>
        </w:rPr>
        <w:t xml:space="preserve">苏州市政府采购促进中小企业发展实施意见</w:t>
      </w:r>
      <w:r>
        <w:rPr>
          <w:rFonts w:ascii="宋体" w:hAnsi="宋体" w:eastAsia="宋体"/>
          <w:sz w:val="24"/>
          <w:szCs w:val="24"/>
        </w:rPr>
        <w:t xml:space="preserve">&gt;</w:t>
      </w:r>
      <w:r>
        <w:rPr>
          <w:rFonts w:hint="eastAsia" w:ascii="宋体" w:hAnsi="宋体" w:eastAsia="宋体"/>
          <w:sz w:val="24"/>
          <w:szCs w:val="24"/>
        </w:rPr>
        <w:t xml:space="preserve">的通知》（</w:t>
      </w:r>
      <w:r>
        <w:rPr>
          <w:rFonts w:hint="eastAsia" w:ascii="宋体" w:hAnsi="宋体" w:eastAsia="宋体"/>
          <w:sz w:val="24"/>
          <w:szCs w:val="24"/>
        </w:rPr>
        <w:t xml:space="preserve">苏财购〔</w:t>
      </w:r>
      <w:r>
        <w:rPr>
          <w:rFonts w:ascii="宋体" w:hAnsi="宋体" w:eastAsia="宋体"/>
          <w:sz w:val="24"/>
          <w:szCs w:val="24"/>
        </w:rPr>
        <w:t xml:space="preserve">2022</w:t>
      </w:r>
      <w:r>
        <w:rPr>
          <w:rFonts w:hint="eastAsia" w:ascii="宋体" w:hAnsi="宋体" w:eastAsia="宋体"/>
          <w:sz w:val="24"/>
          <w:szCs w:val="24"/>
        </w:rPr>
        <w:t xml:space="preserve">〕</w:t>
      </w:r>
      <w:r>
        <w:rPr>
          <w:rFonts w:ascii="宋体" w:hAnsi="宋体" w:eastAsia="宋体"/>
          <w:sz w:val="24"/>
          <w:szCs w:val="24"/>
        </w:rPr>
        <w:t xml:space="preserve">16</w:t>
      </w:r>
      <w:r>
        <w:rPr>
          <w:rFonts w:hint="eastAsia" w:ascii="宋体" w:hAnsi="宋体" w:eastAsia="宋体"/>
          <w:sz w:val="24"/>
          <w:szCs w:val="24"/>
        </w:rPr>
        <w:t xml:space="preserve">号）的相关规定，如供应商认定本企业提供的货物、工程或服务符合上述文件规定情形，可以享受中小企业扶持政策的，则需根据《中小企业划型标准规定》（工信部联企业〔</w:t>
      </w:r>
      <w:r>
        <w:rPr>
          <w:rFonts w:ascii="宋体" w:hAnsi="宋体" w:eastAsia="宋体"/>
          <w:sz w:val="24"/>
          <w:szCs w:val="24"/>
        </w:rPr>
        <w:t xml:space="preserve">2011</w:t>
      </w:r>
      <w:r>
        <w:rPr>
          <w:rFonts w:hint="eastAsia" w:ascii="宋体" w:hAnsi="宋体" w:eastAsia="宋体"/>
          <w:sz w:val="24"/>
          <w:szCs w:val="24"/>
        </w:rPr>
        <w:t xml:space="preserve">〕</w:t>
      </w:r>
      <w:r>
        <w:rPr>
          <w:rFonts w:ascii="宋体" w:hAnsi="宋体" w:eastAsia="宋体"/>
          <w:sz w:val="24"/>
          <w:szCs w:val="24"/>
        </w:rPr>
        <w:t xml:space="preserve">300</w:t>
      </w:r>
      <w:r>
        <w:rPr>
          <w:rFonts w:hint="eastAsia" w:ascii="宋体" w:hAnsi="宋体" w:eastAsia="宋体"/>
          <w:sz w:val="24"/>
          <w:szCs w:val="24"/>
        </w:rPr>
        <w:t xml:space="preserve">号）提交《中小企业声明函》并加盖公章，</w:t>
      </w:r>
      <w:r>
        <w:rPr>
          <w:rFonts w:hint="eastAsia" w:ascii="宋体" w:hAnsi="宋体" w:eastAsia="宋体"/>
          <w:b/>
          <w:bCs/>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b/>
          <w:bCs/>
          <w:sz w:val="24"/>
          <w:szCs w:val="24"/>
        </w:rPr>
        <w:t xml:space="preserve">服务类项目中供应商若使用退休人员，将不享受相关扶持政策</w:t>
      </w:r>
      <w:r>
        <w:rPr>
          <w:rFonts w:hint="eastAsia" w:ascii="宋体" w:hAnsi="宋体" w:eastAsia="宋体"/>
          <w:sz w:val="24"/>
          <w:szCs w:val="24"/>
        </w:rPr>
        <w:t xml:space="preserve">。</w:t>
      </w:r>
      <w:r/>
    </w:p>
    <w:p>
      <w:pPr>
        <w:ind w:firstLine="480"/>
        <w:spacing w:line="360" w:lineRule="auto"/>
        <w:rPr>
          <w:rFonts w:ascii="宋体" w:hAnsi="宋体" w:eastAsia="宋体"/>
          <w:b/>
          <w:bCs/>
          <w:sz w:val="24"/>
          <w:szCs w:val="24"/>
        </w:rPr>
      </w:pPr>
      <w:r>
        <w:rPr>
          <w:rFonts w:hint="eastAsia" w:ascii="宋体" w:hAnsi="宋体" w:eastAsia="宋体"/>
          <w:b/>
          <w:bCs/>
          <w:sz w:val="24"/>
          <w:szCs w:val="24"/>
        </w:rPr>
        <w:t xml:space="preserve">根据《政府采购促进中小企业发展管理办法》（财库〔</w:t>
      </w:r>
      <w:r>
        <w:rPr>
          <w:rFonts w:ascii="宋体" w:hAnsi="宋体" w:eastAsia="宋体"/>
          <w:b/>
          <w:bCs/>
          <w:sz w:val="24"/>
          <w:szCs w:val="24"/>
        </w:rPr>
        <w:t xml:space="preserve">2020</w:t>
      </w:r>
      <w:r>
        <w:rPr>
          <w:rFonts w:hint="eastAsia" w:ascii="宋体" w:hAnsi="宋体" w:eastAsia="宋体"/>
          <w:b/>
          <w:bCs/>
          <w:sz w:val="24"/>
          <w:szCs w:val="24"/>
        </w:rPr>
        <w:t xml:space="preserve">〕</w:t>
      </w:r>
      <w:r>
        <w:rPr>
          <w:rFonts w:ascii="宋体" w:hAnsi="宋体" w:eastAsia="宋体"/>
          <w:b/>
          <w:bCs/>
          <w:sz w:val="24"/>
          <w:szCs w:val="24"/>
        </w:rPr>
        <w:t xml:space="preserve">46</w:t>
      </w:r>
      <w:r>
        <w:rPr>
          <w:rFonts w:hint="eastAsia" w:ascii="宋体" w:hAnsi="宋体" w:eastAsia="宋体"/>
          <w:b/>
          <w:bCs/>
          <w:sz w:val="24"/>
          <w:szCs w:val="24"/>
        </w:rPr>
        <w:t xml:space="preserve">号）及《中小企业划型标准规定》（工信部联企业〔</w:t>
      </w:r>
      <w:r>
        <w:rPr>
          <w:rFonts w:ascii="宋体" w:hAnsi="宋体" w:eastAsia="宋体"/>
          <w:b/>
          <w:bCs/>
          <w:sz w:val="24"/>
          <w:szCs w:val="24"/>
        </w:rPr>
        <w:t xml:space="preserve">2011</w:t>
      </w:r>
      <w:r>
        <w:rPr>
          <w:rFonts w:hint="eastAsia" w:ascii="宋体" w:hAnsi="宋体" w:eastAsia="宋体"/>
          <w:b/>
          <w:bCs/>
          <w:sz w:val="24"/>
          <w:szCs w:val="24"/>
        </w:rPr>
        <w:t xml:space="preserve">〕</w:t>
      </w:r>
      <w:r>
        <w:rPr>
          <w:rFonts w:ascii="宋体" w:hAnsi="宋体" w:eastAsia="宋体"/>
          <w:b/>
          <w:bCs/>
          <w:sz w:val="24"/>
          <w:szCs w:val="24"/>
        </w:rPr>
        <w:t xml:space="preserve">300</w:t>
      </w:r>
      <w:r>
        <w:rPr>
          <w:rFonts w:hint="eastAsia" w:ascii="宋体" w:hAnsi="宋体" w:eastAsia="宋体"/>
          <w:b/>
          <w:bCs/>
          <w:sz w:val="24"/>
          <w:szCs w:val="24"/>
        </w:rPr>
        <w:t xml:space="preserve">号），本采购项目对应的中小企业划分标准所属行业为：其他未列明行业。</w:t>
      </w:r>
      <w:r/>
    </w:p>
    <w:p>
      <w:pPr>
        <w:ind w:firstLine="480"/>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、残疾人福利性单位</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根据《关于促进残疾人就业政府采购政策的通知》（财库〔</w:t>
      </w:r>
      <w:r>
        <w:rPr>
          <w:rFonts w:ascii="宋体" w:hAnsi="宋体" w:eastAsia="宋体"/>
          <w:sz w:val="24"/>
          <w:szCs w:val="24"/>
        </w:rPr>
        <w:t xml:space="preserve">2017</w:t>
      </w:r>
      <w:r>
        <w:rPr>
          <w:rFonts w:hint="eastAsia" w:ascii="宋体" w:hAnsi="宋体" w:eastAsia="宋体"/>
          <w:sz w:val="24"/>
          <w:szCs w:val="24"/>
        </w:rPr>
        <w:t xml:space="preserve">〕</w:t>
      </w:r>
      <w:r>
        <w:rPr>
          <w:rFonts w:ascii="宋体" w:hAnsi="宋体" w:eastAsia="宋体"/>
          <w:sz w:val="24"/>
          <w:szCs w:val="24"/>
        </w:rPr>
        <w:t xml:space="preserve">141</w:t>
      </w:r>
      <w:r>
        <w:rPr>
          <w:rFonts w:hint="eastAsia" w:ascii="宋体" w:hAnsi="宋体" w:eastAsia="宋体"/>
          <w:sz w:val="24"/>
          <w:szCs w:val="24"/>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、监狱企业</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根据《关于政府采购支持监狱企业发展有关问题的通知》（财库〔</w:t>
      </w:r>
      <w:r>
        <w:rPr>
          <w:rFonts w:ascii="宋体" w:hAnsi="宋体" w:eastAsia="宋体"/>
          <w:sz w:val="24"/>
          <w:szCs w:val="24"/>
        </w:rPr>
        <w:t xml:space="preserve">2014</w:t>
      </w:r>
      <w:r>
        <w:rPr>
          <w:rFonts w:hint="eastAsia" w:ascii="宋体" w:hAnsi="宋体" w:eastAsia="宋体"/>
          <w:sz w:val="24"/>
          <w:szCs w:val="24"/>
        </w:rPr>
        <w:t xml:space="preserve">〕</w:t>
      </w:r>
      <w:r>
        <w:rPr>
          <w:rFonts w:ascii="宋体" w:hAnsi="宋体" w:eastAsia="宋体"/>
          <w:sz w:val="24"/>
          <w:szCs w:val="24"/>
        </w:rPr>
        <w:t xml:space="preserve">68</w:t>
      </w:r>
      <w:r>
        <w:rPr>
          <w:rFonts w:hint="eastAsia" w:ascii="宋体" w:hAnsi="宋体" w:eastAsia="宋体"/>
          <w:sz w:val="24"/>
          <w:szCs w:val="24"/>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spacing w:line="360" w:lineRule="auto"/>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、绿色采购</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）根据《关于调整优化节能产品、环境标志产品政府采购执行机制的通知》（财库〔</w:t>
      </w:r>
      <w:r>
        <w:rPr>
          <w:rFonts w:ascii="宋体" w:hAnsi="宋体" w:eastAsia="宋体"/>
          <w:sz w:val="24"/>
          <w:szCs w:val="24"/>
        </w:rPr>
        <w:t xml:space="preserve">2019</w:t>
      </w:r>
      <w:r>
        <w:rPr>
          <w:rFonts w:hint="eastAsia" w:ascii="宋体" w:hAnsi="宋体" w:eastAsia="宋体"/>
          <w:sz w:val="24"/>
          <w:szCs w:val="24"/>
        </w:rPr>
        <w:t xml:space="preserve">〕</w:t>
      </w:r>
      <w:r>
        <w:rPr>
          <w:rFonts w:ascii="宋体" w:hAnsi="宋体" w:eastAsia="宋体"/>
          <w:sz w:val="24"/>
          <w:szCs w:val="24"/>
        </w:rPr>
        <w:t xml:space="preserve">9</w:t>
      </w:r>
      <w:r>
        <w:rPr>
          <w:rFonts w:hint="eastAsia" w:ascii="宋体" w:hAnsi="宋体" w:eastAsia="宋体"/>
          <w:sz w:val="24"/>
          <w:szCs w:val="24"/>
        </w:rPr>
        <w:t xml:space="preserve">号）等相关文件的规定，对属于《节能产品政府采购品目清单》中强制采购范围内产品的，供应商须提供由国家确定的认证机构出具的、处于有效期之内的节能产品认证证书，上述品目清单可通过</w:t>
      </w:r>
      <w:r>
        <w:rPr>
          <w:rFonts w:hint="cs" w:ascii="宋体" w:hAnsi="宋体" w:eastAsia="宋体"/>
          <w:sz w:val="24"/>
          <w:szCs w:val="24"/>
          <w:cs/>
        </w:rPr>
        <w:t xml:space="preserve">“</w:t>
      </w:r>
      <w:r>
        <w:rPr>
          <w:rFonts w:hint="eastAsia" w:ascii="宋体" w:hAnsi="宋体" w:eastAsia="宋体"/>
          <w:sz w:val="24"/>
          <w:szCs w:val="24"/>
        </w:rPr>
        <w:t xml:space="preserve">中国政府采购网</w:t>
      </w:r>
      <w:r>
        <w:rPr>
          <w:rFonts w:hint="cs" w:ascii="宋体" w:hAnsi="宋体" w:eastAsia="宋体"/>
          <w:sz w:val="24"/>
          <w:szCs w:val="24"/>
          <w:cs/>
        </w:rPr>
        <w:t xml:space="preserve">”</w:t>
      </w:r>
      <w:r>
        <w:rPr>
          <w:rFonts w:hint="eastAsia" w:ascii="宋体" w:hAnsi="宋体" w:eastAsia="宋体"/>
          <w:sz w:val="24"/>
          <w:szCs w:val="24"/>
        </w:rPr>
        <w:t xml:space="preserve">（</w:t>
      </w:r>
      <w:r>
        <w:rPr>
          <w:rFonts w:ascii="宋体" w:hAnsi="宋体" w:eastAsia="宋体"/>
          <w:sz w:val="24"/>
          <w:szCs w:val="24"/>
        </w:rPr>
        <w:t xml:space="preserve">http://www.ccgp.gov.cn</w:t>
      </w:r>
      <w:r>
        <w:rPr>
          <w:rFonts w:hint="eastAsia" w:ascii="宋体" w:hAnsi="宋体" w:eastAsia="宋体"/>
          <w:sz w:val="24"/>
          <w:szCs w:val="24"/>
        </w:rPr>
        <w:t xml:space="preserve">）查询</w:t>
      </w:r>
      <w:r>
        <w:rPr>
          <w:rFonts w:ascii="宋体" w:hAnsi="宋体" w:eastAsia="宋体"/>
          <w:sz w:val="24"/>
          <w:szCs w:val="24"/>
        </w:rPr>
        <w:t xml:space="preserve">,</w:t>
      </w:r>
      <w:r>
        <w:rPr>
          <w:rFonts w:hint="eastAsia" w:ascii="宋体" w:hAnsi="宋体" w:eastAsia="宋体"/>
          <w:sz w:val="24"/>
          <w:szCs w:val="24"/>
        </w:rPr>
        <w:t xml:space="preserve">并在响应文件中提供由国家确定的认证机构出具的、处于有效期之内的节能产品认证证书复印件，否则视为未实质性响应。</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）为加快数据中心绿色转型，根据财政部、生态环境部、工业和信息化部关于印发《绿色数据中心政府采购需求标准（试行）》的通知（财库〔</w:t>
      </w:r>
      <w:r>
        <w:rPr>
          <w:rFonts w:ascii="宋体" w:hAnsi="宋体" w:eastAsia="宋体"/>
          <w:sz w:val="24"/>
          <w:szCs w:val="24"/>
        </w:rPr>
        <w:t xml:space="preserve">2023</w:t>
      </w:r>
      <w:r>
        <w:rPr>
          <w:rFonts w:hint="eastAsia" w:ascii="宋体" w:hAnsi="宋体" w:eastAsia="宋体"/>
          <w:sz w:val="24"/>
          <w:szCs w:val="24"/>
        </w:rPr>
        <w:t xml:space="preserve">〕</w:t>
      </w:r>
      <w:r>
        <w:rPr>
          <w:rFonts w:ascii="宋体" w:hAnsi="宋体" w:eastAsia="宋体"/>
          <w:sz w:val="24"/>
          <w:szCs w:val="24"/>
        </w:rPr>
        <w:t xml:space="preserve">7</w:t>
      </w:r>
      <w:r>
        <w:rPr>
          <w:rFonts w:hint="eastAsia" w:ascii="宋体" w:hAnsi="宋体" w:eastAsia="宋体"/>
          <w:sz w:val="24"/>
          <w:szCs w:val="24"/>
        </w:rPr>
        <w:t xml:space="preserve">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123 </w:t>
      </w:r>
      <w:r>
        <w:rPr>
          <w:rFonts w:hint="eastAsia" w:ascii="宋体" w:hAnsi="宋体" w:eastAsia="宋体"/>
          <w:sz w:val="24"/>
          <w:szCs w:val="24"/>
        </w:rPr>
        <w:t xml:space="preserve">号文）文件规定，供应商提供产品及相关快递服务的包装应符合标准要求。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5、针对中小型企业、残疾人福利企业和监狱企业的评审：</w:t>
      </w:r>
      <w:r/>
    </w:p>
    <w:p>
      <w:pPr>
        <w:ind w:firstLine="482"/>
        <w:spacing w:line="360" w:lineRule="auto"/>
        <w:rPr>
          <w:rFonts w:ascii="宋体" w:hAnsi="宋体" w:eastAsia="宋体"/>
          <w:sz w:val="24"/>
          <w:szCs w:val="24"/>
        </w:rPr>
      </w:pPr>
      <w:r>
        <w:rPr>
          <w:rFonts w:hint="eastAsia" w:ascii="宋体" w:hAnsi="宋体" w:eastAsia="宋体"/>
          <w:b/>
          <w:bCs/>
          <w:sz w:val="24"/>
          <w:szCs w:val="24"/>
        </w:rPr>
        <w:t xml:space="preserve">本项目为专门面向中小企业采购的项目，不再执行价格评审优惠的扶持政策。</w:t>
      </w:r>
      <w:r>
        <w:rPr>
          <w:rFonts w:hint="eastAsia" w:ascii="宋体" w:hAnsi="宋体" w:eastAsia="宋体"/>
          <w:bCs/>
          <w:sz w:val="24"/>
          <w:szCs w:val="24"/>
        </w:rPr>
        <w:t xml:space="preserve">供应商必须提供《中小企业声明函》或《残疾人福利性单位声明函》或由省级以上监狱管理局、戒毒管理局（含新疆生产建设兵团）出具的属于监狱企业的证明文件。</w:t>
      </w:r>
      <w:r/>
    </w:p>
    <w:p>
      <w:pPr>
        <w:ind w:firstLine="480"/>
        <w:spacing w:line="360" w:lineRule="auto"/>
        <w:tabs>
          <w:tab w:val="left" w:pos="753" w:leader="none"/>
        </w:tabs>
        <w:rPr>
          <w:rFonts w:ascii="宋体" w:hAnsi="宋体" w:eastAsia="宋体"/>
          <w:b/>
          <w:bCs/>
          <w:sz w:val="24"/>
          <w:szCs w:val="24"/>
        </w:rPr>
      </w:pPr>
      <w:r>
        <w:rPr>
          <w:rFonts w:hint="eastAsia" w:ascii="宋体" w:hAnsi="宋体" w:eastAsia="宋体" w:cs="宋体"/>
          <w:sz w:val="24"/>
          <w:szCs w:val="24"/>
        </w:rPr>
        <w:t xml:space="preserve">若供应商提供的声明函或认定证明为虚假材料，按“政府采购法”相关规定处理并报请政府监管部门给予行政处罚。</w:t>
      </w:r>
      <w:r/>
    </w:p>
    <w:p>
      <w:pPr>
        <w:jc w:val="left"/>
        <w:widowControl/>
        <w:rPr>
          <w:rFonts w:ascii="宋体" w:hAnsi="宋体" w:eastAsia="宋体"/>
          <w:b/>
          <w:bCs/>
          <w:sz w:val="24"/>
          <w:szCs w:val="24"/>
        </w:rPr>
      </w:pPr>
      <w:r>
        <w:rPr>
          <w:rFonts w:ascii="宋体" w:hAnsi="宋体" w:eastAsia="宋体"/>
          <w:b/>
          <w:bCs/>
          <w:sz w:val="24"/>
          <w:szCs w:val="24"/>
        </w:rPr>
        <w:br w:type="page" w:clear="all"/>
      </w:r>
      <w:r/>
    </w:p>
    <w:p>
      <w:pPr>
        <w:jc w:val="left"/>
        <w:widowControl/>
        <w:rPr>
          <w:rFonts w:eastAsiaTheme="minorEastAsia"/>
          <w:color w:val="000000" w:themeColor="text1"/>
          <w:sz w:val="32"/>
          <w:szCs w:val="32"/>
        </w:rPr>
      </w:pPr>
      <w:r>
        <w:rPr>
          <w:rFonts w:eastAsiaTheme="minorEastAsia"/>
          <w:color w:val="000000" w:themeColor="text1"/>
          <w:sz w:val="32"/>
          <w:szCs w:val="32"/>
        </w:rPr>
      </w:r>
      <w:r/>
    </w:p>
    <w:p>
      <w:pPr>
        <w:rPr>
          <w:color w:val="000000" w:themeColor="text1"/>
          <w:sz w:val="32"/>
          <w:szCs w:val="32"/>
        </w:rPr>
      </w:pPr>
      <w:r>
        <w:rPr>
          <w:color w:val="000000" w:themeColor="text1"/>
          <w:sz w:val="32"/>
          <w:szCs w:val="32"/>
        </w:rPr>
      </w:r>
      <w:r/>
    </w:p>
    <w:p>
      <w:pPr>
        <w:rPr>
          <w:color w:val="000000" w:themeColor="text1"/>
          <w:sz w:val="32"/>
          <w:szCs w:val="32"/>
        </w:rPr>
      </w:pPr>
      <w:r>
        <w:rPr>
          <w:color w:val="000000" w:themeColor="text1"/>
          <w:sz w:val="32"/>
          <w:szCs w:val="32"/>
        </w:rPr>
      </w:r>
      <w:r/>
    </w:p>
    <w:p>
      <w:pPr>
        <w:rPr>
          <w:color w:val="000000" w:themeColor="text1"/>
          <w:sz w:val="32"/>
          <w:szCs w:val="32"/>
        </w:rPr>
      </w:pPr>
      <w:r>
        <w:rPr>
          <w:color w:val="000000" w:themeColor="text1"/>
          <w:sz w:val="32"/>
          <w:szCs w:val="32"/>
        </w:rPr>
      </w:r>
      <w:r/>
    </w:p>
    <w:p>
      <w:pPr>
        <w:rPr>
          <w:color w:val="000000" w:themeColor="text1"/>
          <w:sz w:val="32"/>
          <w:szCs w:val="32"/>
        </w:rPr>
      </w:pPr>
      <w:r>
        <w:rPr>
          <w:color w:val="000000" w:themeColor="text1"/>
          <w:sz w:val="32"/>
          <w:szCs w:val="32"/>
        </w:rPr>
      </w:r>
      <w:r/>
    </w:p>
    <w:p>
      <w:pPr>
        <w:rPr>
          <w:color w:val="000000" w:themeColor="text1"/>
          <w:sz w:val="32"/>
          <w:szCs w:val="32"/>
        </w:rPr>
      </w:pPr>
      <w:r>
        <w:rPr>
          <w:color w:val="000000" w:themeColor="text1"/>
          <w:sz w:val="32"/>
          <w:szCs w:val="32"/>
        </w:rPr>
      </w:r>
      <w:r/>
    </w:p>
    <w:p>
      <w:pPr>
        <w:rPr>
          <w:color w:val="000000" w:themeColor="text1"/>
          <w:sz w:val="32"/>
          <w:szCs w:val="32"/>
        </w:rPr>
      </w:pPr>
      <w:r>
        <w:rPr>
          <w:color w:val="000000" w:themeColor="text1"/>
          <w:sz w:val="32"/>
          <w:szCs w:val="32"/>
        </w:rPr>
      </w:r>
      <w:r/>
    </w:p>
    <w:p>
      <w:pPr>
        <w:rPr>
          <w:color w:val="000000" w:themeColor="text1"/>
          <w:sz w:val="32"/>
          <w:szCs w:val="32"/>
        </w:rPr>
      </w:pPr>
      <w:r>
        <w:rPr>
          <w:color w:val="000000" w:themeColor="text1"/>
          <w:sz w:val="32"/>
          <w:szCs w:val="32"/>
        </w:rPr>
      </w:r>
      <w:r/>
    </w:p>
    <w:p>
      <w:pPr>
        <w:rPr>
          <w:color w:val="000000" w:themeColor="text1"/>
          <w:sz w:val="32"/>
          <w:szCs w:val="32"/>
        </w:rPr>
      </w:pPr>
      <w:r>
        <w:rPr>
          <w:color w:val="000000" w:themeColor="text1"/>
          <w:sz w:val="32"/>
          <w:szCs w:val="32"/>
        </w:rPr>
      </w:r>
      <w:r/>
    </w:p>
    <w:p>
      <w:pPr>
        <w:rPr>
          <w:color w:val="000000" w:themeColor="text1"/>
          <w:sz w:val="32"/>
          <w:szCs w:val="32"/>
        </w:rPr>
      </w:pPr>
      <w:r>
        <w:rPr>
          <w:color w:val="000000" w:themeColor="text1"/>
          <w:sz w:val="32"/>
          <w:szCs w:val="32"/>
        </w:rPr>
      </w:r>
      <w:r/>
    </w:p>
    <w:p>
      <w:pPr>
        <w:pStyle w:val="700"/>
        <w:jc w:val="center"/>
        <w:spacing w:line="360" w:lineRule="auto"/>
        <w:rPr>
          <w:rFonts w:ascii="宋体" w:hAnsi="宋体" w:eastAsia="宋体"/>
          <w:color w:val="000000" w:themeColor="text1"/>
          <w:sz w:val="48"/>
          <w:szCs w:val="48"/>
        </w:rPr>
      </w:pPr>
      <w:r/>
      <w:bookmarkStart w:id="14" w:name="_Toc396747046"/>
      <w:r/>
      <w:bookmarkStart w:id="15" w:name="_Toc50373299"/>
      <w:r>
        <w:rPr>
          <w:rFonts w:hint="eastAsia" w:ascii="宋体" w:hAnsi="宋体" w:eastAsia="宋体"/>
          <w:color w:val="000000" w:themeColor="text1"/>
          <w:sz w:val="48"/>
          <w:szCs w:val="48"/>
        </w:rPr>
        <w:t xml:space="preserve">第五章 合同主要条款</w:t>
      </w:r>
      <w:bookmarkEnd w:id="14"/>
      <w:r/>
      <w:bookmarkEnd w:id="15"/>
      <w:r/>
      <w:r/>
    </w:p>
    <w:p>
      <w:pPr>
        <w:jc w:val="center"/>
        <w:spacing w:line="360" w:lineRule="auto"/>
        <w:rPr>
          <w:rFonts w:ascii="宋体" w:hAnsi="宋体" w:eastAsia="宋体"/>
          <w:b/>
          <w:color w:val="000000" w:themeColor="text1"/>
          <w:sz w:val="32"/>
          <w:szCs w:val="32"/>
        </w:rPr>
      </w:pPr>
      <w:r>
        <w:rPr>
          <w:rFonts w:hint="eastAsia" w:ascii="宋体" w:hAnsi="宋体" w:eastAsia="宋体"/>
          <w:color w:val="000000" w:themeColor="text1"/>
          <w:sz w:val="32"/>
          <w:szCs w:val="32"/>
        </w:rPr>
        <w:br w:type="page" w:clear="all"/>
      </w:r>
      <w:bookmarkEnd w:id="13"/>
      <w:r/>
      <w:r/>
    </w:p>
    <w:p>
      <w:pPr>
        <w:ind w:left="-3" w:firstLine="429"/>
        <w:jc w:val="center"/>
        <w:spacing w:line="360" w:lineRule="auto"/>
        <w:rPr>
          <w:rFonts w:ascii="宋体" w:hAnsi="宋体" w:eastAsia="宋体"/>
          <w:b/>
          <w:sz w:val="44"/>
          <w:szCs w:val="44"/>
        </w:rPr>
        <w:outlineLvl w:val="0"/>
      </w:pPr>
      <w:r/>
      <w:bookmarkStart w:id="16" w:name="_Toc13889378"/>
      <w:r/>
      <w:bookmarkStart w:id="17" w:name="_Toc13642118"/>
      <w:r>
        <w:rPr>
          <w:rFonts w:hint="eastAsia" w:ascii="宋体" w:hAnsi="宋体" w:eastAsia="宋体"/>
          <w:b/>
          <w:sz w:val="44"/>
          <w:szCs w:val="44"/>
        </w:rPr>
        <w:t xml:space="preserve">政府采购合同书</w:t>
      </w:r>
      <w:r/>
    </w:p>
    <w:p>
      <w:pPr>
        <w:ind w:firstLine="602"/>
        <w:spacing w:line="360" w:lineRule="auto"/>
        <w:rPr>
          <w:rFonts w:ascii="宋体" w:hAnsi="宋体" w:eastAsia="宋体"/>
          <w:b/>
          <w:sz w:val="24"/>
          <w:szCs w:val="24"/>
        </w:rPr>
      </w:pPr>
      <w:r>
        <w:rPr>
          <w:rFonts w:hint="eastAsia" w:ascii="宋体" w:hAnsi="宋体" w:eastAsia="宋体"/>
          <w:b/>
          <w:sz w:val="24"/>
          <w:szCs w:val="24"/>
        </w:rPr>
        <w:t xml:space="preserve">项目名称：2026-2027年度市政设施维护服务项目（桥梁）</w:t>
      </w:r>
      <w:r/>
    </w:p>
    <w:p>
      <w:pPr>
        <w:ind w:firstLine="602"/>
        <w:spacing w:line="360" w:lineRule="auto"/>
        <w:rPr>
          <w:rFonts w:ascii="宋体" w:hAnsi="宋体" w:eastAsia="宋体"/>
          <w:b/>
          <w:sz w:val="24"/>
          <w:szCs w:val="24"/>
        </w:rPr>
      </w:pPr>
      <w:r>
        <w:rPr>
          <w:rFonts w:hint="eastAsia" w:ascii="宋体" w:hAnsi="宋体" w:eastAsia="宋体"/>
          <w:b/>
          <w:sz w:val="24"/>
          <w:szCs w:val="24"/>
        </w:rPr>
        <w:t xml:space="preserve">项目编号：</w:t>
      </w:r>
      <w:r/>
    </w:p>
    <w:p>
      <w:pPr>
        <w:ind w:firstLine="600"/>
        <w:spacing w:line="360" w:lineRule="auto"/>
        <w:rPr>
          <w:rFonts w:ascii="宋体" w:hAnsi="宋体" w:eastAsia="宋体"/>
          <w:sz w:val="24"/>
          <w:szCs w:val="24"/>
        </w:rPr>
      </w:pPr>
      <w:r>
        <w:rPr>
          <w:rFonts w:ascii="宋体" w:hAnsi="宋体" w:eastAsia="宋体"/>
          <w:sz w:val="24"/>
          <w:szCs w:val="24"/>
        </w:rPr>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甲方：苏州市市政设施管理处</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地址：苏州市姑苏区友新路965号南区2号楼</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联系人：</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电话：</w:t>
      </w:r>
      <w:r/>
    </w:p>
    <w:p>
      <w:pPr>
        <w:jc w:val="left"/>
        <w:spacing w:line="360" w:lineRule="auto"/>
        <w:rPr>
          <w:rFonts w:ascii="宋体" w:hAnsi="宋体" w:eastAsia="宋体"/>
          <w:sz w:val="24"/>
          <w:szCs w:val="24"/>
        </w:rPr>
      </w:pPr>
      <w:r>
        <w:rPr>
          <w:rFonts w:ascii="宋体" w:hAnsi="宋体" w:eastAsia="宋体"/>
          <w:sz w:val="24"/>
          <w:szCs w:val="24"/>
        </w:rPr>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乙方：</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地址：</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联系人：</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电话：</w:t>
      </w:r>
      <w:r/>
    </w:p>
    <w:p>
      <w:pPr>
        <w:spacing w:line="360" w:lineRule="auto"/>
        <w:rPr>
          <w:rFonts w:ascii="宋体" w:hAnsi="宋体" w:eastAsia="宋体" w:cs="宋体"/>
          <w:sz w:val="24"/>
          <w:szCs w:val="24"/>
        </w:rPr>
      </w:pPr>
      <w:r>
        <w:rPr>
          <w:rFonts w:ascii="宋体" w:hAnsi="宋体" w:eastAsia="宋体" w:cs="宋体"/>
          <w:sz w:val="24"/>
          <w:szCs w:val="24"/>
        </w:rPr>
      </w:r>
      <w:r/>
    </w:p>
    <w:p>
      <w:pPr>
        <w:ind w:firstLine="367"/>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根据苏州鸿鑫工程咨询有限公司招标编号为</w:t>
      </w:r>
      <w:r>
        <w:rPr>
          <w:rFonts w:ascii="宋体" w:hAnsi="宋体" w:eastAsia="宋体" w:cs="宋体"/>
          <w:sz w:val="24"/>
          <w:szCs w:val="24"/>
        </w:rPr>
        <w:t xml:space="preserve">JSZC-320508-SZHX-G2025-0051</w:t>
      </w:r>
      <w:r>
        <w:rPr>
          <w:rFonts w:hint="eastAsia" w:ascii="宋体" w:hAnsi="宋体" w:eastAsia="宋体" w:cs="宋体"/>
          <w:sz w:val="24"/>
          <w:szCs w:val="24"/>
        </w:rPr>
        <w:t xml:space="preserve">号的政府采购文件及乙方的投标文件和中标通知书，甲乙双方就甲方聘用乙方从事</w:t>
      </w:r>
      <w:r>
        <w:rPr>
          <w:rFonts w:hint="eastAsia" w:ascii="宋体" w:hAnsi="宋体" w:eastAsia="宋体" w:cs="宋体"/>
          <w:sz w:val="24"/>
          <w:szCs w:val="24"/>
          <w:u w:val="single"/>
        </w:rPr>
        <w:t xml:space="preserve">2026-2027年度市政设施维护服务项目（桥梁）</w:t>
      </w:r>
      <w:r>
        <w:rPr>
          <w:rFonts w:hint="eastAsia" w:ascii="宋体" w:hAnsi="宋体" w:eastAsia="宋体" w:cs="宋体"/>
          <w:sz w:val="24"/>
          <w:szCs w:val="24"/>
        </w:rPr>
        <w:t xml:space="preserve">服务事宜，签订本合同书。  </w:t>
      </w:r>
      <w:r/>
    </w:p>
    <w:p>
      <w:pPr>
        <w:ind w:left="482"/>
        <w:spacing w:line="360" w:lineRule="auto"/>
        <w:tabs>
          <w:tab w:val="left" w:pos="426" w:leader="none"/>
        </w:tabs>
        <w:rPr>
          <w:rFonts w:ascii="宋体" w:hAnsi="宋体" w:eastAsia="宋体"/>
          <w:b/>
          <w:bCs/>
          <w:sz w:val="24"/>
          <w:szCs w:val="24"/>
        </w:rPr>
      </w:pPr>
      <w:r>
        <w:rPr>
          <w:rFonts w:hint="eastAsia" w:ascii="宋体" w:hAnsi="宋体" w:eastAsia="宋体"/>
          <w:b/>
          <w:bCs/>
          <w:sz w:val="24"/>
          <w:szCs w:val="24"/>
          <w:lang w:val="zh-CN"/>
        </w:rPr>
        <w:t xml:space="preserve">一、合同内容</w:t>
      </w:r>
      <w:r/>
    </w:p>
    <w:p>
      <w:pPr>
        <w:ind w:left="482"/>
        <w:spacing w:line="360" w:lineRule="auto"/>
        <w:tabs>
          <w:tab w:val="left" w:pos="426" w:leader="none"/>
        </w:tabs>
        <w:rPr>
          <w:rFonts w:ascii="宋体" w:hAnsi="宋体" w:eastAsia="宋体"/>
          <w:b/>
          <w:bCs/>
          <w:sz w:val="24"/>
          <w:szCs w:val="24"/>
        </w:rPr>
      </w:pPr>
      <w:r>
        <w:rPr>
          <w:rFonts w:hint="eastAsia" w:ascii="宋体" w:hAnsi="宋体" w:eastAsia="宋体"/>
          <w:bCs/>
          <w:sz w:val="24"/>
          <w:szCs w:val="24"/>
        </w:rPr>
        <w:t xml:space="preserve">1.</w:t>
      </w:r>
      <w:r>
        <w:rPr>
          <w:rFonts w:hint="eastAsia" w:ascii="宋体" w:hAnsi="宋体" w:eastAsia="宋体"/>
          <w:sz w:val="24"/>
          <w:szCs w:val="24"/>
          <w:lang w:val="zh-CN"/>
        </w:rPr>
        <w:t xml:space="preserve">乙方负责2026-2027年度市政设施维护服务项目（桥梁）的全部工作</w:t>
      </w:r>
      <w:r>
        <w:rPr>
          <w:rFonts w:hint="eastAsia" w:ascii="宋体" w:hAnsi="宋体" w:eastAsia="宋体"/>
          <w:b/>
          <w:bCs/>
          <w:sz w:val="24"/>
          <w:szCs w:val="24"/>
        </w:rPr>
        <w:t xml:space="preserve">。</w:t>
      </w:r>
      <w:r/>
    </w:p>
    <w:p>
      <w:pPr>
        <w:ind w:left="482"/>
        <w:spacing w:line="360" w:lineRule="auto"/>
        <w:tabs>
          <w:tab w:val="left" w:pos="426" w:leader="none"/>
        </w:tabs>
        <w:rPr>
          <w:rFonts w:ascii="宋体" w:hAnsi="宋体" w:eastAsia="宋体"/>
          <w:b/>
          <w:bCs/>
          <w:sz w:val="24"/>
          <w:szCs w:val="24"/>
        </w:rPr>
      </w:pPr>
      <w:r>
        <w:rPr>
          <w:rFonts w:hint="eastAsia" w:ascii="宋体" w:hAnsi="宋体" w:eastAsia="宋体"/>
          <w:sz w:val="24"/>
          <w:szCs w:val="24"/>
          <w:lang w:val="zh-CN"/>
        </w:rPr>
        <w:t xml:space="preserve">2.项目概况：2026-2027年度市政设施维护服务项目（桥梁）位于苏州市姑苏区。服务对象包括苏州市市政设施管理处管养的锦民桥、人民桥、唐胥桥、索山大桥等</w:t>
      </w:r>
      <w:r>
        <w:rPr>
          <w:rFonts w:ascii="宋体" w:hAnsi="宋体" w:eastAsia="宋体"/>
          <w:sz w:val="24"/>
          <w:szCs w:val="24"/>
          <w:lang w:val="zh-CN"/>
        </w:rPr>
        <w:t xml:space="preserve">326</w:t>
      </w:r>
      <w:r>
        <w:rPr>
          <w:rFonts w:hint="eastAsia" w:ascii="宋体" w:hAnsi="宋体" w:eastAsia="宋体"/>
          <w:sz w:val="24"/>
          <w:szCs w:val="24"/>
          <w:lang w:val="zh-CN"/>
        </w:rPr>
        <w:t xml:space="preserve">座桥梁；虎丘路下穿、广济桥下穿、白洋湾下穿等23座下穿及匝道桥；西环路人行天桥、</w:t>
      </w:r>
      <w:r>
        <w:rPr>
          <w:rFonts w:hint="eastAsia" w:ascii="宋体" w:hAnsi="宋体" w:eastAsia="宋体"/>
          <w:sz w:val="24"/>
          <w:szCs w:val="24"/>
          <w:lang w:val="zh-CN"/>
        </w:rPr>
        <w:t xml:space="preserve">相门人行天桥</w:t>
      </w:r>
      <w:r>
        <w:rPr>
          <w:rFonts w:hint="eastAsia" w:ascii="宋体" w:hAnsi="宋体" w:eastAsia="宋体"/>
          <w:sz w:val="24"/>
          <w:szCs w:val="24"/>
          <w:lang w:val="zh-CN"/>
        </w:rPr>
        <w:t xml:space="preserve">等7座人行天桥（不含电梯）。工作内容包括服务期限内对服务对象进行日常巡视，针对不同损坏程度、病害情况进行相适应的零星维护或者专项维护及应急抢险等维护管理相关工作。</w:t>
      </w:r>
      <w:r/>
    </w:p>
    <w:p>
      <w:pPr>
        <w:ind w:left="482"/>
        <w:spacing w:line="360" w:lineRule="auto"/>
        <w:tabs>
          <w:tab w:val="left" w:pos="426" w:leader="none"/>
        </w:tabs>
        <w:rPr>
          <w:rFonts w:ascii="宋体" w:hAnsi="宋体" w:eastAsia="宋体"/>
          <w:b/>
          <w:bCs/>
          <w:sz w:val="24"/>
          <w:szCs w:val="24"/>
        </w:rPr>
      </w:pPr>
      <w:r>
        <w:rPr>
          <w:rFonts w:hint="eastAsia" w:ascii="宋体" w:hAnsi="宋体" w:eastAsia="宋体"/>
          <w:sz w:val="24"/>
          <w:szCs w:val="24"/>
          <w:lang w:val="zh-CN"/>
        </w:rPr>
        <w:t xml:space="preserve">3.项目服务周期：</w:t>
      </w:r>
      <w:r>
        <w:rPr>
          <w:rFonts w:hint="eastAsia" w:ascii="宋体" w:hAnsi="宋体" w:eastAsia="宋体"/>
          <w:sz w:val="24"/>
          <w:szCs w:val="24"/>
          <w:u w:val="single"/>
        </w:rPr>
        <w:t xml:space="preserve">    </w:t>
      </w:r>
      <w:r>
        <w:rPr>
          <w:rFonts w:hint="eastAsia" w:ascii="宋体" w:hAnsi="宋体" w:eastAsia="宋体"/>
          <w:sz w:val="24"/>
          <w:szCs w:val="24"/>
        </w:rPr>
        <w:t xml:space="preserve">年 </w:t>
      </w:r>
      <w:r>
        <w:rPr>
          <w:rFonts w:hint="eastAsia" w:ascii="宋体" w:hAnsi="宋体" w:eastAsia="宋体"/>
          <w:sz w:val="24"/>
          <w:szCs w:val="24"/>
          <w:u w:val="single"/>
        </w:rPr>
        <w:t xml:space="preserve">   </w:t>
      </w:r>
      <w:r>
        <w:rPr>
          <w:rFonts w:hint="eastAsia" w:ascii="宋体" w:hAnsi="宋体" w:eastAsia="宋体"/>
          <w:sz w:val="24"/>
          <w:szCs w:val="24"/>
        </w:rPr>
        <w:t xml:space="preserve"> 月 </w:t>
      </w:r>
      <w:r>
        <w:rPr>
          <w:rFonts w:hint="eastAsia" w:ascii="宋体" w:hAnsi="宋体" w:eastAsia="宋体"/>
          <w:sz w:val="24"/>
          <w:szCs w:val="24"/>
          <w:u w:val="single"/>
        </w:rPr>
        <w:t xml:space="preserve">   </w:t>
      </w:r>
      <w:r>
        <w:rPr>
          <w:rFonts w:hint="eastAsia" w:ascii="宋体" w:hAnsi="宋体" w:eastAsia="宋体"/>
          <w:sz w:val="24"/>
          <w:szCs w:val="24"/>
        </w:rPr>
        <w:t xml:space="preserve">日至</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日。（具体合同履行时间以甲方通知进场为准）</w:t>
      </w:r>
      <w:r/>
    </w:p>
    <w:p>
      <w:pPr>
        <w:ind w:left="482"/>
        <w:spacing w:line="360" w:lineRule="auto"/>
        <w:tabs>
          <w:tab w:val="left" w:pos="426" w:leader="none"/>
        </w:tabs>
        <w:rPr>
          <w:rFonts w:ascii="宋体" w:hAnsi="宋体" w:eastAsia="宋体"/>
          <w:b/>
          <w:bCs/>
          <w:sz w:val="24"/>
          <w:szCs w:val="24"/>
          <w:lang w:val="zh-CN"/>
        </w:rPr>
      </w:pPr>
      <w:r>
        <w:rPr>
          <w:rFonts w:hint="eastAsia" w:ascii="宋体" w:hAnsi="宋体" w:eastAsia="宋体"/>
          <w:b/>
          <w:bCs/>
          <w:sz w:val="24"/>
          <w:szCs w:val="24"/>
          <w:lang w:val="zh-CN"/>
        </w:rPr>
        <w:t xml:space="preserve">二、合同价格与支付、</w:t>
      </w:r>
      <w:r/>
    </w:p>
    <w:p>
      <w:pPr>
        <w:ind w:left="482" w:firstLine="480"/>
        <w:spacing w:line="360" w:lineRule="auto"/>
        <w:tabs>
          <w:tab w:val="left" w:pos="426" w:leader="none"/>
        </w:tabs>
        <w:rPr>
          <w:rFonts w:ascii="宋体" w:hAnsi="宋体" w:eastAsia="宋体"/>
          <w:bCs/>
          <w:sz w:val="24"/>
          <w:szCs w:val="24"/>
        </w:rPr>
      </w:pPr>
      <w:r>
        <w:rPr>
          <w:rFonts w:hint="eastAsia" w:ascii="宋体" w:hAnsi="宋体" w:eastAsia="宋体"/>
          <w:bCs/>
          <w:sz w:val="24"/>
          <w:szCs w:val="24"/>
          <w:lang w:val="zh-CN"/>
        </w:rPr>
        <w:t xml:space="preserve">1.合同金额为人民币</w:t>
      </w:r>
      <w:r>
        <w:rPr>
          <w:rFonts w:hint="eastAsia" w:ascii="宋体" w:hAnsi="宋体" w:eastAsia="宋体"/>
          <w:sz w:val="24"/>
          <w:szCs w:val="24"/>
          <w:u w:val="single"/>
        </w:rPr>
        <w:t xml:space="preserve">      </w:t>
      </w:r>
      <w:r>
        <w:rPr>
          <w:rFonts w:hint="eastAsia" w:ascii="宋体" w:hAnsi="宋体" w:eastAsia="宋体"/>
          <w:bCs/>
          <w:sz w:val="24"/>
          <w:szCs w:val="24"/>
          <w:lang w:val="zh-CN"/>
        </w:rPr>
        <w:t xml:space="preserve">元整（￥</w:t>
      </w:r>
      <w:r>
        <w:rPr>
          <w:rFonts w:hint="eastAsia" w:ascii="宋体" w:hAnsi="宋体" w:eastAsia="宋体"/>
          <w:sz w:val="24"/>
          <w:szCs w:val="24"/>
          <w:u w:val="single"/>
        </w:rPr>
        <w:t xml:space="preserve">      </w:t>
      </w:r>
      <w:r>
        <w:rPr>
          <w:rFonts w:hint="eastAsia" w:ascii="宋体" w:hAnsi="宋体" w:eastAsia="宋体"/>
          <w:bCs/>
          <w:sz w:val="24"/>
          <w:szCs w:val="24"/>
          <w:lang w:val="zh-CN"/>
        </w:rPr>
        <w:t xml:space="preserve"> ）。本合同价包含但不限于包括</w:t>
      </w:r>
      <w:r>
        <w:rPr>
          <w:rFonts w:hint="eastAsia" w:ascii="宋体" w:hAnsi="宋体" w:eastAsia="宋体"/>
          <w:bCs/>
          <w:sz w:val="24"/>
          <w:szCs w:val="24"/>
          <w:lang w:val="zh-CN"/>
        </w:rPr>
        <w:t xml:space="preserve">完成该项工作（含巡视、维护、应急抢险等）所列的服务管理内容及技术措施费、安全文明措施费、风险费、材料、机械设备、安装、维护作业范围内的建筑垃圾等杂物的清运费、废料处置费、人工（包括人员劳务费、加班费、福利费、社保等）、作业人员人身意外保险以及在从事该劳动过程中发生的其它费用（</w:t>
      </w:r>
      <w:r>
        <w:rPr>
          <w:rFonts w:hint="eastAsia" w:ascii="宋体" w:hAnsi="宋体" w:eastAsia="宋体"/>
          <w:bCs/>
          <w:sz w:val="24"/>
          <w:szCs w:val="24"/>
          <w:lang w:val="zh-CN"/>
        </w:rPr>
        <w:t xml:space="preserve">含法律</w:t>
      </w:r>
      <w:r>
        <w:rPr>
          <w:rFonts w:hint="eastAsia" w:ascii="宋体" w:hAnsi="宋体" w:eastAsia="宋体"/>
          <w:bCs/>
          <w:sz w:val="24"/>
          <w:szCs w:val="24"/>
          <w:lang w:val="zh-CN"/>
        </w:rPr>
        <w:t xml:space="preserve">法规应缴的费用）、公众责任保险、劳保、维护、代理费、利润、税金、政策性文件规定及合同包含的所有风险、责任等各项所有费用，并在服务期限内不受政策因素影响。</w:t>
      </w:r>
      <w:r/>
    </w:p>
    <w:p>
      <w:pPr>
        <w:ind w:left="482" w:firstLine="480"/>
        <w:spacing w:line="360" w:lineRule="auto"/>
        <w:tabs>
          <w:tab w:val="left" w:pos="426" w:leader="none"/>
        </w:tabs>
        <w:rPr>
          <w:rFonts w:ascii="宋体" w:hAnsi="宋体" w:eastAsia="宋体"/>
          <w:bCs/>
          <w:sz w:val="24"/>
          <w:szCs w:val="24"/>
          <w:lang w:val="zh-CN"/>
        </w:rPr>
      </w:pPr>
      <w:r>
        <w:rPr>
          <w:rFonts w:hint="eastAsia" w:ascii="宋体" w:hAnsi="宋体" w:eastAsia="宋体"/>
          <w:bCs/>
          <w:sz w:val="24"/>
          <w:szCs w:val="24"/>
          <w:lang w:val="zh-CN"/>
        </w:rPr>
        <w:t xml:space="preserve">2.甲方向乙方支付合同金额的30%作为项目预付款。在签订合同时，乙方明确表示无需预付款或者主动要求降低预付款比例的，甲方可不适用上述关于预付款的规定。具体实施要求</w:t>
      </w:r>
      <w:r>
        <w:rPr>
          <w:rFonts w:hint="eastAsia" w:ascii="宋体" w:hAnsi="宋体" w:eastAsia="宋体"/>
          <w:bCs/>
          <w:sz w:val="24"/>
          <w:szCs w:val="24"/>
          <w:lang w:val="zh-CN"/>
        </w:rPr>
        <w:t xml:space="preserve">按苏财购</w:t>
      </w:r>
      <w:r>
        <w:rPr>
          <w:rFonts w:hint="eastAsia" w:ascii="宋体" w:hAnsi="宋体" w:eastAsia="宋体"/>
          <w:bCs/>
          <w:sz w:val="24"/>
          <w:szCs w:val="24"/>
          <w:lang w:val="zh-CN"/>
        </w:rPr>
        <w:t xml:space="preserve">【2020】52号文件第一条的相关规定执行。</w:t>
      </w:r>
      <w:r/>
    </w:p>
    <w:p>
      <w:pPr>
        <w:ind w:left="482" w:firstLine="480"/>
        <w:spacing w:line="360" w:lineRule="auto"/>
        <w:tabs>
          <w:tab w:val="left" w:pos="426" w:leader="none"/>
        </w:tabs>
        <w:rPr>
          <w:rFonts w:ascii="宋体" w:hAnsi="宋体" w:eastAsia="宋体"/>
          <w:bCs/>
          <w:sz w:val="24"/>
          <w:szCs w:val="24"/>
          <w:lang w:val="zh-CN"/>
        </w:rPr>
      </w:pPr>
      <w:r>
        <w:rPr>
          <w:rFonts w:hint="eastAsia" w:ascii="宋体" w:hAnsi="宋体" w:eastAsia="宋体"/>
          <w:bCs/>
          <w:sz w:val="24"/>
          <w:szCs w:val="24"/>
          <w:lang w:val="zh-CN"/>
        </w:rPr>
        <w:t xml:space="preserve">3.结算方式：每季度支付1次，管养费用包含巡视费，维护费，应急管理费。</w:t>
      </w:r>
      <w:r/>
    </w:p>
    <w:p>
      <w:pPr>
        <w:ind w:left="482" w:firstLine="480"/>
        <w:spacing w:line="360" w:lineRule="auto"/>
        <w:tabs>
          <w:tab w:val="left" w:pos="426" w:leader="none"/>
        </w:tabs>
        <w:rPr>
          <w:rFonts w:ascii="宋体" w:hAnsi="宋体" w:eastAsia="宋体"/>
          <w:bCs/>
          <w:sz w:val="24"/>
          <w:szCs w:val="24"/>
          <w:lang w:val="zh-CN"/>
        </w:rPr>
      </w:pPr>
      <w:r>
        <w:rPr>
          <w:rFonts w:hint="eastAsia" w:ascii="宋体" w:hAnsi="宋体" w:eastAsia="宋体"/>
          <w:bCs/>
          <w:sz w:val="24"/>
          <w:szCs w:val="24"/>
          <w:lang w:val="zh-CN"/>
        </w:rPr>
        <w:t xml:space="preserve">（1）巡视费、应急管理费按月固定总价，维护费采取固定单价（见附件），工作量由甲方委托第三方审计的方式进行结算，如有在清单范围外的工作内容，则由甲方委托第三方对单价、工作量一并进行审计。</w:t>
      </w:r>
      <w:r/>
    </w:p>
    <w:p>
      <w:pPr>
        <w:ind w:left="482" w:firstLine="480"/>
        <w:spacing w:line="360" w:lineRule="auto"/>
        <w:tabs>
          <w:tab w:val="left" w:pos="426" w:leader="none"/>
        </w:tabs>
        <w:rPr>
          <w:rFonts w:ascii="宋体" w:hAnsi="宋体" w:eastAsia="宋体"/>
          <w:bCs/>
          <w:sz w:val="24"/>
          <w:szCs w:val="24"/>
          <w:lang w:val="zh-CN"/>
        </w:rPr>
      </w:pPr>
      <w:r>
        <w:rPr>
          <w:rFonts w:hint="eastAsia" w:ascii="宋体" w:hAnsi="宋体" w:eastAsia="宋体"/>
          <w:bCs/>
          <w:sz w:val="24"/>
          <w:szCs w:val="24"/>
          <w:lang w:val="zh-CN"/>
        </w:rPr>
        <w:t xml:space="preserve">（2）管</w:t>
      </w:r>
      <w:r>
        <w:rPr>
          <w:rFonts w:hint="eastAsia" w:ascii="宋体" w:hAnsi="宋体" w:eastAsia="宋体"/>
          <w:bCs/>
          <w:sz w:val="24"/>
          <w:szCs w:val="24"/>
          <w:lang w:val="zh-CN"/>
        </w:rPr>
        <w:t xml:space="preserve">养费用</w:t>
      </w:r>
      <w:r>
        <w:rPr>
          <w:rFonts w:hint="eastAsia" w:ascii="宋体" w:hAnsi="宋体" w:eastAsia="宋体"/>
          <w:bCs/>
          <w:sz w:val="24"/>
          <w:szCs w:val="24"/>
          <w:lang w:val="zh-CN"/>
        </w:rPr>
        <w:t xml:space="preserve">由乙方按月度进行汇总，并形成《结算书》，《结算书》按每3个月（即1个季度）向甲方上报，由甲方委托第三方审计并出具结算审核报告，审核报告上的每月的审定金额即为当月维护服务费用，除固定费用</w:t>
      </w:r>
      <w:r>
        <w:rPr>
          <w:rFonts w:hint="eastAsia" w:ascii="宋体" w:hAnsi="宋体" w:eastAsia="宋体"/>
          <w:bCs/>
          <w:sz w:val="24"/>
          <w:szCs w:val="24"/>
          <w:lang w:val="zh-CN"/>
        </w:rPr>
        <w:t xml:space="preserve">外不再</w:t>
      </w:r>
      <w:r>
        <w:rPr>
          <w:rFonts w:hint="eastAsia" w:ascii="宋体" w:hAnsi="宋体" w:eastAsia="宋体"/>
          <w:bCs/>
          <w:sz w:val="24"/>
          <w:szCs w:val="24"/>
          <w:lang w:val="zh-CN"/>
        </w:rPr>
        <w:t xml:space="preserve">另行支付任何费用。</w:t>
      </w:r>
      <w:r/>
    </w:p>
    <w:p>
      <w:pPr>
        <w:ind w:left="482" w:firstLine="480"/>
        <w:spacing w:line="360" w:lineRule="auto"/>
        <w:tabs>
          <w:tab w:val="left" w:pos="426" w:leader="none"/>
        </w:tabs>
        <w:rPr>
          <w:rFonts w:ascii="宋体" w:hAnsi="宋体" w:eastAsia="宋体"/>
          <w:bCs/>
          <w:sz w:val="24"/>
          <w:szCs w:val="24"/>
          <w:lang w:val="zh-CN"/>
        </w:rPr>
      </w:pPr>
      <w:r>
        <w:rPr>
          <w:rFonts w:hint="eastAsia" w:ascii="宋体" w:hAnsi="宋体" w:eastAsia="宋体"/>
          <w:bCs/>
          <w:sz w:val="24"/>
          <w:szCs w:val="24"/>
          <w:lang w:val="zh-CN"/>
        </w:rPr>
        <w:t xml:space="preserve">（3）管养费用支付金额与考核成绩挂钩，当月考核总得分达到90分（含90分）为达标；则全额支付当月管养服务费用，达不到以上规定达标分数的，每降1分，则扣减当月管养费用1个百分点，以此类推。</w:t>
      </w:r>
      <w:r/>
    </w:p>
    <w:p>
      <w:pPr>
        <w:ind w:left="482" w:firstLine="480"/>
        <w:spacing w:line="360" w:lineRule="auto"/>
        <w:tabs>
          <w:tab w:val="left" w:pos="426" w:leader="none"/>
        </w:tabs>
        <w:rPr>
          <w:rFonts w:ascii="宋体" w:hAnsi="宋体" w:eastAsia="宋体"/>
          <w:bCs/>
          <w:sz w:val="24"/>
          <w:szCs w:val="24"/>
          <w:lang w:val="zh-CN"/>
        </w:rPr>
      </w:pPr>
      <w:r>
        <w:rPr>
          <w:rFonts w:hint="eastAsia" w:ascii="宋体" w:hAnsi="宋体" w:eastAsia="宋体"/>
          <w:bCs/>
          <w:sz w:val="24"/>
          <w:szCs w:val="24"/>
          <w:lang w:val="zh-CN"/>
        </w:rPr>
        <w:t xml:space="preserve">（4）如当月管养费用审计核减率超过7%，则超过7%部分按核减管养费用4%计算的审核费用由乙方承担，乙方需凭审核费用支付凭证向甲方申请管养费用。</w:t>
      </w:r>
      <w:r/>
    </w:p>
    <w:p>
      <w:pPr>
        <w:ind w:left="482" w:firstLine="480"/>
        <w:spacing w:line="360" w:lineRule="auto"/>
        <w:tabs>
          <w:tab w:val="left" w:pos="426" w:leader="none"/>
        </w:tabs>
        <w:rPr>
          <w:rFonts w:ascii="宋体" w:hAnsi="宋体" w:eastAsia="宋体"/>
          <w:bCs/>
          <w:sz w:val="24"/>
          <w:szCs w:val="24"/>
          <w:lang w:val="zh-CN"/>
        </w:rPr>
      </w:pPr>
      <w:r>
        <w:rPr>
          <w:rFonts w:hint="eastAsia" w:ascii="宋体" w:hAnsi="宋体" w:eastAsia="宋体"/>
          <w:bCs/>
          <w:sz w:val="24"/>
          <w:szCs w:val="24"/>
          <w:lang w:val="zh-CN"/>
        </w:rPr>
        <w:t xml:space="preserve">（5）如当月存在检测结果不合格的，相应检测费用在月度管养费用中扣除。</w:t>
      </w:r>
      <w:r/>
    </w:p>
    <w:p>
      <w:pPr>
        <w:ind w:left="482" w:firstLine="480"/>
        <w:spacing w:line="360" w:lineRule="auto"/>
        <w:tabs>
          <w:tab w:val="left" w:pos="426" w:leader="none"/>
        </w:tabs>
        <w:rPr>
          <w:rFonts w:ascii="宋体" w:hAnsi="宋体" w:eastAsia="宋体"/>
          <w:bCs/>
          <w:sz w:val="24"/>
          <w:szCs w:val="24"/>
          <w:lang w:val="zh-CN"/>
        </w:rPr>
      </w:pPr>
      <w:r>
        <w:rPr>
          <w:rFonts w:hint="eastAsia" w:ascii="宋体" w:hAnsi="宋体" w:eastAsia="宋体"/>
          <w:bCs/>
          <w:sz w:val="24"/>
          <w:szCs w:val="24"/>
          <w:lang w:val="zh-CN"/>
        </w:rPr>
        <w:t xml:space="preserve">（6）甲方应当在履约验收合格并完成评审后，由乙方发起付款申请后90天内完成付款。</w:t>
      </w:r>
      <w:r/>
    </w:p>
    <w:p>
      <w:pPr>
        <w:ind w:left="482" w:firstLine="480"/>
        <w:spacing w:line="360" w:lineRule="auto"/>
        <w:tabs>
          <w:tab w:val="left" w:pos="426" w:leader="none"/>
        </w:tabs>
        <w:rPr>
          <w:rFonts w:ascii="宋体" w:hAnsi="宋体" w:eastAsia="宋体"/>
          <w:bCs/>
          <w:sz w:val="24"/>
          <w:szCs w:val="24"/>
          <w:lang w:val="zh-CN"/>
        </w:rPr>
      </w:pPr>
      <w:r>
        <w:rPr>
          <w:rFonts w:hint="eastAsia" w:ascii="宋体" w:hAnsi="宋体" w:eastAsia="宋体"/>
          <w:bCs/>
          <w:sz w:val="24"/>
          <w:szCs w:val="24"/>
          <w:lang w:val="zh-CN"/>
        </w:rPr>
        <w:t xml:space="preserve">4.累计2次月度考核低于80分的；巡视、监控工作不力，新闻媒体曝光及群众投拆经查属实且有责三次以上（含三次）；突发事件（如灾害性天气）或重大活动期间，无故不执行指令性任务或未按相关要求、标准完成任务，达二次以上（含二次）；或出现其他重大违规现象的，甲方可立即终止合同。  </w:t>
      </w:r>
      <w:r/>
    </w:p>
    <w:p>
      <w:pPr>
        <w:ind w:left="482" w:firstLine="480"/>
        <w:spacing w:line="360" w:lineRule="auto"/>
        <w:tabs>
          <w:tab w:val="left" w:pos="426" w:leader="none"/>
        </w:tabs>
        <w:rPr>
          <w:rFonts w:ascii="宋体" w:hAnsi="宋体" w:eastAsia="宋体"/>
          <w:bCs/>
          <w:sz w:val="24"/>
          <w:szCs w:val="24"/>
          <w:lang w:val="zh-CN"/>
        </w:rPr>
      </w:pPr>
      <w:r>
        <w:rPr>
          <w:rFonts w:hint="eastAsia" w:ascii="宋体" w:hAnsi="宋体" w:eastAsia="宋体"/>
          <w:bCs/>
          <w:sz w:val="24"/>
          <w:szCs w:val="24"/>
          <w:lang w:val="zh-CN"/>
        </w:rPr>
        <w:t xml:space="preserve">5.支付方式：支付</w:t>
      </w:r>
      <w:r>
        <w:rPr>
          <w:rFonts w:hint="eastAsia" w:ascii="宋体" w:hAnsi="宋体" w:eastAsia="宋体"/>
          <w:bCs/>
          <w:sz w:val="24"/>
          <w:szCs w:val="24"/>
          <w:lang w:val="zh-CN"/>
        </w:rPr>
        <w:t xml:space="preserve">至数字</w:t>
      </w:r>
      <w:r>
        <w:rPr>
          <w:rFonts w:hint="eastAsia" w:ascii="宋体" w:hAnsi="宋体" w:eastAsia="宋体"/>
          <w:bCs/>
          <w:sz w:val="24"/>
          <w:szCs w:val="24"/>
          <w:lang w:val="zh-CN"/>
        </w:rPr>
        <w:t xml:space="preserve">人民币账户</w:t>
      </w:r>
      <w:r/>
    </w:p>
    <w:p>
      <w:pPr>
        <w:ind w:left="482" w:firstLine="480"/>
        <w:spacing w:line="360" w:lineRule="auto"/>
        <w:tabs>
          <w:tab w:val="left" w:pos="426" w:leader="none"/>
        </w:tabs>
        <w:rPr>
          <w:rFonts w:ascii="宋体" w:hAnsi="宋体" w:eastAsia="宋体"/>
          <w:bCs/>
          <w:sz w:val="24"/>
          <w:szCs w:val="24"/>
          <w:lang w:val="zh-CN"/>
        </w:rPr>
      </w:pPr>
      <w:r>
        <w:rPr>
          <w:rFonts w:hint="eastAsia" w:ascii="宋体" w:hAnsi="宋体" w:eastAsia="宋体"/>
          <w:bCs/>
          <w:sz w:val="24"/>
          <w:szCs w:val="24"/>
          <w:lang w:val="zh-CN"/>
        </w:rPr>
        <w:t xml:space="preserve">付款时，乙方需向甲方提供如下内容：</w:t>
      </w:r>
      <w:r/>
    </w:p>
    <w:p>
      <w:pPr>
        <w:ind w:left="482" w:firstLine="480"/>
        <w:spacing w:line="360" w:lineRule="auto"/>
        <w:tabs>
          <w:tab w:val="left" w:pos="426" w:leader="none"/>
        </w:tabs>
        <w:rPr>
          <w:rFonts w:ascii="宋体" w:hAnsi="宋体" w:eastAsia="宋体"/>
          <w:bCs/>
          <w:sz w:val="24"/>
          <w:szCs w:val="24"/>
          <w:lang w:val="zh-CN"/>
        </w:rPr>
      </w:pPr>
      <w:r>
        <w:rPr>
          <w:rFonts w:hint="eastAsia" w:ascii="宋体" w:hAnsi="宋体" w:eastAsia="宋体"/>
          <w:bCs/>
          <w:sz w:val="24"/>
          <w:szCs w:val="24"/>
          <w:lang w:val="zh-CN"/>
        </w:rPr>
        <w:t xml:space="preserve">A、有效的发票；</w:t>
      </w:r>
      <w:r/>
    </w:p>
    <w:p>
      <w:pPr>
        <w:ind w:left="482" w:firstLine="480"/>
        <w:spacing w:line="360" w:lineRule="auto"/>
        <w:tabs>
          <w:tab w:val="left" w:pos="426" w:leader="none"/>
        </w:tabs>
        <w:rPr>
          <w:rFonts w:ascii="宋体" w:hAnsi="宋体" w:eastAsia="宋体"/>
          <w:bCs/>
          <w:sz w:val="24"/>
          <w:szCs w:val="24"/>
          <w:lang w:val="zh-CN"/>
        </w:rPr>
      </w:pPr>
      <w:r>
        <w:rPr>
          <w:rFonts w:hint="eastAsia" w:ascii="宋体" w:hAnsi="宋体" w:eastAsia="宋体"/>
          <w:bCs/>
          <w:sz w:val="24"/>
          <w:szCs w:val="24"/>
          <w:lang w:val="zh-CN"/>
        </w:rPr>
        <w:t xml:space="preserve">B、由供需双方及招标代理机构签章的《政府采购履约验收书》；</w:t>
      </w:r>
      <w:r/>
    </w:p>
    <w:p>
      <w:pPr>
        <w:ind w:left="482" w:firstLine="480"/>
        <w:spacing w:line="360" w:lineRule="auto"/>
        <w:tabs>
          <w:tab w:val="left" w:pos="426" w:leader="none"/>
        </w:tabs>
        <w:rPr>
          <w:rFonts w:ascii="宋体" w:hAnsi="宋体" w:eastAsia="宋体"/>
          <w:bCs/>
          <w:sz w:val="24"/>
          <w:szCs w:val="24"/>
          <w:lang w:val="zh-CN"/>
        </w:rPr>
      </w:pPr>
      <w:r>
        <w:rPr>
          <w:rFonts w:hint="eastAsia" w:ascii="宋体" w:hAnsi="宋体" w:eastAsia="宋体"/>
          <w:bCs/>
          <w:sz w:val="24"/>
          <w:szCs w:val="24"/>
          <w:lang w:val="zh-CN"/>
        </w:rPr>
        <w:t xml:space="preserve">C、结算审核报告；</w:t>
      </w:r>
      <w:r/>
    </w:p>
    <w:p>
      <w:pPr>
        <w:ind w:left="482" w:firstLine="480"/>
        <w:spacing w:line="360" w:lineRule="auto"/>
        <w:tabs>
          <w:tab w:val="left" w:pos="426" w:leader="none"/>
        </w:tabs>
        <w:rPr>
          <w:rFonts w:ascii="宋体" w:hAnsi="宋体" w:eastAsia="宋体"/>
          <w:b/>
          <w:bCs/>
          <w:sz w:val="24"/>
          <w:szCs w:val="24"/>
          <w:lang w:val="zh-CN" w:eastAsia="zh-TW"/>
        </w:rPr>
      </w:pPr>
      <w:r>
        <w:rPr>
          <w:rFonts w:hint="eastAsia" w:ascii="宋体" w:hAnsi="宋体" w:eastAsia="宋体"/>
          <w:bCs/>
          <w:sz w:val="24"/>
          <w:szCs w:val="24"/>
          <w:lang w:val="zh-CN"/>
        </w:rPr>
        <w:t xml:space="preserve">D、考核表</w:t>
      </w:r>
      <w:r/>
    </w:p>
    <w:p>
      <w:pPr>
        <w:ind w:firstLine="482"/>
        <w:spacing w:line="360" w:lineRule="auto"/>
        <w:tabs>
          <w:tab w:val="left" w:pos="432" w:leader="none"/>
        </w:tabs>
        <w:rPr>
          <w:rFonts w:ascii="宋体" w:hAnsi="宋体" w:eastAsia="宋体"/>
          <w:b/>
          <w:bCs/>
          <w:sz w:val="24"/>
          <w:szCs w:val="24"/>
        </w:rPr>
      </w:pPr>
      <w:r>
        <w:rPr>
          <w:rFonts w:hint="eastAsia" w:ascii="宋体" w:hAnsi="宋体" w:eastAsia="宋体"/>
          <w:b/>
          <w:bCs/>
          <w:sz w:val="24"/>
          <w:szCs w:val="24"/>
          <w:lang w:val="zh-CN"/>
        </w:rPr>
        <w:t xml:space="preserve">三、甲、乙双方的责任</w:t>
      </w:r>
      <w:r/>
    </w:p>
    <w:p>
      <w:pPr>
        <w:ind w:firstLine="480"/>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1.甲方权利与义务：</w:t>
      </w:r>
      <w:r/>
    </w:p>
    <w:p>
      <w:pPr>
        <w:ind w:firstLine="480"/>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1）甲方应按本合同按时付给乙方服务费用，不得无故拖欠应付款项，但是，因乙方未按本合同约定提供巡视维护服务，甲方有权拒付当期服务费用，并有权要求乙方按照本合同的规定承担相应的违约责任，此期间乙方应严格履约、不能怠工；</w:t>
      </w:r>
      <w:r/>
    </w:p>
    <w:p>
      <w:pPr>
        <w:ind w:firstLine="480"/>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(2)甲方应向乙方提供开展维护工作的便利条件，以便乙方能顺利地进行维护保养。有权监督并检查乙方所做工作，共同做好日常运行和维护工作。乙方巡视</w:t>
      </w:r>
      <w:r>
        <w:rPr>
          <w:rFonts w:hint="eastAsia" w:ascii="宋体" w:hAnsi="宋体" w:eastAsia="宋体"/>
          <w:bCs/>
          <w:sz w:val="24"/>
          <w:szCs w:val="24"/>
          <w:lang w:val="zh-CN"/>
        </w:rPr>
        <w:t xml:space="preserve">维保记录</w:t>
      </w:r>
      <w:r>
        <w:rPr>
          <w:rFonts w:hint="eastAsia" w:ascii="宋体" w:hAnsi="宋体" w:eastAsia="宋体"/>
          <w:bCs/>
          <w:sz w:val="24"/>
          <w:szCs w:val="24"/>
          <w:lang w:val="zh-CN"/>
        </w:rPr>
        <w:t xml:space="preserve">交双方确认后有效；</w:t>
      </w:r>
      <w:r/>
    </w:p>
    <w:p>
      <w:pPr>
        <w:ind w:firstLine="480"/>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w:t>
      </w:r>
      <w:r>
        <w:rPr>
          <w:rFonts w:ascii="宋体" w:hAnsi="宋体" w:eastAsia="宋体"/>
          <w:bCs/>
          <w:sz w:val="24"/>
          <w:szCs w:val="24"/>
          <w:lang w:val="zh-CN"/>
        </w:rPr>
        <w:t xml:space="preserve">3</w:t>
      </w:r>
      <w:r>
        <w:rPr>
          <w:rFonts w:hint="eastAsia" w:ascii="宋体" w:hAnsi="宋体" w:eastAsia="宋体"/>
          <w:bCs/>
          <w:sz w:val="24"/>
          <w:szCs w:val="24"/>
          <w:lang w:val="zh-CN"/>
        </w:rPr>
        <w:t xml:space="preserve">)甲方有权对乙方服务进行监督，并对操守不良、违规操作、违反甲方管理规定或工作不称职的乙方工作人员给予警告，并有权要求乙方撤换；</w:t>
      </w:r>
      <w:r/>
    </w:p>
    <w:p>
      <w:pPr>
        <w:ind w:firstLine="480"/>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w:t>
      </w:r>
      <w:r>
        <w:rPr>
          <w:rFonts w:ascii="宋体" w:hAnsi="宋体" w:eastAsia="宋体"/>
          <w:bCs/>
          <w:sz w:val="24"/>
          <w:szCs w:val="24"/>
          <w:lang w:val="zh-CN"/>
        </w:rPr>
        <w:t xml:space="preserve">4</w:t>
      </w:r>
      <w:r>
        <w:rPr>
          <w:rFonts w:hint="eastAsia" w:ascii="宋体" w:hAnsi="宋体" w:eastAsia="宋体"/>
          <w:bCs/>
          <w:sz w:val="24"/>
          <w:szCs w:val="24"/>
          <w:lang w:val="zh-CN"/>
        </w:rPr>
        <w:t xml:space="preserve">)甲方应积极采纳乙方在维护管理方面的合理化建议。</w:t>
      </w:r>
      <w:r/>
    </w:p>
    <w:p>
      <w:pPr>
        <w:ind w:firstLine="480"/>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2.乙方权利与义务：</w:t>
      </w:r>
      <w:r/>
    </w:p>
    <w:p>
      <w:pPr>
        <w:ind w:firstLine="480"/>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1）乙方在从事市政维护服务工作中应当做到文明工作、安全生产，采取必要的安全防范措施，合同期内，乙方维护工作人员发生的一切安全问题包括由于乙方提供的维护服务导致的安全事故引发的责任，均由乙方自行负责，与甲方无关。</w:t>
      </w:r>
      <w:r/>
    </w:p>
    <w:p>
      <w:pPr>
        <w:ind w:firstLine="480"/>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（2）乙方应当指定专人作为乙方联系人予以协调工作，加强与甲方沟通，交流情况，互通信息。</w:t>
      </w:r>
      <w:r/>
    </w:p>
    <w:p>
      <w:pPr>
        <w:ind w:firstLine="480"/>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（3）乙方所有作业服务人员一经确定不得随意变更，如更换需提前1个月向甲方提出书面申请。如项目组成员不能胜任本项目，则乙方在收到甲方提出的更换要求后，必须在1个月内更换服务人员。</w:t>
      </w:r>
      <w:r/>
    </w:p>
    <w:p>
      <w:pPr>
        <w:ind w:firstLine="480"/>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（4）乙方应经常对员工进行岗位职责和安全教育，加强岗位责任考核。因管理不当、违规操作发生安全事故由乙方自行负责，对甲方造成损失的，乙方需承担相应的赔偿责任。</w:t>
      </w:r>
      <w:r/>
    </w:p>
    <w:p>
      <w:pPr>
        <w:ind w:firstLine="480"/>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5）合同期间乙方配置的作业人员仍属乙方职工，作业人员的工资、社保及人身意外伤害保险等费用由乙方自理；甲方与乙方配置的作业人员不存在隶属关系，如乙方作业人员发生工伤或意外事故，由乙方负责处理、赔付。如乙方未能及时支付作业</w:t>
      </w:r>
      <w:r>
        <w:rPr>
          <w:rFonts w:hint="eastAsia" w:ascii="宋体" w:hAnsi="宋体" w:eastAsia="宋体"/>
          <w:bCs/>
          <w:sz w:val="24"/>
          <w:szCs w:val="24"/>
          <w:lang w:val="zh-CN"/>
        </w:rPr>
        <w:t xml:space="preserve">人员工资导致的一切后果由乙方承担，与甲方无关。</w:t>
      </w:r>
      <w:r/>
    </w:p>
    <w:p>
      <w:pPr>
        <w:ind w:firstLine="480"/>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（6）乙方在从事市政维护服务工作中应当严格遵守国家、地方人民政府、行政主管部门制定的环保规定，落实扬尘、废气、废水、噪声等污染源控制，因乙方未落实环保要求引起的一切后果都由乙方承担。</w:t>
      </w:r>
      <w:r/>
    </w:p>
    <w:p>
      <w:pPr>
        <w:ind w:firstLine="480"/>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（7）甲方管理项目内的任一设施设备均属项目甲方，在本合同有效期内及之后所有的时间内，乙方及乙方人员应对在服务过程中知悉的甲方项目的任何信息，不得以任何方式使用或许可第三方使用。</w:t>
      </w:r>
      <w:r/>
    </w:p>
    <w:p>
      <w:pPr>
        <w:ind w:firstLine="480"/>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（8）乙方应当在合同签订之</w:t>
      </w:r>
      <w:r>
        <w:rPr>
          <w:rFonts w:hint="eastAsia" w:ascii="宋体" w:hAnsi="宋体" w:eastAsia="宋体"/>
          <w:bCs/>
          <w:sz w:val="24"/>
          <w:szCs w:val="24"/>
          <w:lang w:val="zh-CN"/>
        </w:rPr>
        <w:t xml:space="preserve">日前内</w:t>
      </w:r>
      <w:r>
        <w:rPr>
          <w:rFonts w:hint="eastAsia" w:ascii="宋体" w:hAnsi="宋体" w:eastAsia="宋体"/>
          <w:bCs/>
          <w:sz w:val="24"/>
          <w:szCs w:val="24"/>
          <w:lang w:val="zh-CN"/>
        </w:rPr>
        <w:t xml:space="preserve">完成公众责任险投保工作，保障范围应当覆盖乙方所有管养设施，保障时间应当覆盖合同履约时间，如因乙方未投保而造成的损失赔偿，由乙方承担相应的赔偿责任。</w:t>
      </w:r>
      <w:r/>
    </w:p>
    <w:p>
      <w:pPr>
        <w:ind w:firstLine="480"/>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（9）乙方所配备的车辆设备应具备管养范围内所有桥梁的通行资格。</w:t>
      </w:r>
      <w:r/>
    </w:p>
    <w:p>
      <w:pPr>
        <w:ind w:firstLine="480"/>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（1</w:t>
      </w:r>
      <w:r>
        <w:rPr>
          <w:rFonts w:ascii="宋体" w:hAnsi="宋体" w:eastAsia="宋体"/>
          <w:bCs/>
          <w:sz w:val="24"/>
          <w:szCs w:val="24"/>
          <w:lang w:val="zh-CN"/>
        </w:rPr>
        <w:t xml:space="preserve">0</w:t>
      </w:r>
      <w:r>
        <w:rPr>
          <w:rFonts w:hint="eastAsia" w:ascii="宋体" w:hAnsi="宋体" w:eastAsia="宋体"/>
          <w:bCs/>
          <w:sz w:val="24"/>
          <w:szCs w:val="24"/>
          <w:lang w:val="zh-CN"/>
        </w:rPr>
        <w:t xml:space="preserve">）乙方应当定期出具管养服务工作报告，管养服务报告应当包含此次管养期间的巡视、维修、应急管理等工作内容，并对所管养设施存在的问题进行汇报，同时要求有负责人签名。</w:t>
      </w:r>
      <w:r/>
    </w:p>
    <w:p>
      <w:pPr>
        <w:ind w:firstLine="480"/>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（1</w:t>
      </w:r>
      <w:r>
        <w:rPr>
          <w:rFonts w:ascii="宋体" w:hAnsi="宋体" w:eastAsia="宋体"/>
          <w:bCs/>
          <w:sz w:val="24"/>
          <w:szCs w:val="24"/>
          <w:lang w:val="zh-CN"/>
        </w:rPr>
        <w:t xml:space="preserve">1</w:t>
      </w:r>
      <w:r>
        <w:rPr>
          <w:rFonts w:hint="eastAsia" w:ascii="宋体" w:hAnsi="宋体" w:eastAsia="宋体"/>
          <w:bCs/>
          <w:sz w:val="24"/>
          <w:szCs w:val="24"/>
          <w:lang w:val="zh-CN"/>
        </w:rPr>
        <w:t xml:space="preserve">）乙方应建立项目内应急预案，并在合同期内按甲方要求组织应急演练，做好相关记录。</w:t>
      </w:r>
      <w:r/>
    </w:p>
    <w:p>
      <w:pPr>
        <w:ind w:firstLine="480"/>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（1</w:t>
      </w:r>
      <w:r>
        <w:rPr>
          <w:rFonts w:ascii="宋体" w:hAnsi="宋体" w:eastAsia="宋体"/>
          <w:bCs/>
          <w:sz w:val="24"/>
          <w:szCs w:val="24"/>
          <w:lang w:val="zh-CN"/>
        </w:rPr>
        <w:t xml:space="preserve">2</w:t>
      </w:r>
      <w:r>
        <w:rPr>
          <w:rFonts w:hint="eastAsia" w:ascii="宋体" w:hAnsi="宋体" w:eastAsia="宋体"/>
          <w:bCs/>
          <w:sz w:val="24"/>
          <w:szCs w:val="24"/>
          <w:lang w:val="zh-CN"/>
        </w:rPr>
        <w:t xml:space="preserve">）本合同因解除或履行期届满的，乙方应在合同终止之日起十日内，将相关管养资料等交还给甲方，并与新的服务单位办理好交接手续，如实告知相关情况。</w:t>
      </w:r>
      <w:r/>
    </w:p>
    <w:p>
      <w:pPr>
        <w:ind w:firstLine="482"/>
        <w:spacing w:line="360" w:lineRule="auto"/>
        <w:rPr>
          <w:rFonts w:ascii="宋体" w:hAnsi="宋体" w:eastAsia="宋体"/>
          <w:b/>
          <w:bCs/>
          <w:sz w:val="24"/>
          <w:szCs w:val="24"/>
          <w:lang w:val="zh-CN"/>
        </w:rPr>
      </w:pPr>
      <w:r>
        <w:rPr>
          <w:rFonts w:hint="eastAsia" w:ascii="宋体" w:hAnsi="宋体" w:eastAsia="宋体"/>
          <w:b/>
          <w:bCs/>
          <w:sz w:val="24"/>
          <w:szCs w:val="24"/>
          <w:lang w:val="zh-CN"/>
        </w:rPr>
        <w:t xml:space="preserve">四、违约责任</w:t>
      </w:r>
      <w:r/>
    </w:p>
    <w:p>
      <w:pPr>
        <w:ind w:firstLine="480"/>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1.合同一方不履行合同义务或者履行合同义务不符合约定的，应当承担继续履行、采取补救措施或者赔偿损失等违约责任。</w:t>
      </w:r>
      <w:r/>
    </w:p>
    <w:p>
      <w:pPr>
        <w:ind w:firstLine="480"/>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2.甲方违约责任</w:t>
      </w:r>
      <w:r/>
    </w:p>
    <w:p>
      <w:pPr>
        <w:ind w:firstLine="480"/>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甲方违反合同规定，拒绝接收乙方交付的合格标的物，应视为甲方违约，应弥补对乙方造成的合理损失。</w:t>
      </w:r>
      <w:r/>
    </w:p>
    <w:p>
      <w:pPr>
        <w:ind w:firstLine="480"/>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3.乙方违约责任</w:t>
      </w:r>
      <w:r/>
    </w:p>
    <w:p>
      <w:pPr>
        <w:ind w:firstLine="480"/>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（1）乙方不能按期完成维护，或未达到甲方要求从而影响设施正常使用的，甲方有权解除合同。乙方应向甲方偿付合同总价款20%的违约金，违约金不足以补偿损失的甲方有权要求乙方补足。 </w:t>
      </w:r>
      <w:r/>
    </w:p>
    <w:p>
      <w:pPr>
        <w:ind w:firstLine="480"/>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（2）合同期间，若乙方不能提供维护服务的，或维护服务不合格从而影响甲方按期正常使用的，应向甲方偿付合同总价款20%的违约金，违约金不足以补偿损失的甲方有权要求乙方补足。</w:t>
      </w:r>
      <w:r/>
    </w:p>
    <w:p>
      <w:pPr>
        <w:ind w:firstLine="480"/>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（3）乙方出现违约违规情况的，甲方有权单方解除本合同,且不承担违约和赔偿责任。造成甲方损失的，乙方应负赔偿责任。赔偿款甲方有权从乙方应得的价款中直接扣除，不足部分甲方有权向乙方追索。</w:t>
      </w:r>
      <w:r/>
    </w:p>
    <w:p>
      <w:pPr>
        <w:ind w:firstLine="480"/>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乙方同意，甲方有权直接在应付合同价款中直接扣除上述乙方应承担的违约金。</w:t>
      </w:r>
      <w:r/>
    </w:p>
    <w:p>
      <w:pPr>
        <w:ind w:firstLine="482"/>
        <w:spacing w:line="360" w:lineRule="auto"/>
        <w:rPr>
          <w:rFonts w:ascii="宋体" w:hAnsi="宋体" w:eastAsia="宋体"/>
          <w:b/>
          <w:bCs/>
          <w:sz w:val="24"/>
          <w:szCs w:val="24"/>
          <w:lang w:val="zh-CN"/>
        </w:rPr>
      </w:pPr>
      <w:r>
        <w:rPr>
          <w:rFonts w:hint="eastAsia" w:ascii="宋体" w:hAnsi="宋体" w:eastAsia="宋体"/>
          <w:b/>
          <w:bCs/>
          <w:sz w:val="24"/>
          <w:szCs w:val="24"/>
          <w:lang w:val="zh-CN"/>
        </w:rPr>
        <w:t xml:space="preserve">五、争议解决</w:t>
      </w:r>
      <w:r/>
    </w:p>
    <w:p>
      <w:pPr>
        <w:ind w:firstLine="480"/>
        <w:spacing w:line="360" w:lineRule="auto"/>
        <w:rPr>
          <w:rFonts w:ascii="宋体" w:hAnsi="宋体" w:eastAsia="宋体"/>
          <w:b/>
          <w:bCs/>
          <w:sz w:val="24"/>
          <w:szCs w:val="24"/>
          <w:lang w:val="zh-CN"/>
        </w:rPr>
      </w:pPr>
      <w:r>
        <w:rPr>
          <w:rFonts w:hint="eastAsia" w:ascii="宋体" w:hAnsi="宋体" w:eastAsia="宋体"/>
          <w:bCs/>
          <w:sz w:val="24"/>
          <w:szCs w:val="24"/>
          <w:lang w:val="zh-CN"/>
        </w:rPr>
        <w:t xml:space="preserve">如在本合同履行过程中发生争议的，双方应先协商解决，协商解决不成的，甲乙双方均有权向甲方所在地人民法院提起诉讼。因乙方违反本合同的约定或乙方追究甲方违约但不成立，导致甲方为处理此纠纷支出的费用由乙方承担，该费用包括但不限于诉讼费、保全费、鉴定费、执行费、律师费、差旅费等。</w:t>
      </w:r>
      <w:r/>
    </w:p>
    <w:p>
      <w:pPr>
        <w:ind w:firstLine="482"/>
        <w:spacing w:line="360" w:lineRule="auto"/>
        <w:tabs>
          <w:tab w:val="left" w:pos="432" w:leader="none"/>
        </w:tabs>
        <w:rPr>
          <w:rFonts w:ascii="宋体" w:hAnsi="宋体" w:eastAsia="宋体"/>
          <w:b/>
          <w:bCs/>
          <w:sz w:val="24"/>
          <w:szCs w:val="24"/>
        </w:rPr>
      </w:pPr>
      <w:r>
        <w:rPr>
          <w:rFonts w:hint="eastAsia" w:ascii="宋体" w:hAnsi="宋体" w:eastAsia="宋体"/>
          <w:b/>
          <w:bCs/>
          <w:sz w:val="24"/>
          <w:szCs w:val="24"/>
          <w:lang w:val="zh-CN"/>
        </w:rPr>
        <w:t xml:space="preserve">六、合同的生效</w:t>
      </w:r>
      <w:r/>
    </w:p>
    <w:p>
      <w:pPr>
        <w:ind w:firstLine="480"/>
        <w:spacing w:line="360" w:lineRule="auto"/>
        <w:tabs>
          <w:tab w:val="left" w:pos="432" w:leader="none"/>
        </w:tabs>
        <w:rPr>
          <w:rFonts w:ascii="宋体" w:hAnsi="宋体" w:eastAsia="宋体"/>
          <w:b/>
          <w:bCs/>
          <w:sz w:val="24"/>
          <w:szCs w:val="24"/>
        </w:rPr>
      </w:pPr>
      <w:r>
        <w:rPr>
          <w:rFonts w:hint="eastAsia" w:ascii="宋体" w:hAnsi="宋体" w:eastAsia="宋体"/>
          <w:bCs/>
          <w:sz w:val="24"/>
          <w:szCs w:val="24"/>
          <w:lang w:val="zh-CN"/>
        </w:rPr>
        <w:t xml:space="preserve">1.本合同经甲乙双方签字盖章后即生效，并经政府采购管理机构备案。</w:t>
      </w:r>
      <w:r/>
    </w:p>
    <w:p>
      <w:pPr>
        <w:ind w:firstLine="480"/>
        <w:spacing w:line="360" w:lineRule="auto"/>
        <w:tabs>
          <w:tab w:val="left" w:pos="432" w:leader="none"/>
        </w:tabs>
        <w:rPr>
          <w:rFonts w:ascii="宋体" w:hAnsi="宋体" w:eastAsia="宋体"/>
          <w:b/>
          <w:bCs/>
          <w:sz w:val="24"/>
          <w:szCs w:val="24"/>
        </w:rPr>
      </w:pPr>
      <w:r>
        <w:rPr>
          <w:rFonts w:hint="eastAsia" w:ascii="宋体" w:hAnsi="宋体" w:eastAsia="宋体"/>
          <w:bCs/>
          <w:sz w:val="24"/>
          <w:szCs w:val="24"/>
          <w:lang w:val="zh-CN"/>
        </w:rPr>
        <w:t xml:space="preserve">2.本合同之附件均为合同有效组成部分，与本合同具有同等法律效力。</w:t>
      </w:r>
      <w:r/>
    </w:p>
    <w:p>
      <w:pPr>
        <w:ind w:firstLine="482"/>
        <w:spacing w:line="360" w:lineRule="auto"/>
        <w:tabs>
          <w:tab w:val="left" w:pos="432" w:leader="none"/>
        </w:tabs>
        <w:rPr>
          <w:rFonts w:ascii="宋体" w:hAnsi="宋体" w:eastAsia="宋体"/>
          <w:b/>
          <w:bCs/>
          <w:sz w:val="24"/>
          <w:szCs w:val="24"/>
          <w:lang w:val="zh-CN"/>
        </w:rPr>
      </w:pPr>
      <w:r>
        <w:rPr>
          <w:rFonts w:hint="eastAsia" w:ascii="宋体" w:hAnsi="宋体" w:eastAsia="宋体"/>
          <w:b/>
          <w:bCs/>
          <w:sz w:val="24"/>
          <w:szCs w:val="24"/>
          <w:lang w:val="zh-CN"/>
        </w:rPr>
        <w:t xml:space="preserve">七、附则</w:t>
      </w:r>
      <w:r/>
    </w:p>
    <w:p>
      <w:pPr>
        <w:ind w:firstLine="480"/>
        <w:spacing w:line="360" w:lineRule="auto"/>
        <w:tabs>
          <w:tab w:val="left" w:pos="432" w:leader="none"/>
        </w:tabs>
        <w:rPr>
          <w:rFonts w:ascii="宋体" w:hAnsi="宋体" w:eastAsia="宋体"/>
          <w:bCs/>
          <w:sz w:val="24"/>
          <w:szCs w:val="24"/>
          <w:lang w:val="zh-CN"/>
        </w:rPr>
      </w:pPr>
      <w:r>
        <w:rPr>
          <w:rFonts w:hint="eastAsia" w:ascii="宋体" w:hAnsi="宋体" w:eastAsia="宋体"/>
          <w:bCs/>
          <w:sz w:val="24"/>
          <w:szCs w:val="24"/>
          <w:lang w:val="zh-CN"/>
        </w:rPr>
        <w:t xml:space="preserve">1.合同份数</w:t>
      </w:r>
      <w:r/>
    </w:p>
    <w:p>
      <w:pPr>
        <w:ind w:firstLine="480"/>
        <w:spacing w:line="360" w:lineRule="auto"/>
        <w:tabs>
          <w:tab w:val="left" w:pos="432" w:leader="none"/>
        </w:tabs>
        <w:rPr>
          <w:rFonts w:ascii="宋体" w:hAnsi="宋体" w:eastAsia="宋体"/>
          <w:bCs/>
          <w:sz w:val="24"/>
          <w:szCs w:val="24"/>
          <w:lang w:val="zh-CN"/>
        </w:rPr>
      </w:pPr>
      <w:r>
        <w:rPr>
          <w:rFonts w:hint="eastAsia" w:ascii="宋体" w:hAnsi="宋体" w:eastAsia="宋体"/>
          <w:bCs/>
          <w:sz w:val="24"/>
          <w:szCs w:val="24"/>
          <w:lang w:val="zh-CN"/>
        </w:rPr>
        <w:t xml:space="preserve">本合同一式陆份，甲乙双方各执贰份，招标代理机构壹份，政府采购管理机构壹份。</w:t>
      </w:r>
      <w:r/>
    </w:p>
    <w:p>
      <w:pPr>
        <w:ind w:firstLine="480"/>
        <w:spacing w:line="360" w:lineRule="auto"/>
        <w:tabs>
          <w:tab w:val="left" w:pos="432" w:leader="none"/>
        </w:tabs>
        <w:rPr>
          <w:rFonts w:ascii="宋体" w:hAnsi="宋体" w:eastAsia="宋体"/>
          <w:bCs/>
          <w:sz w:val="24"/>
          <w:szCs w:val="24"/>
          <w:lang w:val="zh-CN"/>
        </w:rPr>
      </w:pPr>
      <w:r>
        <w:rPr>
          <w:rFonts w:hint="eastAsia" w:ascii="宋体" w:hAnsi="宋体" w:eastAsia="宋体"/>
          <w:bCs/>
          <w:sz w:val="24"/>
          <w:szCs w:val="24"/>
          <w:lang w:val="zh-CN"/>
        </w:rPr>
        <w:t xml:space="preserve">2.本合同由以下文件组成</w:t>
      </w:r>
      <w:r/>
    </w:p>
    <w:p>
      <w:pPr>
        <w:ind w:firstLine="480"/>
        <w:spacing w:line="360" w:lineRule="auto"/>
        <w:tabs>
          <w:tab w:val="left" w:pos="432" w:leader="none"/>
        </w:tabs>
        <w:rPr>
          <w:rFonts w:ascii="宋体" w:hAnsi="宋体" w:eastAsia="宋体"/>
          <w:bCs/>
          <w:sz w:val="24"/>
          <w:szCs w:val="24"/>
          <w:lang w:val="zh-CN"/>
        </w:rPr>
      </w:pPr>
      <w:r>
        <w:rPr>
          <w:rFonts w:hint="eastAsia" w:ascii="宋体" w:hAnsi="宋体" w:eastAsia="宋体"/>
          <w:bCs/>
          <w:sz w:val="24"/>
          <w:szCs w:val="24"/>
          <w:lang w:val="zh-CN"/>
        </w:rPr>
        <w:t xml:space="preserve">（1）本合同书； </w:t>
      </w:r>
      <w:r/>
    </w:p>
    <w:p>
      <w:pPr>
        <w:ind w:firstLine="480"/>
        <w:spacing w:line="360" w:lineRule="auto"/>
        <w:tabs>
          <w:tab w:val="left" w:pos="432" w:leader="none"/>
        </w:tabs>
        <w:rPr>
          <w:rFonts w:ascii="宋体" w:hAnsi="宋体" w:eastAsia="宋体"/>
          <w:bCs/>
          <w:sz w:val="24"/>
          <w:szCs w:val="24"/>
          <w:lang w:val="zh-CN"/>
        </w:rPr>
      </w:pPr>
      <w:r>
        <w:rPr>
          <w:rFonts w:hint="eastAsia" w:ascii="宋体" w:hAnsi="宋体" w:eastAsia="宋体"/>
          <w:bCs/>
          <w:sz w:val="24"/>
          <w:szCs w:val="24"/>
          <w:lang w:val="zh-CN"/>
        </w:rPr>
        <w:t xml:space="preserve">（2）合同书签署后各方以书面形式确认的补充协议、会议纪要等；</w:t>
      </w:r>
      <w:r/>
    </w:p>
    <w:p>
      <w:pPr>
        <w:ind w:firstLine="480"/>
        <w:spacing w:line="360" w:lineRule="auto"/>
        <w:tabs>
          <w:tab w:val="left" w:pos="432" w:leader="none"/>
        </w:tabs>
        <w:rPr>
          <w:rFonts w:ascii="宋体" w:hAnsi="宋体" w:eastAsia="宋体"/>
          <w:bCs/>
          <w:sz w:val="24"/>
          <w:szCs w:val="24"/>
          <w:lang w:val="zh-CN"/>
        </w:rPr>
      </w:pPr>
      <w:r>
        <w:rPr>
          <w:rFonts w:hint="eastAsia" w:ascii="宋体" w:hAnsi="宋体" w:eastAsia="宋体"/>
          <w:bCs/>
          <w:sz w:val="24"/>
          <w:szCs w:val="24"/>
          <w:lang w:val="zh-CN"/>
        </w:rPr>
        <w:t xml:space="preserve">（3）采购文件；</w:t>
      </w:r>
      <w:r/>
    </w:p>
    <w:p>
      <w:pPr>
        <w:ind w:firstLine="480"/>
        <w:spacing w:line="360" w:lineRule="auto"/>
        <w:tabs>
          <w:tab w:val="left" w:pos="432" w:leader="none"/>
        </w:tabs>
        <w:rPr>
          <w:rFonts w:ascii="宋体" w:hAnsi="宋体" w:eastAsia="宋体"/>
          <w:bCs/>
          <w:sz w:val="24"/>
          <w:szCs w:val="24"/>
          <w:lang w:val="zh-CN"/>
        </w:rPr>
      </w:pPr>
      <w:r>
        <w:rPr>
          <w:rFonts w:hint="eastAsia" w:ascii="宋体" w:hAnsi="宋体" w:eastAsia="宋体"/>
          <w:bCs/>
          <w:sz w:val="24"/>
          <w:szCs w:val="24"/>
          <w:lang w:val="zh-CN"/>
        </w:rPr>
        <w:t xml:space="preserve">（4）中标通知书；</w:t>
      </w:r>
      <w:r/>
    </w:p>
    <w:p>
      <w:pPr>
        <w:ind w:firstLine="480"/>
        <w:spacing w:line="360" w:lineRule="auto"/>
        <w:tabs>
          <w:tab w:val="left" w:pos="432" w:leader="none"/>
        </w:tabs>
        <w:rPr>
          <w:rFonts w:ascii="宋体" w:hAnsi="宋体" w:eastAsia="宋体"/>
          <w:bCs/>
          <w:sz w:val="24"/>
          <w:szCs w:val="24"/>
          <w:lang w:val="zh-CN"/>
        </w:rPr>
      </w:pPr>
      <w:r>
        <w:rPr>
          <w:rFonts w:hint="eastAsia" w:ascii="宋体" w:hAnsi="宋体" w:eastAsia="宋体"/>
          <w:bCs/>
          <w:sz w:val="24"/>
          <w:szCs w:val="24"/>
          <w:lang w:val="zh-CN"/>
        </w:rPr>
        <w:t xml:space="preserve">（5）乙方在招投标过程中所作的其他承诺、声明、书面澄清等；</w:t>
      </w:r>
      <w:r/>
    </w:p>
    <w:p>
      <w:pPr>
        <w:ind w:firstLine="480"/>
        <w:spacing w:line="360" w:lineRule="auto"/>
        <w:tabs>
          <w:tab w:val="left" w:pos="432" w:leader="none"/>
        </w:tabs>
        <w:rPr>
          <w:rFonts w:ascii="宋体" w:hAnsi="宋体" w:eastAsia="宋体"/>
          <w:bCs/>
          <w:sz w:val="24"/>
          <w:szCs w:val="24"/>
          <w:lang w:val="zh-CN"/>
        </w:rPr>
      </w:pPr>
      <w:r>
        <w:rPr>
          <w:rFonts w:hint="eastAsia" w:ascii="宋体" w:hAnsi="宋体" w:eastAsia="宋体"/>
          <w:bCs/>
          <w:sz w:val="24"/>
          <w:szCs w:val="24"/>
          <w:lang w:val="zh-CN"/>
        </w:rPr>
        <w:t xml:space="preserve">（6）乙方中标的采购文件；</w:t>
      </w:r>
      <w:r/>
    </w:p>
    <w:p>
      <w:pPr>
        <w:ind w:firstLine="480"/>
        <w:spacing w:line="360" w:lineRule="auto"/>
        <w:tabs>
          <w:tab w:val="left" w:pos="432" w:leader="none"/>
        </w:tabs>
        <w:rPr>
          <w:rFonts w:ascii="宋体" w:hAnsi="宋体" w:eastAsia="宋体"/>
          <w:bCs/>
          <w:sz w:val="24"/>
          <w:szCs w:val="24"/>
          <w:lang w:val="zh-CN"/>
        </w:rPr>
      </w:pPr>
      <w:r>
        <w:rPr>
          <w:rFonts w:hint="eastAsia" w:ascii="宋体" w:hAnsi="宋体" w:eastAsia="宋体"/>
          <w:bCs/>
          <w:sz w:val="24"/>
          <w:szCs w:val="24"/>
          <w:lang w:val="zh-CN"/>
        </w:rPr>
        <w:t xml:space="preserve">（7）其他合同技术附件。</w:t>
      </w:r>
      <w:r/>
    </w:p>
    <w:p>
      <w:pPr>
        <w:ind w:firstLine="480"/>
        <w:spacing w:line="360" w:lineRule="auto"/>
        <w:tabs>
          <w:tab w:val="left" w:pos="432" w:leader="none"/>
        </w:tabs>
        <w:rPr>
          <w:rFonts w:ascii="宋体" w:hAnsi="宋体" w:eastAsia="宋体"/>
          <w:bCs/>
          <w:sz w:val="24"/>
          <w:szCs w:val="24"/>
          <w:lang w:val="zh-CN"/>
        </w:rPr>
      </w:pPr>
      <w:r>
        <w:rPr>
          <w:rFonts w:hint="eastAsia" w:ascii="宋体" w:hAnsi="宋体" w:eastAsia="宋体"/>
          <w:bCs/>
          <w:sz w:val="24"/>
          <w:szCs w:val="24"/>
          <w:lang w:val="zh-CN"/>
        </w:rPr>
        <w:t xml:space="preserve">上述文件之间有冲突的，以排列序位在前的文件为准，同一序位的文件以形成时间在后的为准。</w:t>
      </w:r>
      <w:r/>
    </w:p>
    <w:p>
      <w:pPr>
        <w:ind w:firstLine="480"/>
        <w:spacing w:line="360" w:lineRule="auto"/>
        <w:tabs>
          <w:tab w:val="left" w:pos="432" w:leader="none"/>
        </w:tabs>
        <w:rPr>
          <w:rFonts w:ascii="宋体" w:hAnsi="宋体" w:eastAsia="宋体"/>
          <w:bCs/>
          <w:sz w:val="24"/>
          <w:szCs w:val="24"/>
          <w:lang w:val="zh-CN"/>
        </w:rPr>
      </w:pPr>
      <w:r>
        <w:rPr>
          <w:rFonts w:hint="eastAsia" w:ascii="宋体" w:hAnsi="宋体" w:eastAsia="宋体"/>
          <w:bCs/>
          <w:sz w:val="24"/>
          <w:szCs w:val="24"/>
          <w:lang w:val="zh-CN"/>
        </w:rPr>
        <w:t xml:space="preserve">3.未尽事宜</w:t>
      </w:r>
      <w:r/>
    </w:p>
    <w:p>
      <w:pPr>
        <w:ind w:firstLine="480"/>
        <w:spacing w:line="360" w:lineRule="auto"/>
        <w:tabs>
          <w:tab w:val="left" w:pos="432" w:leader="none"/>
        </w:tabs>
        <w:rPr>
          <w:rFonts w:ascii="宋体" w:hAnsi="宋体" w:eastAsia="宋体"/>
          <w:bCs/>
          <w:sz w:val="24"/>
          <w:szCs w:val="24"/>
          <w:lang w:val="zh-CN"/>
        </w:rPr>
      </w:pPr>
      <w:r>
        <w:rPr>
          <w:rFonts w:hint="eastAsia" w:ascii="宋体" w:hAnsi="宋体" w:eastAsia="宋体"/>
          <w:bCs/>
          <w:sz w:val="24"/>
          <w:szCs w:val="24"/>
          <w:lang w:val="zh-CN"/>
        </w:rPr>
        <w:t xml:space="preserve">本合同未尽事宜应按《中华人民共和国民法典》、《中华人民共和国政府采购法》以及其同相关法律、法规之规定解释。</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甲 方：                               乙 方：</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（公章或合同专用章）                 （公章或合同专用章）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甲方代表签字或盖章：                  乙方代表签字或盖章：    </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签订日期：    年   月    日           签订日期：    年   月    日</w:t>
      </w:r>
      <w:r/>
    </w:p>
    <w:p>
      <w:pPr>
        <w:jc w:val="left"/>
        <w:widowControl/>
        <w:rPr>
          <w:rFonts w:ascii="宋体" w:hAnsi="宋体" w:eastAsia="宋体" w:cs="宋体"/>
          <w:b/>
          <w:bCs/>
          <w:sz w:val="24"/>
          <w:szCs w:val="24"/>
        </w:rPr>
      </w:pPr>
      <w:r>
        <w:rPr>
          <w:rFonts w:ascii="宋体" w:hAnsi="宋体" w:eastAsia="宋体" w:cs="宋体"/>
          <w:b/>
          <w:bCs/>
          <w:sz w:val="24"/>
          <w:szCs w:val="24"/>
        </w:rPr>
        <w:br w:type="page" w:clear="all"/>
      </w:r>
      <w:r>
        <w:rPr>
          <w:rFonts w:hint="eastAsia" w:ascii="宋体" w:hAnsi="宋体" w:eastAsia="宋体" w:cs="宋体"/>
          <w:b/>
          <w:bCs/>
          <w:sz w:val="24"/>
          <w:szCs w:val="24"/>
        </w:rPr>
        <w:t xml:space="preserve">合同附件：桥梁维护项目考核表</w:t>
      </w:r>
      <w:r/>
    </w:p>
    <w:p>
      <w:pPr>
        <w:ind w:right="115"/>
        <w:jc w:val="center"/>
        <w:tabs>
          <w:tab w:val="left" w:pos="1286" w:leader="none"/>
        </w:tabs>
        <w:rPr>
          <w:rFonts w:ascii="宋体" w:hAnsi="宋体" w:eastAsia="宋体"/>
          <w:b/>
          <w:bCs/>
          <w:sz w:val="24"/>
          <w:szCs w:val="24"/>
        </w:rPr>
      </w:pPr>
      <w:r>
        <w:rPr>
          <w:rFonts w:hint="eastAsia" w:ascii="宋体" w:hAnsi="宋体" w:eastAsia="宋体"/>
          <w:b/>
          <w:bCs/>
          <w:sz w:val="24"/>
          <w:szCs w:val="24"/>
        </w:rPr>
        <w:t xml:space="preserve">桥梁维护项目考核表</w:t>
      </w:r>
      <w:r/>
    </w:p>
    <w:p>
      <w:pPr>
        <w:ind w:right="115"/>
        <w:tabs>
          <w:tab w:val="left" w:pos="1286" w:leader="none"/>
        </w:tabs>
        <w:rPr>
          <w:rFonts w:ascii="宋体" w:hAnsi="宋体" w:eastAsia="宋体"/>
          <w:b/>
          <w:bCs/>
          <w:sz w:val="24"/>
          <w:szCs w:val="24"/>
        </w:rPr>
      </w:pPr>
      <w:r>
        <w:rPr>
          <w:rFonts w:hint="eastAsia" w:ascii="宋体" w:hAnsi="宋体" w:eastAsia="宋体"/>
          <w:b/>
          <w:bCs/>
          <w:sz w:val="24"/>
          <w:szCs w:val="24"/>
        </w:rPr>
        <w:t xml:space="preserve">项目名称：</w:t>
      </w:r>
      <w:r/>
    </w:p>
    <w:p>
      <w:pPr>
        <w:ind w:right="115"/>
        <w:tabs>
          <w:tab w:val="left" w:pos="1286" w:leader="none"/>
        </w:tabs>
        <w:rPr>
          <w:rFonts w:ascii="宋体" w:hAnsi="宋体" w:eastAsia="宋体"/>
          <w:b/>
          <w:bCs/>
          <w:sz w:val="24"/>
          <w:szCs w:val="24"/>
        </w:rPr>
      </w:pPr>
      <w:r>
        <w:rPr>
          <w:rFonts w:hint="eastAsia" w:ascii="宋体" w:hAnsi="宋体" w:eastAsia="宋体"/>
          <w:b/>
          <w:bCs/>
          <w:sz w:val="24"/>
          <w:szCs w:val="24"/>
        </w:rPr>
        <w:t xml:space="preserve">被考核单位：</w:t>
      </w:r>
      <w:r/>
    </w:p>
    <w:p>
      <w:pPr>
        <w:ind w:right="115"/>
        <w:tabs>
          <w:tab w:val="left" w:pos="1286" w:leader="none"/>
        </w:tabs>
        <w:rPr>
          <w:rFonts w:ascii="宋体" w:hAnsi="宋体" w:eastAsia="宋体"/>
          <w:b/>
          <w:bCs/>
          <w:sz w:val="24"/>
          <w:szCs w:val="24"/>
        </w:rPr>
      </w:pPr>
      <w:r>
        <w:rPr>
          <w:rFonts w:hint="eastAsia" w:ascii="宋体" w:hAnsi="宋体" w:eastAsia="宋体"/>
          <w:b/>
          <w:bCs/>
          <w:sz w:val="24"/>
          <w:szCs w:val="24"/>
        </w:rPr>
        <w:t xml:space="preserve">考核日期：      年  月  日</w:t>
      </w:r>
      <w:r/>
    </w:p>
    <w:tbl>
      <w:tblPr>
        <w:tblW w:w="99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66"/>
        <w:gridCol w:w="1276"/>
        <w:gridCol w:w="1701"/>
        <w:gridCol w:w="709"/>
        <w:gridCol w:w="709"/>
        <w:gridCol w:w="3715"/>
        <w:gridCol w:w="1205"/>
      </w:tblGrid>
      <w:tr>
        <w:trPr>
          <w:jc w:val="cente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考核</w:t>
            </w:r>
            <w:r>
              <w:rPr>
                <w:rFonts w:hint="eastAsia" w:ascii="宋体" w:hAnsi="宋体" w:eastAsia="宋体"/>
                <w:sz w:val="24"/>
                <w:szCs w:val="24"/>
              </w:rPr>
              <w:t xml:space="preserve">内容及要求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应</w:t>
            </w:r>
            <w:r>
              <w:rPr>
                <w:rFonts w:hint="eastAsia" w:ascii="宋体" w:hAnsi="宋体" w:eastAsia="宋体"/>
                <w:sz w:val="24"/>
                <w:szCs w:val="24"/>
              </w:rPr>
              <w:t xml:space="preserve">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实得分</w:t>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扣分细则</w:t>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ascii="宋体" w:hAnsi="宋体" w:eastAsia="宋体"/>
                <w:b/>
                <w:sz w:val="24"/>
                <w:szCs w:val="24"/>
              </w:rPr>
            </w:pPr>
            <w:r>
              <w:rPr>
                <w:rFonts w:hint="eastAsia" w:ascii="宋体" w:hAnsi="宋体" w:eastAsia="宋体"/>
                <w:b/>
                <w:sz w:val="24"/>
                <w:szCs w:val="24"/>
              </w:rPr>
              <w:t xml:space="preserve">一</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eastAsia="宋体"/>
                <w:b/>
                <w:sz w:val="24"/>
                <w:szCs w:val="24"/>
              </w:rPr>
            </w:pPr>
            <w:r>
              <w:rPr>
                <w:rFonts w:hint="eastAsia" w:ascii="宋体" w:hAnsi="宋体" w:eastAsia="宋体"/>
                <w:b/>
                <w:sz w:val="24"/>
                <w:szCs w:val="24"/>
              </w:rPr>
              <w:t xml:space="preserve">人员、材料、机械管理</w:t>
            </w:r>
            <w:r/>
          </w:p>
        </w:tc>
        <w:tc>
          <w:tcPr>
            <w:gridSpan w:val="2"/>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10</w:t>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Height w:val="752"/>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1.1</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按合同及招标文件要求配备项目负责人及项目组人员，特种作业人员持有效证件上岗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未按要求配备项目负责人及项目组人员或擅自更换人员的，一次扣2分；特种作业人员未持有效证件上岗的，一次扣2分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Height w:val="7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进场材料符合国家或行业标准、规范规定</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进场材料不符合国家或行业标准、规范规定，一次扣</w:t>
            </w:r>
            <w:r>
              <w:rPr>
                <w:rFonts w:ascii="宋体" w:hAnsi="宋体" w:eastAsia="宋体"/>
                <w:sz w:val="24"/>
                <w:szCs w:val="24"/>
              </w:rPr>
              <w:t xml:space="preserve">1</w:t>
            </w:r>
            <w:r>
              <w:rPr>
                <w:rFonts w:hint="eastAsia" w:ascii="宋体" w:hAnsi="宋体" w:eastAsia="宋体"/>
                <w:sz w:val="24"/>
                <w:szCs w:val="24"/>
              </w:rPr>
              <w:t xml:space="preserve">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Height w:val="72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按合同及招标文件要求配置机械设备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未按合同及招标文件要求配置机械设备，扣2分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ascii="宋体" w:hAnsi="宋体" w:eastAsia="宋体"/>
                <w:b/>
                <w:sz w:val="24"/>
                <w:szCs w:val="24"/>
              </w:rPr>
            </w:pPr>
            <w:r>
              <w:rPr>
                <w:rFonts w:hint="eastAsia" w:ascii="宋体" w:hAnsi="宋体" w:eastAsia="宋体"/>
                <w:b/>
                <w:sz w:val="24"/>
                <w:szCs w:val="24"/>
              </w:rPr>
              <w:t xml:space="preserve">二</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eastAsia="宋体"/>
                <w:b/>
                <w:sz w:val="24"/>
                <w:szCs w:val="24"/>
              </w:rPr>
            </w:pPr>
            <w:r>
              <w:rPr>
                <w:rFonts w:hint="eastAsia" w:ascii="宋体" w:hAnsi="宋体" w:eastAsia="宋体"/>
                <w:b/>
                <w:sz w:val="24"/>
                <w:szCs w:val="24"/>
              </w:rPr>
              <w:t xml:space="preserve">维护作业管理</w:t>
            </w:r>
            <w:r/>
          </w:p>
        </w:tc>
        <w:tc>
          <w:tcPr>
            <w:gridSpan w:val="2"/>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0</w:t>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2.1</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按要求编制周维护计划、月度维护计划；及时上报</w:t>
            </w:r>
            <w:r>
              <w:rPr>
                <w:rFonts w:hint="eastAsia" w:ascii="宋体" w:hAnsi="宋体" w:eastAsia="宋体"/>
                <w:sz w:val="24"/>
                <w:szCs w:val="24"/>
              </w:rPr>
              <w:t xml:space="preserve">周维护</w:t>
            </w:r>
            <w:r>
              <w:rPr>
                <w:rFonts w:hint="eastAsia" w:ascii="宋体" w:hAnsi="宋体" w:eastAsia="宋体"/>
                <w:sz w:val="24"/>
                <w:szCs w:val="24"/>
              </w:rPr>
              <w:t xml:space="preserve">报表、月度维护报表</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未按要求编制和及时上报周维护计划、月度维护计划，一次扣2分，未及时上报维护报表，一次扣2分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2.2</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根据维护任务单、批准的周维护计划、月度维护计划组织安排维护任务，并按招标文件要求及规范进行自检自查，且有检查记录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未根据维护任务单、批准的周维护计划、月度维护计划组织安排维护任务，扣3分；未按招标文件要求及规范进行自检自查，且未有检查记录，扣2分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2.3</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日常维护修复及时率符合招标文件要求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日常维护修复及时率不符合招标文件要求，一次扣</w:t>
            </w:r>
            <w:r>
              <w:rPr>
                <w:rFonts w:ascii="宋体" w:hAnsi="宋体" w:eastAsia="宋体"/>
                <w:sz w:val="24"/>
                <w:szCs w:val="24"/>
              </w:rPr>
              <w:t xml:space="preserve">1</w:t>
            </w:r>
            <w:r>
              <w:rPr>
                <w:rFonts w:hint="eastAsia" w:ascii="宋体" w:hAnsi="宋体" w:eastAsia="宋体"/>
                <w:sz w:val="24"/>
                <w:szCs w:val="24"/>
              </w:rPr>
              <w:t xml:space="preserve">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2.4</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维护过程中，作业人员按要求统一着装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作业人员未按要求统一着装，一次扣0.5分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Height w:val="946"/>
        </w:trPr>
        <w:tc>
          <w:tcPr>
            <w:tcBorders>
              <w:top w:val="single" w:color="auto" w:sz="4" w:space="0"/>
              <w:left w:val="single" w:color="auto" w:sz="4" w:space="0"/>
              <w:right w:val="single" w:color="auto" w:sz="4" w:space="0"/>
            </w:tcBorders>
            <w:tcW w:w="666"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2.5</w:t>
            </w:r>
            <w:r/>
          </w:p>
        </w:tc>
        <w:tc>
          <w:tcPr>
            <w:gridSpan w:val="2"/>
            <w:tcBorders>
              <w:top w:val="single" w:color="auto" w:sz="4" w:space="0"/>
              <w:left w:val="single" w:color="auto" w:sz="4" w:space="0"/>
              <w:right w:val="single" w:color="auto" w:sz="4" w:space="0"/>
            </w:tcBorders>
            <w:tcW w:w="2977"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维护作业应该采取降尘措施，避免造成环境污染；作业现场材料堆放整齐有序；作业完成后做到工完场清</w:t>
            </w:r>
            <w:r>
              <w:rPr>
                <w:rFonts w:ascii="宋体" w:hAnsi="宋体" w:eastAsia="宋体"/>
                <w:sz w:val="24"/>
                <w:szCs w:val="24"/>
              </w:rPr>
              <w:t xml:space="preserve"> </w:t>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4</w:t>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right w:val="single" w:color="auto" w:sz="4" w:space="0"/>
            </w:tcBorders>
            <w:tcW w:w="371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维护作业未采取降尘措施，造成环境污染，一次扣</w:t>
            </w:r>
            <w:r>
              <w:rPr>
                <w:rFonts w:ascii="宋体" w:hAnsi="宋体" w:eastAsia="宋体"/>
                <w:sz w:val="24"/>
                <w:szCs w:val="24"/>
              </w:rPr>
              <w:t xml:space="preserve">1</w:t>
            </w:r>
            <w:r>
              <w:rPr>
                <w:rFonts w:hint="eastAsia" w:ascii="宋体" w:hAnsi="宋体" w:eastAsia="宋体"/>
                <w:sz w:val="24"/>
                <w:szCs w:val="24"/>
              </w:rPr>
              <w:t xml:space="preserve">分；作业现场材料乱堆、乱放污染环境；未做到工完场清，一次扣</w:t>
            </w:r>
            <w:r>
              <w:rPr>
                <w:rFonts w:ascii="宋体" w:hAnsi="宋体" w:eastAsia="宋体"/>
                <w:sz w:val="24"/>
                <w:szCs w:val="24"/>
              </w:rPr>
              <w:t xml:space="preserve">1</w:t>
            </w:r>
            <w:r>
              <w:rPr>
                <w:rFonts w:hint="eastAsia" w:ascii="宋体" w:hAnsi="宋体" w:eastAsia="宋体"/>
                <w:sz w:val="24"/>
                <w:szCs w:val="24"/>
              </w:rPr>
              <w:t xml:space="preserve">分</w:t>
            </w:r>
            <w:r/>
          </w:p>
        </w:tc>
        <w:tc>
          <w:tcPr>
            <w:tcBorders>
              <w:top w:val="single" w:color="auto" w:sz="4" w:space="0"/>
              <w:left w:val="single" w:color="auto" w:sz="4" w:space="0"/>
              <w:right w:val="single" w:color="auto" w:sz="4" w:space="0"/>
            </w:tcBorders>
            <w:tcW w:w="1205"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2.6</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新闻媒体曝光或社会投诉事件及时回复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新闻媒体曝光或社会投诉事件回复不及时，一次扣2分，造成严重影响一次扣5分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Height w:val="58"/>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ascii="宋体" w:hAnsi="宋体" w:eastAsia="宋体"/>
                <w:b/>
                <w:sz w:val="24"/>
                <w:szCs w:val="24"/>
              </w:rPr>
            </w:pPr>
            <w:r>
              <w:rPr>
                <w:rFonts w:hint="eastAsia" w:ascii="宋体" w:hAnsi="宋体" w:eastAsia="宋体"/>
                <w:b/>
                <w:sz w:val="24"/>
                <w:szCs w:val="24"/>
              </w:rPr>
              <w:t xml:space="preserve">三</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eastAsia="宋体"/>
                <w:b/>
                <w:sz w:val="24"/>
                <w:szCs w:val="24"/>
              </w:rPr>
            </w:pPr>
            <w:r>
              <w:rPr>
                <w:rFonts w:hint="eastAsia" w:ascii="宋体" w:hAnsi="宋体" w:eastAsia="宋体"/>
                <w:b/>
                <w:sz w:val="24"/>
                <w:szCs w:val="24"/>
              </w:rPr>
              <w:t xml:space="preserve">维护质量管理</w:t>
            </w:r>
            <w:r/>
          </w:p>
        </w:tc>
        <w:tc>
          <w:tcPr>
            <w:gridSpan w:val="2"/>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0</w:t>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3.1</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维护质量满足招标文件要求，维护合格率100%；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零星维护质量不符合规范或招标文件要求，一次扣1分；专项维护一次性交验合格率未达到100%，一次扣2分。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3.2</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工序检测合格率100%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工序检测不符合规范或招标文件</w:t>
            </w:r>
            <w:r>
              <w:rPr>
                <w:rFonts w:hint="eastAsia" w:ascii="宋体" w:hAnsi="宋体" w:eastAsia="宋体"/>
                <w:sz w:val="24"/>
                <w:szCs w:val="24"/>
              </w:rPr>
              <w:t xml:space="preserve">要求。一次扣1分。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3.3</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日常台</w:t>
            </w:r>
            <w:r>
              <w:rPr>
                <w:rFonts w:hint="eastAsia" w:ascii="宋体" w:hAnsi="宋体" w:eastAsia="宋体"/>
                <w:sz w:val="24"/>
                <w:szCs w:val="24"/>
              </w:rPr>
              <w:t xml:space="preserve">账记录</w:t>
            </w:r>
            <w:r>
              <w:rPr>
                <w:rFonts w:hint="eastAsia" w:ascii="宋体" w:hAnsi="宋体" w:eastAsia="宋体"/>
                <w:sz w:val="24"/>
                <w:szCs w:val="24"/>
              </w:rPr>
              <w:t xml:space="preserve">及维护项目资料整理归档</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台</w:t>
            </w:r>
            <w:r>
              <w:rPr>
                <w:rFonts w:hint="eastAsia" w:ascii="宋体" w:hAnsi="宋体" w:eastAsia="宋体"/>
                <w:sz w:val="24"/>
                <w:szCs w:val="24"/>
              </w:rPr>
              <w:t xml:space="preserve">账记录</w:t>
            </w:r>
            <w:r>
              <w:rPr>
                <w:rFonts w:hint="eastAsia" w:ascii="宋体" w:hAnsi="宋体" w:eastAsia="宋体"/>
                <w:sz w:val="24"/>
                <w:szCs w:val="24"/>
              </w:rPr>
              <w:t xml:space="preserve">有缺失、维护项目资料整理归档不及时、不完整，一次扣0.5分。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3.4</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市政设施完好率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市政设施完好率在合同期内达到良好以上等级及达到优秀以上等级每下降超过1%扣1分。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ascii="宋体" w:hAnsi="宋体" w:eastAsia="宋体"/>
                <w:b/>
                <w:sz w:val="24"/>
                <w:szCs w:val="24"/>
              </w:rPr>
            </w:pPr>
            <w:r>
              <w:rPr>
                <w:rFonts w:hint="eastAsia" w:ascii="宋体" w:hAnsi="宋体" w:eastAsia="宋体"/>
                <w:b/>
                <w:sz w:val="24"/>
                <w:szCs w:val="24"/>
              </w:rPr>
              <w:t xml:space="preserve">四</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eastAsia="宋体"/>
                <w:b/>
                <w:sz w:val="24"/>
                <w:szCs w:val="24"/>
              </w:rPr>
            </w:pPr>
            <w:r>
              <w:rPr>
                <w:rFonts w:hint="eastAsia" w:ascii="宋体" w:hAnsi="宋体" w:eastAsia="宋体"/>
                <w:b/>
                <w:sz w:val="24"/>
                <w:szCs w:val="24"/>
              </w:rPr>
              <w:t xml:space="preserve">安全文明管理</w:t>
            </w:r>
            <w:r/>
          </w:p>
        </w:tc>
        <w:tc>
          <w:tcPr>
            <w:gridSpan w:val="2"/>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25</w:t>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4.1</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eastAsia="宋体"/>
                <w:sz w:val="24"/>
                <w:szCs w:val="24"/>
              </w:rPr>
            </w:pPr>
            <w:r>
              <w:rPr>
                <w:rFonts w:ascii="宋体" w:hAnsi="宋体" w:eastAsia="宋体"/>
                <w:sz w:val="24"/>
                <w:szCs w:val="24"/>
              </w:rPr>
              <w:t xml:space="preserve">建立健全市政道路桥梁维护安全管理组织机构，明确职责分工。制定完善的市政道路桥梁维护安全管理制度、操作规程</w:t>
            </w:r>
            <w:r>
              <w:rPr>
                <w:rFonts w:hint="eastAsia" w:ascii="宋体" w:hAnsi="宋体" w:eastAsia="宋体"/>
                <w:sz w:val="24"/>
                <w:szCs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建立组织架构，明确职责分工。各岗位缺失或不明确一个扣1分。或者执行岗位职责明显不到位一次扣1分。建立组织架构及各类制度，缺少一个扣1分。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4.2</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eastAsia="宋体"/>
                <w:sz w:val="24"/>
                <w:szCs w:val="24"/>
              </w:rPr>
            </w:pPr>
            <w:r>
              <w:rPr>
                <w:rFonts w:ascii="宋体" w:hAnsi="宋体" w:eastAsia="宋体"/>
                <w:sz w:val="24"/>
                <w:szCs w:val="24"/>
              </w:rPr>
              <w:t xml:space="preserve">定期开展市政道路桥梁维护安全教育培训</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根据各标段特点每季度开展安全教育培训，缺少一次扣1分。各专项维护项目开工前组织专项技术交底，缺少一次扣2分。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4.3</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eastAsia="宋体"/>
                <w:sz w:val="24"/>
                <w:szCs w:val="24"/>
              </w:rPr>
            </w:pPr>
            <w:r>
              <w:rPr>
                <w:rFonts w:ascii="宋体" w:hAnsi="宋体" w:eastAsia="宋体"/>
                <w:sz w:val="24"/>
                <w:szCs w:val="24"/>
              </w:rPr>
              <w:t xml:space="preserve">按照规范要求对市政道路桥梁进行日常</w:t>
            </w:r>
            <w:r>
              <w:rPr>
                <w:rFonts w:hint="eastAsia" w:ascii="宋体" w:hAnsi="宋体" w:eastAsia="宋体"/>
                <w:sz w:val="24"/>
                <w:szCs w:val="24"/>
              </w:rPr>
              <w:t xml:space="preserve">维护（含市政设施维护项目现场安全、文明、环保等措施是否到位以及渣土处置是否合</w:t>
            </w:r>
            <w:r>
              <w:rPr>
                <w:rFonts w:hint="eastAsia" w:ascii="宋体" w:hAnsi="宋体" w:eastAsia="宋体"/>
                <w:sz w:val="24"/>
                <w:szCs w:val="24"/>
              </w:rPr>
              <w:t xml:space="preserve">规</w:t>
            </w:r>
            <w:r>
              <w:rPr>
                <w:rFonts w:hint="eastAsia" w:ascii="宋体" w:hAnsi="宋体" w:eastAsia="宋体"/>
                <w:sz w:val="24"/>
                <w:szCs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6</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现场安全、文明、环保、渣土运输等措施不到位1次扣2分。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eastAsia="宋体"/>
                <w:sz w:val="24"/>
                <w:szCs w:val="24"/>
              </w:rPr>
            </w:pPr>
            <w:r>
              <w:rPr>
                <w:rFonts w:ascii="宋体" w:hAnsi="宋体" w:eastAsia="宋体"/>
                <w:sz w:val="24"/>
                <w:szCs w:val="24"/>
              </w:rPr>
              <w:t xml:space="preserve">建立健全市政道路桥梁安全</w:t>
            </w:r>
            <w:r>
              <w:rPr>
                <w:rFonts w:hint="eastAsia" w:ascii="宋体" w:hAnsi="宋体" w:eastAsia="宋体"/>
                <w:sz w:val="24"/>
                <w:szCs w:val="24"/>
              </w:rPr>
              <w:t xml:space="preserve">检查及</w:t>
            </w:r>
            <w:r>
              <w:rPr>
                <w:rFonts w:ascii="宋体" w:hAnsi="宋体" w:eastAsia="宋体"/>
                <w:sz w:val="24"/>
                <w:szCs w:val="24"/>
              </w:rPr>
              <w:t xml:space="preserve">隐患排查治理机制。定期开展市政道路桥梁安全隐患排查，建立</w:t>
            </w:r>
            <w:r>
              <w:rPr>
                <w:rFonts w:ascii="宋体" w:hAnsi="宋体" w:eastAsia="宋体"/>
                <w:sz w:val="24"/>
                <w:szCs w:val="24"/>
              </w:rPr>
              <w:t xml:space="preserve">隐患台</w:t>
            </w:r>
            <w:r>
              <w:rPr>
                <w:rFonts w:ascii="宋体" w:hAnsi="宋体" w:eastAsia="宋体"/>
                <w:sz w:val="24"/>
                <w:szCs w:val="24"/>
              </w:rPr>
              <w:t xml:space="preserve">账</w:t>
            </w:r>
            <w:r>
              <w:rPr>
                <w:rFonts w:hint="eastAsia" w:ascii="宋体" w:hAnsi="宋体" w:eastAsia="宋体"/>
                <w:sz w:val="24"/>
                <w:szCs w:val="24"/>
              </w:rPr>
              <w:t xml:space="preserve">。</w:t>
            </w:r>
            <w:r>
              <w:rPr>
                <w:rFonts w:ascii="宋体" w:hAnsi="宋体" w:eastAsia="宋体"/>
                <w:sz w:val="24"/>
                <w:szCs w:val="24"/>
              </w:rPr>
              <w:t xml:space="preserve">制定整改方案，落实整改措施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每年开展道路桥梁隐患排查不少于6次，未定期</w:t>
            </w:r>
            <w:r>
              <w:rPr>
                <w:rFonts w:ascii="宋体" w:hAnsi="宋体" w:eastAsia="宋体"/>
                <w:sz w:val="24"/>
                <w:szCs w:val="24"/>
              </w:rPr>
              <w:t xml:space="preserve">开展市政道路桥梁安全隐患排查</w:t>
            </w:r>
            <w:r>
              <w:rPr>
                <w:rFonts w:hint="eastAsia" w:ascii="宋体" w:hAnsi="宋体" w:eastAsia="宋体"/>
                <w:sz w:val="24"/>
                <w:szCs w:val="24"/>
              </w:rPr>
              <w:t xml:space="preserve">或者</w:t>
            </w:r>
            <w:r>
              <w:rPr>
                <w:rFonts w:hint="eastAsia" w:ascii="宋体" w:hAnsi="宋体" w:eastAsia="宋体"/>
                <w:sz w:val="24"/>
                <w:szCs w:val="24"/>
              </w:rPr>
              <w:t xml:space="preserve">隐患台</w:t>
            </w:r>
            <w:r>
              <w:rPr>
                <w:rFonts w:hint="eastAsia" w:ascii="宋体" w:hAnsi="宋体" w:eastAsia="宋体"/>
                <w:sz w:val="24"/>
                <w:szCs w:val="24"/>
              </w:rPr>
              <w:t xml:space="preserve">账缺失一次扣1分；隐患整改不到位一次扣2分。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eastAsia="宋体"/>
                <w:sz w:val="24"/>
                <w:szCs w:val="24"/>
              </w:rPr>
            </w:pPr>
            <w:r>
              <w:rPr>
                <w:rFonts w:ascii="宋体" w:hAnsi="宋体" w:eastAsia="宋体"/>
                <w:sz w:val="24"/>
                <w:szCs w:val="24"/>
              </w:rPr>
              <w:t xml:space="preserve">制定完善</w:t>
            </w:r>
            <w:r>
              <w:rPr>
                <w:rFonts w:hint="eastAsia" w:ascii="宋体" w:hAnsi="宋体" w:eastAsia="宋体"/>
                <w:sz w:val="24"/>
                <w:szCs w:val="24"/>
              </w:rPr>
              <w:t xml:space="preserve">各类</w:t>
            </w:r>
            <w:r>
              <w:rPr>
                <w:rFonts w:ascii="宋体" w:hAnsi="宋体" w:eastAsia="宋体"/>
                <w:sz w:val="24"/>
                <w:szCs w:val="24"/>
              </w:rPr>
              <w:t xml:space="preserve">市政道路桥梁突发事件应急预案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未建立预案或预案明显不合理、不全面扣1分。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6</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做好应急人员、物资</w:t>
            </w:r>
            <w:r>
              <w:rPr>
                <w:rFonts w:ascii="宋体" w:hAnsi="宋体" w:eastAsia="宋体"/>
                <w:sz w:val="24"/>
                <w:szCs w:val="24"/>
              </w:rPr>
              <w:t xml:space="preserve">和设备</w:t>
            </w:r>
            <w:r>
              <w:rPr>
                <w:rFonts w:hint="eastAsia" w:ascii="宋体" w:hAnsi="宋体" w:eastAsia="宋体"/>
                <w:sz w:val="24"/>
                <w:szCs w:val="24"/>
              </w:rPr>
              <w:t xml:space="preserve">的管理，根据实际情况开展应急处置，</w:t>
            </w:r>
            <w:r>
              <w:rPr>
                <w:rFonts w:ascii="宋体" w:hAnsi="宋体" w:eastAsia="宋体"/>
                <w:sz w:val="24"/>
                <w:szCs w:val="24"/>
              </w:rPr>
              <w:t xml:space="preserve">定期组织开展市政道路桥梁突发事件应急演练</w:t>
            </w:r>
            <w:r>
              <w:rPr>
                <w:rFonts w:hint="eastAsia" w:ascii="宋体" w:hAnsi="宋体" w:eastAsia="宋体"/>
                <w:sz w:val="24"/>
                <w:szCs w:val="24"/>
              </w:rPr>
              <w:t xml:space="preserve">。配合各级管理部门处置各类应急工作。</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按要求配备并管理好应急人员、物资和设备。管理不到位一次扣1分。每年根据应急预案开展不少于一次应急演练。未组织应急演练扣2分。按照各级管理部门要求开展应急处置，配合不到位、处置不积极一次扣2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7</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认真执行省、市、区各级安全主管部门下发的相关文件</w:t>
            </w:r>
            <w:r>
              <w:rPr>
                <w:rFonts w:ascii="宋体" w:hAnsi="宋体" w:eastAsia="宋体"/>
                <w:sz w:val="24"/>
                <w:szCs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未执行各级安全主管部门相关文件精神或执行不到位扣1分。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Height w:val="454"/>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8</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管养范围内因市政设施损坏应及时维修而避免造成安全事故；维护作业过程中应当做好对作业范围内</w:t>
            </w:r>
            <w:r>
              <w:rPr>
                <w:rFonts w:hint="eastAsia" w:ascii="宋体" w:hAnsi="宋体" w:eastAsia="宋体"/>
                <w:sz w:val="24"/>
                <w:szCs w:val="24"/>
              </w:rPr>
              <w:t xml:space="preserve">管线、绿化等设施的保护工作，不损坏其他设施。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管养范围内因市政设施损坏未及时维修而造成安全事故，一次扣2分；维护作业过程中因未做好对作业范围内管线、绿化等设施</w:t>
            </w:r>
            <w:r>
              <w:rPr>
                <w:rFonts w:hint="eastAsia" w:ascii="宋体" w:hAnsi="宋体" w:eastAsia="宋体"/>
                <w:sz w:val="24"/>
                <w:szCs w:val="24"/>
              </w:rPr>
              <w:t xml:space="preserve">的保护工作，导致其他设施损坏，一次扣0.</w:t>
            </w:r>
            <w:r>
              <w:rPr>
                <w:rFonts w:ascii="宋体" w:hAnsi="宋体" w:eastAsia="宋体"/>
                <w:sz w:val="24"/>
                <w:szCs w:val="24"/>
              </w:rPr>
              <w:t xml:space="preserve">5</w:t>
            </w:r>
            <w:r>
              <w:rPr>
                <w:rFonts w:hint="eastAsia" w:ascii="宋体" w:hAnsi="宋体" w:eastAsia="宋体"/>
                <w:sz w:val="24"/>
                <w:szCs w:val="24"/>
              </w:rPr>
              <w:t xml:space="preserve">分，未及时恢复造成不良影响的，一次扣</w:t>
            </w:r>
            <w:r>
              <w:rPr>
                <w:rFonts w:ascii="宋体" w:hAnsi="宋体" w:eastAsia="宋体"/>
                <w:sz w:val="24"/>
                <w:szCs w:val="24"/>
              </w:rPr>
              <w:t xml:space="preserve">2</w:t>
            </w:r>
            <w:r>
              <w:rPr>
                <w:rFonts w:hint="eastAsia" w:ascii="宋体" w:hAnsi="宋体" w:eastAsia="宋体"/>
                <w:sz w:val="24"/>
                <w:szCs w:val="24"/>
              </w:rPr>
              <w:t xml:space="preserve">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Height w:val="642"/>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ascii="宋体" w:hAnsi="宋体" w:eastAsia="宋体"/>
                <w:b/>
                <w:sz w:val="24"/>
                <w:szCs w:val="24"/>
              </w:rPr>
            </w:pPr>
            <w:r>
              <w:rPr>
                <w:rFonts w:hint="eastAsia" w:ascii="宋体" w:hAnsi="宋体" w:eastAsia="宋体"/>
                <w:b/>
                <w:sz w:val="24"/>
                <w:szCs w:val="24"/>
              </w:rPr>
              <w:t xml:space="preserve">五</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eastAsia="宋体"/>
                <w:b/>
                <w:sz w:val="24"/>
                <w:szCs w:val="24"/>
              </w:rPr>
            </w:pPr>
            <w:r>
              <w:rPr>
                <w:rFonts w:hint="eastAsia" w:ascii="宋体" w:hAnsi="宋体" w:eastAsia="宋体"/>
                <w:b/>
                <w:sz w:val="24"/>
                <w:szCs w:val="24"/>
              </w:rPr>
              <w:t xml:space="preserve">巡视检查管理</w:t>
            </w:r>
            <w:r/>
          </w:p>
        </w:tc>
        <w:tc>
          <w:tcPr>
            <w:gridSpan w:val="2"/>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15</w:t>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5.1</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按照合同要求配置巡视人员，且定人定岗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未按照合同要求配置巡视人员且未定人定岗，扣</w:t>
            </w:r>
            <w:r>
              <w:rPr>
                <w:rFonts w:ascii="宋体" w:hAnsi="宋体" w:eastAsia="宋体"/>
                <w:sz w:val="24"/>
                <w:szCs w:val="24"/>
              </w:rPr>
              <w:t xml:space="preserve">2</w:t>
            </w:r>
            <w:r>
              <w:rPr>
                <w:rFonts w:hint="eastAsia" w:ascii="宋体" w:hAnsi="宋体" w:eastAsia="宋体"/>
                <w:sz w:val="24"/>
                <w:szCs w:val="24"/>
              </w:rPr>
              <w:t xml:space="preserve">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5.2</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按要求建立巡视检查及台</w:t>
            </w:r>
            <w:r>
              <w:rPr>
                <w:rFonts w:hint="eastAsia" w:ascii="宋体" w:hAnsi="宋体" w:eastAsia="宋体"/>
                <w:sz w:val="24"/>
                <w:szCs w:val="24"/>
              </w:rPr>
              <w:t xml:space="preserve">账管理</w:t>
            </w:r>
            <w:r>
              <w:rPr>
                <w:rFonts w:hint="eastAsia" w:ascii="宋体" w:hAnsi="宋体" w:eastAsia="宋体"/>
                <w:sz w:val="24"/>
                <w:szCs w:val="24"/>
              </w:rPr>
              <w:t xml:space="preserve">制度；按要求进行巡视岗前培训</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未建立巡视检查及台</w:t>
            </w:r>
            <w:r>
              <w:rPr>
                <w:rFonts w:hint="eastAsia" w:ascii="宋体" w:hAnsi="宋体" w:eastAsia="宋体"/>
                <w:sz w:val="24"/>
                <w:szCs w:val="24"/>
              </w:rPr>
              <w:t xml:space="preserve">账管理</w:t>
            </w:r>
            <w:r>
              <w:rPr>
                <w:rFonts w:hint="eastAsia" w:ascii="宋体" w:hAnsi="宋体" w:eastAsia="宋体"/>
                <w:sz w:val="24"/>
                <w:szCs w:val="24"/>
              </w:rPr>
              <w:t xml:space="preserve">制度；扣2分；未进行巡视岗前培训，无法提供培训记录，扣1分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5.3</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巡视人员按要求进行巡视；按要求填写巡视记录，做到真实、准确、完整；</w:t>
            </w:r>
            <w:r>
              <w:rPr>
                <w:rFonts w:ascii="宋体" w:hAnsi="宋体" w:eastAsia="宋体"/>
                <w:sz w:val="24"/>
                <w:szCs w:val="24"/>
              </w:rPr>
              <w:t xml:space="preserve"> </w:t>
            </w:r>
            <w:r>
              <w:rPr>
                <w:rFonts w:hint="eastAsia" w:ascii="宋体" w:hAnsi="宋体" w:eastAsia="宋体"/>
                <w:sz w:val="24"/>
                <w:szCs w:val="24"/>
              </w:rPr>
              <w:t xml:space="preserve">协助甲方做好相关桥梁管养系统的信息填报及更新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巡视人员未按要求进行巡视，一次扣0.5分；未按要求填写巡视记录或巡视记录填写不真实、准确、完整，一次扣0.5分；未协助甲方做好桥梁管养系统的信息填报及更新的，扣2分，更新不及时一次扣1分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Height w:val="53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5.4</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巡视人员发现市政设施严重破损或破损设施存在安全隐患，以及在城市桥梁安全保护区域内的爆破、深基坑开挖打桩、违规占用、爆破、施工作业、河道疏浚等违反《苏州市市政设施管理条例》，影响桥梁安全稳定运行的情况，及时上报</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巡视人员发现市政设施严重破损存在安全隐患，以及在城市桥梁安全保护区域内的爆破、深基坑开挖打桩、违规占用、爆破、施工作业、河道疏浚等违反《苏州市市政设施管理条例》，影响桥梁安全稳定运行的情况，未及时上报，一次扣2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Height w:val="60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5.5</w:t>
            </w:r>
            <w:r/>
          </w:p>
        </w:tc>
        <w:tc>
          <w:tcPr>
            <w:gridSpan w:val="2"/>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巡视人员按规定统一着装；按要求配置巡视车辆且带警示标志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巡视人员未按规定统一着装，发现一次扣0.5分；未按按要求配置巡视车辆且带警示标志，扣2分</w:t>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rPr>
                <w:rFonts w:ascii="宋体" w:hAnsi="宋体" w:eastAsia="宋体"/>
                <w:sz w:val="24"/>
                <w:szCs w:val="24"/>
              </w:rPr>
            </w:pPr>
            <w:r>
              <w:rPr>
                <w:rFonts w:ascii="宋体" w:hAnsi="宋体" w:eastAsia="宋体"/>
                <w:sz w:val="24"/>
                <w:szCs w:val="24"/>
              </w:rPr>
            </w:r>
            <w:r/>
          </w:p>
        </w:tc>
      </w:tr>
      <w:tr>
        <w:trPr>
          <w:jc w:val="center"/>
          <w:trHeight w:val="465"/>
        </w:trPr>
        <w:tc>
          <w:tcPr>
            <w:gridSpan w:val="2"/>
            <w:tcBorders>
              <w:top w:val="single" w:color="auto" w:sz="4" w:space="0"/>
              <w:left w:val="single" w:color="auto" w:sz="4" w:space="0"/>
              <w:bottom w:val="single" w:color="auto" w:sz="4" w:space="0"/>
              <w:right w:val="single" w:color="auto" w:sz="4" w:space="0"/>
            </w:tcBorders>
            <w:tcW w:w="1942"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总分</w:t>
            </w:r>
            <w:r/>
          </w:p>
        </w:tc>
        <w:tc>
          <w:tcPr>
            <w:gridSpan w:val="5"/>
            <w:tcBorders>
              <w:top w:val="single" w:color="auto" w:sz="4" w:space="0"/>
              <w:left w:val="single" w:color="auto" w:sz="4" w:space="0"/>
              <w:bottom w:val="single" w:color="auto" w:sz="4" w:space="0"/>
              <w:right w:val="single" w:color="auto" w:sz="4" w:space="0"/>
            </w:tcBorders>
            <w:tcW w:w="8039" w:type="dxa"/>
            <w:vAlign w:val="center"/>
            <w:textDirection w:val="lrTb"/>
            <w:noWrap w:val="false"/>
          </w:tcPr>
          <w:p>
            <w:pPr>
              <w:rPr>
                <w:rFonts w:ascii="宋体" w:hAnsi="宋体" w:eastAsia="宋体"/>
                <w:sz w:val="24"/>
                <w:szCs w:val="24"/>
              </w:rPr>
            </w:pPr>
            <w:r>
              <w:rPr>
                <w:rFonts w:ascii="宋体" w:hAnsi="宋体" w:eastAsia="宋体"/>
                <w:sz w:val="24"/>
                <w:szCs w:val="24"/>
              </w:rPr>
            </w:r>
            <w:r/>
          </w:p>
        </w:tc>
      </w:tr>
      <w:tr>
        <w:trPr>
          <w:jc w:val="center"/>
          <w:trHeight w:val="4002"/>
        </w:trPr>
        <w:tc>
          <w:tcPr>
            <w:gridSpan w:val="2"/>
            <w:tcBorders>
              <w:top w:val="single" w:color="auto" w:sz="4" w:space="0"/>
              <w:left w:val="single" w:color="auto" w:sz="4" w:space="0"/>
              <w:bottom w:val="single" w:color="auto" w:sz="4" w:space="0"/>
              <w:right w:val="single" w:color="auto" w:sz="4" w:space="0"/>
            </w:tcBorders>
            <w:tcW w:w="1942"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考核人/考核单位：</w:t>
            </w:r>
            <w:r/>
          </w:p>
        </w:tc>
        <w:tc>
          <w:tcPr>
            <w:gridSpan w:val="5"/>
            <w:tcBorders>
              <w:top w:val="single" w:color="auto" w:sz="4" w:space="0"/>
              <w:left w:val="single" w:color="auto" w:sz="4" w:space="0"/>
              <w:bottom w:val="single" w:color="auto" w:sz="4" w:space="0"/>
              <w:right w:val="single" w:color="auto" w:sz="4" w:space="0"/>
            </w:tcBorders>
            <w:tcW w:w="8039" w:type="dxa"/>
            <w:vAlign w:val="center"/>
            <w:textDirection w:val="lrTb"/>
            <w:noWrap w:val="false"/>
          </w:tcPr>
          <w:p>
            <w:pPr>
              <w:rPr>
                <w:rFonts w:ascii="宋体" w:hAnsi="宋体" w:eastAsia="宋体"/>
                <w:sz w:val="24"/>
                <w:szCs w:val="24"/>
              </w:rPr>
            </w:pPr>
            <w:r>
              <w:rPr>
                <w:rFonts w:ascii="宋体" w:hAnsi="宋体" w:eastAsia="宋体"/>
                <w:sz w:val="24"/>
                <w:szCs w:val="24"/>
              </w:rPr>
            </w:r>
            <w:r/>
          </w:p>
        </w:tc>
      </w:tr>
      <w:tr>
        <w:trPr>
          <w:jc w:val="center"/>
          <w:trHeight w:val="1447"/>
        </w:trPr>
        <w:tc>
          <w:tcPr>
            <w:gridSpan w:val="2"/>
            <w:tcBorders>
              <w:top w:val="single" w:color="auto" w:sz="4" w:space="0"/>
              <w:left w:val="single" w:color="auto" w:sz="4" w:space="0"/>
              <w:bottom w:val="single" w:color="auto" w:sz="4" w:space="0"/>
              <w:right w:val="single" w:color="auto" w:sz="4" w:space="0"/>
            </w:tcBorders>
            <w:tcW w:w="1942"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被考核人/被考核单位：</w:t>
            </w:r>
            <w:r/>
          </w:p>
        </w:tc>
        <w:tc>
          <w:tcPr>
            <w:gridSpan w:val="5"/>
            <w:tcBorders>
              <w:top w:val="single" w:color="auto" w:sz="4" w:space="0"/>
              <w:left w:val="single" w:color="auto" w:sz="4" w:space="0"/>
              <w:bottom w:val="single" w:color="auto" w:sz="4" w:space="0"/>
              <w:right w:val="single" w:color="auto" w:sz="4" w:space="0"/>
            </w:tcBorders>
            <w:tcW w:w="8039" w:type="dxa"/>
            <w:vAlign w:val="center"/>
            <w:textDirection w:val="lrTb"/>
            <w:noWrap w:val="false"/>
          </w:tcPr>
          <w:p>
            <w:pPr>
              <w:rPr>
                <w:rFonts w:ascii="宋体" w:hAnsi="宋体" w:eastAsia="宋体"/>
                <w:sz w:val="24"/>
                <w:szCs w:val="24"/>
              </w:rPr>
            </w:pPr>
            <w:r>
              <w:rPr>
                <w:rFonts w:ascii="宋体" w:hAnsi="宋体" w:eastAsia="宋体"/>
                <w:sz w:val="24"/>
                <w:szCs w:val="24"/>
              </w:rPr>
            </w:r>
            <w:r/>
          </w:p>
        </w:tc>
      </w:tr>
    </w:tbl>
    <w:p>
      <w:pPr>
        <w:ind w:firstLine="420"/>
        <w:jc w:val="left"/>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注：1、累计2次月度考核低于80分的；巡视、监控工作不力，新闻媒体曝光及群众投拆经查属实且有责三次以上（含三次）；突发事件（如灾害性天气）或重大活动期间，无故不执行指令性任务或未按相关要求、标准完成任务，达二次以上（含二次）；或出现其它重大违规违约情形的，甲方可立即终止合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2、管养费用支付金额与考核成绩挂钩，当月考核总得分达到90分（含90分）为达标；则全额支付当月管养服务费用，达不到以上规定达标分数的，每降1分，则扣减当月管养费用1个百分点，以此类推。</w:t>
      </w:r>
      <w:r/>
    </w:p>
    <w:p>
      <w:pPr>
        <w:jc w:val="left"/>
        <w:spacing w:line="360" w:lineRule="auto"/>
        <w:widowControl/>
        <w:rPr>
          <w:rFonts w:ascii="宋体" w:hAnsi="宋体" w:eastAsia="宋体" w:cs="Arial Unicode MS"/>
          <w:color w:val="000000"/>
          <w:sz w:val="24"/>
          <w:szCs w:val="24"/>
        </w:rPr>
      </w:pPr>
      <w:r>
        <w:rPr>
          <w:rFonts w:ascii="宋体" w:hAnsi="宋体" w:eastAsia="宋体" w:cs="Arial Unicode MS"/>
          <w:color w:val="000000"/>
          <w:sz w:val="24"/>
          <w:szCs w:val="24"/>
        </w:rPr>
      </w:r>
      <w:r/>
    </w:p>
    <w:p>
      <w:pPr>
        <w:jc w:val="left"/>
        <w:widowControl/>
        <w:rPr>
          <w:rFonts w:ascii="宋体" w:hAnsi="宋体" w:eastAsia="宋体" w:cs="Arial Unicode MS"/>
          <w:color w:val="000000"/>
          <w:sz w:val="24"/>
          <w:szCs w:val="24"/>
        </w:rPr>
      </w:pPr>
      <w:r>
        <w:rPr>
          <w:rFonts w:ascii="宋体" w:hAnsi="宋体" w:eastAsia="宋体" w:cs="Arial Unicode MS"/>
          <w:color w:val="000000"/>
          <w:sz w:val="24"/>
          <w:szCs w:val="24"/>
        </w:rPr>
        <w:br w:type="page" w:clear="all"/>
      </w:r>
      <w:r/>
    </w:p>
    <w:p>
      <w:pPr>
        <w:jc w:val="left"/>
        <w:spacing w:line="360" w:lineRule="auto"/>
        <w:widowControl/>
        <w:rPr>
          <w:rFonts w:ascii="宋体" w:hAnsi="宋体" w:eastAsia="宋体" w:cs="Arial Unicode MS"/>
          <w:color w:val="000000"/>
          <w:sz w:val="24"/>
          <w:szCs w:val="24"/>
        </w:rPr>
      </w:pPr>
      <w:r>
        <w:rPr>
          <w:rFonts w:ascii="宋体" w:hAnsi="宋体" w:eastAsia="宋体" w:cs="Arial Unicode MS"/>
          <w:color w:val="000000"/>
          <w:sz w:val="24"/>
          <w:szCs w:val="24"/>
        </w:rPr>
      </w:r>
      <w:r/>
    </w:p>
    <w:p>
      <w:pPr>
        <w:pStyle w:val="700"/>
        <w:jc w:val="center"/>
        <w:spacing w:line="360" w:lineRule="auto"/>
        <w:rPr>
          <w:rFonts w:ascii="宋体" w:hAnsi="宋体" w:eastAsia="宋体"/>
          <w:color w:val="000000" w:themeColor="text1"/>
          <w:sz w:val="52"/>
        </w:rPr>
      </w:pPr>
      <w:r/>
      <w:bookmarkStart w:id="18" w:name="_Toc50373300"/>
      <w:r/>
      <w:r/>
    </w:p>
    <w:p>
      <w:pPr>
        <w:pStyle w:val="700"/>
        <w:jc w:val="center"/>
        <w:spacing w:line="360" w:lineRule="auto"/>
        <w:rPr>
          <w:rFonts w:ascii="宋体" w:hAnsi="宋体" w:eastAsia="宋体"/>
          <w:color w:val="000000" w:themeColor="text1"/>
          <w:sz w:val="52"/>
        </w:rPr>
      </w:pPr>
      <w:r>
        <w:rPr>
          <w:rFonts w:ascii="宋体" w:hAnsi="宋体" w:eastAsia="宋体"/>
          <w:color w:val="000000" w:themeColor="text1"/>
          <w:sz w:val="52"/>
        </w:rPr>
      </w:r>
      <w:r/>
    </w:p>
    <w:p>
      <w:pPr>
        <w:pStyle w:val="700"/>
        <w:jc w:val="center"/>
        <w:spacing w:line="360" w:lineRule="auto"/>
        <w:rPr>
          <w:rFonts w:ascii="宋体" w:hAnsi="宋体" w:eastAsia="宋体"/>
          <w:color w:val="000000" w:themeColor="text1"/>
          <w:sz w:val="52"/>
        </w:rPr>
      </w:pPr>
      <w:r>
        <w:rPr>
          <w:rFonts w:ascii="宋体" w:hAnsi="宋体" w:eastAsia="宋体"/>
          <w:color w:val="000000" w:themeColor="text1"/>
          <w:sz w:val="52"/>
        </w:rPr>
      </w:r>
      <w:r/>
    </w:p>
    <w:p>
      <w:pPr>
        <w:pStyle w:val="700"/>
        <w:jc w:val="center"/>
        <w:spacing w:line="360" w:lineRule="auto"/>
        <w:rPr>
          <w:rFonts w:ascii="宋体" w:hAnsi="宋体" w:eastAsia="宋体"/>
          <w:color w:val="000000" w:themeColor="text1"/>
          <w:sz w:val="52"/>
        </w:rPr>
      </w:pPr>
      <w:r>
        <w:rPr>
          <w:rFonts w:hint="eastAsia" w:ascii="宋体" w:hAnsi="宋体" w:eastAsia="宋体"/>
          <w:color w:val="000000" w:themeColor="text1"/>
          <w:sz w:val="52"/>
        </w:rPr>
        <w:t xml:space="preserve">第六章 评分</w:t>
      </w:r>
      <w:bookmarkEnd w:id="16"/>
      <w:r/>
      <w:bookmarkEnd w:id="17"/>
      <w:r>
        <w:rPr>
          <w:rFonts w:hint="eastAsia" w:ascii="宋体" w:hAnsi="宋体" w:eastAsia="宋体"/>
          <w:color w:val="000000" w:themeColor="text1"/>
          <w:sz w:val="52"/>
        </w:rPr>
        <w:t xml:space="preserve">标准</w:t>
      </w:r>
      <w:bookmarkEnd w:id="18"/>
      <w:r/>
      <w:r/>
    </w:p>
    <w:p>
      <w:pPr>
        <w:spacing w:line="360" w:lineRule="auto"/>
        <w:rPr>
          <w:rFonts w:ascii="宋体" w:hAnsi="宋体" w:eastAsia="宋体"/>
          <w:color w:val="000000" w:themeColor="text1"/>
        </w:rPr>
      </w:pPr>
      <w:r/>
      <w:bookmarkStart w:id="19" w:name="OLE_LINK2"/>
      <w:r>
        <w:rPr>
          <w:rFonts w:ascii="宋体" w:hAnsi="宋体" w:eastAsia="宋体"/>
          <w:color w:val="000000" w:themeColor="text1"/>
        </w:rPr>
        <w:br w:type="page" w:clear="all"/>
      </w:r>
      <w:bookmarkEnd w:id="19"/>
      <w:r/>
      <w:r/>
    </w:p>
    <w:p>
      <w:pPr>
        <w:ind w:firstLine="241"/>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一、评标办法：</w:t>
      </w:r>
      <w:r/>
    </w:p>
    <w:p>
      <w:pPr>
        <w:ind w:firstLine="48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ascii="宋体" w:hAnsi="宋体" w:eastAsia="宋体"/>
          <w:color w:val="000000" w:themeColor="text1"/>
          <w:sz w:val="24"/>
          <w:szCs w:val="24"/>
        </w:rPr>
        <w:t xml:space="preserve">本次招标评标</w:t>
      </w:r>
      <w:r>
        <w:rPr>
          <w:rFonts w:hint="eastAsia" w:ascii="宋体" w:hAnsi="宋体" w:eastAsia="宋体"/>
          <w:color w:val="000000" w:themeColor="text1"/>
          <w:sz w:val="24"/>
          <w:szCs w:val="24"/>
        </w:rPr>
        <w:t xml:space="preserve">采用</w:t>
      </w:r>
      <w:r>
        <w:rPr>
          <w:rFonts w:ascii="宋体" w:hAnsi="宋体" w:eastAsia="宋体"/>
          <w:color w:val="000000" w:themeColor="text1"/>
          <w:sz w:val="24"/>
          <w:szCs w:val="24"/>
        </w:rPr>
        <w:t xml:space="preserve">综合评分法</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即指投标满足招标文件全部实质性要求，</w:t>
      </w:r>
      <w:r>
        <w:rPr>
          <w:rFonts w:ascii="宋体" w:hAnsi="宋体" w:eastAsia="宋体"/>
          <w:color w:val="000000" w:themeColor="text1"/>
          <w:sz w:val="24"/>
          <w:szCs w:val="24"/>
        </w:rPr>
        <w:t xml:space="preserve">且按照</w:t>
      </w:r>
      <w:r>
        <w:rPr>
          <w:rFonts w:ascii="宋体" w:hAnsi="宋体" w:eastAsia="宋体"/>
          <w:color w:val="000000" w:themeColor="text1"/>
          <w:sz w:val="24"/>
          <w:szCs w:val="24"/>
        </w:rPr>
        <w:t xml:space="preserve">评审因素的量化指标评审得分最高</w:t>
      </w:r>
      <w:r>
        <w:rPr>
          <w:rFonts w:hint="eastAsia" w:ascii="宋体" w:hAnsi="宋体" w:eastAsia="宋体"/>
          <w:color w:val="000000" w:themeColor="text1"/>
          <w:sz w:val="24"/>
          <w:szCs w:val="24"/>
        </w:rPr>
        <w:t xml:space="preserve">的</w:t>
      </w:r>
      <w:r>
        <w:rPr>
          <w:rFonts w:ascii="宋体" w:hAnsi="宋体" w:eastAsia="宋体"/>
          <w:color w:val="000000" w:themeColor="text1"/>
          <w:sz w:val="24"/>
          <w:szCs w:val="24"/>
        </w:rPr>
        <w:t xml:space="preserve">投标人为中标候选人。</w:t>
      </w:r>
      <w:r>
        <w:rPr>
          <w:rFonts w:hint="eastAsia" w:ascii="宋体" w:hAnsi="宋体" w:eastAsia="宋体"/>
          <w:color w:val="000000" w:themeColor="text1"/>
          <w:sz w:val="24"/>
          <w:szCs w:val="24"/>
        </w:rPr>
        <w:t xml:space="preserve">采购人授权评标委员会在候选供应商名单中直</w:t>
      </w:r>
      <w:r>
        <w:rPr>
          <w:rFonts w:hint="eastAsia" w:ascii="宋体" w:hAnsi="宋体" w:eastAsia="宋体"/>
          <w:color w:val="000000" w:themeColor="text1"/>
          <w:sz w:val="24"/>
          <w:szCs w:val="24"/>
        </w:rPr>
        <w:t xml:space="preserve">接确定</w:t>
      </w:r>
      <w:r>
        <w:rPr>
          <w:rFonts w:hint="eastAsia" w:ascii="宋体" w:hAnsi="宋体" w:eastAsia="宋体"/>
          <w:color w:val="000000" w:themeColor="text1"/>
          <w:sz w:val="24"/>
          <w:szCs w:val="24"/>
        </w:rPr>
        <w:t xml:space="preserve">中标供应商。</w:t>
      </w:r>
      <w:r/>
    </w:p>
    <w:p>
      <w:pPr>
        <w:ind w:firstLine="480"/>
        <w:spacing w:line="360" w:lineRule="auto"/>
        <w:rPr>
          <w:rFonts w:ascii="宋体" w:hAnsi="宋体" w:eastAsia="宋体"/>
          <w:color w:val="000000" w:themeColor="text1"/>
          <w:sz w:val="24"/>
          <w:szCs w:val="24"/>
        </w:rPr>
      </w:pPr>
      <w:r>
        <w:rPr>
          <w:rFonts w:ascii="宋体" w:hAnsi="宋体" w:eastAsia="宋体"/>
          <w:color w:val="000000" w:themeColor="text1"/>
          <w:sz w:val="24"/>
          <w:szCs w:val="24"/>
        </w:rPr>
        <w:t xml:space="preserve">2</w:t>
      </w:r>
      <w:r>
        <w:rPr>
          <w:rFonts w:hint="eastAsia" w:ascii="宋体" w:hAnsi="宋体" w:eastAsia="宋体"/>
          <w:color w:val="000000" w:themeColor="text1"/>
          <w:sz w:val="24"/>
          <w:szCs w:val="24"/>
        </w:rPr>
        <w:t xml:space="preserve">、评标委员会各成员独立对每个进入打分程序的有效投标人的标书技术和资质部分以打分的形式进行评审和评价。</w:t>
      </w:r>
      <w:r/>
    </w:p>
    <w:p>
      <w:pPr>
        <w:ind w:firstLine="480"/>
        <w:spacing w:line="360" w:lineRule="auto"/>
        <w:rPr>
          <w:rFonts w:ascii="宋体" w:hAnsi="宋体" w:eastAsia="宋体"/>
          <w:color w:val="000000" w:themeColor="text1"/>
          <w:sz w:val="24"/>
          <w:szCs w:val="24"/>
        </w:rPr>
      </w:pPr>
      <w:r>
        <w:rPr>
          <w:rFonts w:ascii="宋体" w:hAnsi="宋体" w:eastAsia="宋体"/>
          <w:color w:val="000000" w:themeColor="text1"/>
          <w:sz w:val="24"/>
          <w:szCs w:val="24"/>
        </w:rPr>
        <w:t xml:space="preserve">3</w:t>
      </w:r>
      <w:r>
        <w:rPr>
          <w:rFonts w:hint="eastAsia" w:ascii="宋体" w:hAnsi="宋体" w:eastAsia="宋体"/>
          <w:color w:val="000000" w:themeColor="text1"/>
          <w:sz w:val="24"/>
          <w:szCs w:val="24"/>
        </w:rPr>
        <w:t xml:space="preserve">、对评委的评分</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除价格分外</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进行统计汇总，直接算术平均，计算出每个投标人的得分，加上价格得分即为每个投标人的综合得分。</w:t>
      </w:r>
      <w:r/>
    </w:p>
    <w:p>
      <w:pPr>
        <w:ind w:firstLine="480"/>
        <w:spacing w:line="360" w:lineRule="auto"/>
        <w:rPr>
          <w:rFonts w:ascii="宋体" w:hAnsi="宋体" w:eastAsia="宋体"/>
          <w:color w:val="000000" w:themeColor="text1"/>
          <w:sz w:val="24"/>
          <w:szCs w:val="24"/>
        </w:rPr>
      </w:pPr>
      <w:r>
        <w:rPr>
          <w:rFonts w:ascii="宋体" w:hAnsi="宋体" w:eastAsia="宋体"/>
          <w:color w:val="000000" w:themeColor="text1"/>
          <w:sz w:val="24"/>
          <w:szCs w:val="24"/>
        </w:rPr>
        <w:t xml:space="preserve">4</w:t>
      </w:r>
      <w:r>
        <w:rPr>
          <w:rFonts w:hint="eastAsia" w:ascii="宋体" w:hAnsi="宋体" w:eastAsia="宋体"/>
          <w:color w:val="000000" w:themeColor="text1"/>
          <w:sz w:val="24"/>
          <w:szCs w:val="24"/>
        </w:rPr>
        <w:t xml:space="preserve">、如出现评标总得分最高的投标人有两个或两个以上的，以投标报价较低者优先作为该标段中标候选人，如果投标报价也相同的，则由</w:t>
      </w:r>
      <w:r>
        <w:rPr>
          <w:rFonts w:hint="eastAsia" w:ascii="宋体" w:hAnsi="宋体" w:eastAsia="宋体"/>
          <w:color w:val="000000" w:themeColor="text1"/>
          <w:sz w:val="24"/>
          <w:szCs w:val="24"/>
        </w:rPr>
        <w:t xml:space="preserve">招标单位</w:t>
      </w:r>
      <w:r>
        <w:rPr>
          <w:rFonts w:hint="eastAsia" w:ascii="宋体" w:hAnsi="宋体" w:eastAsia="宋体"/>
          <w:color w:val="000000" w:themeColor="text1"/>
          <w:sz w:val="24"/>
          <w:szCs w:val="24"/>
        </w:rPr>
        <w:t xml:space="preserve">以抽签方式确定中标候选人。</w:t>
      </w:r>
      <w:r/>
    </w:p>
    <w:p>
      <w:pPr>
        <w:spacing w:line="360" w:lineRule="auto"/>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二、评分标准：</w:t>
      </w:r>
      <w:r/>
    </w:p>
    <w:p>
      <w:pPr>
        <w:ind w:firstLine="482"/>
        <w:spacing w:line="360" w:lineRule="auto"/>
        <w:rPr>
          <w:rFonts w:ascii="宋体" w:hAnsi="宋体" w:eastAsia="宋体"/>
          <w:b/>
          <w:sz w:val="24"/>
          <w:szCs w:val="24"/>
        </w:rPr>
      </w:pPr>
      <w:r>
        <w:rPr>
          <w:rFonts w:ascii="宋体" w:hAnsi="宋体" w:eastAsia="宋体"/>
          <w:b/>
          <w:sz w:val="24"/>
          <w:szCs w:val="24"/>
        </w:rPr>
        <w:t xml:space="preserve">（一）价格分：</w:t>
      </w:r>
      <w:r>
        <w:rPr>
          <w:rFonts w:hint="eastAsia" w:ascii="宋体" w:hAnsi="宋体" w:eastAsia="宋体"/>
          <w:b/>
          <w:sz w:val="24"/>
          <w:szCs w:val="24"/>
        </w:rPr>
        <w:t xml:space="preserve">1</w:t>
      </w:r>
      <w:r>
        <w:rPr>
          <w:rFonts w:ascii="宋体" w:hAnsi="宋体" w:eastAsia="宋体"/>
          <w:b/>
          <w:sz w:val="24"/>
          <w:szCs w:val="24"/>
        </w:rPr>
        <w:t xml:space="preserve">5分</w:t>
      </w:r>
      <w:r/>
    </w:p>
    <w:p>
      <w:pPr>
        <w:ind w:firstLine="420"/>
        <w:spacing w:line="360" w:lineRule="auto"/>
        <w:rPr>
          <w:rFonts w:ascii="宋体" w:hAnsi="Courier New" w:eastAsia="宋体"/>
          <w:sz w:val="24"/>
          <w:szCs w:val="24"/>
        </w:rPr>
      </w:pPr>
      <w:r>
        <w:rPr>
          <w:rFonts w:hint="eastAsia" w:ascii="宋体" w:hAnsi="Courier New" w:eastAsia="宋体"/>
          <w:sz w:val="24"/>
          <w:szCs w:val="24"/>
        </w:rPr>
        <w:t xml:space="preserve">1</w:t>
      </w:r>
      <w:r>
        <w:rPr>
          <w:rFonts w:ascii="宋体" w:hAnsi="Courier New" w:eastAsia="宋体"/>
          <w:sz w:val="24"/>
          <w:szCs w:val="24"/>
        </w:rPr>
        <w:t xml:space="preserve">.</w:t>
      </w:r>
      <w:r>
        <w:rPr>
          <w:rFonts w:hint="eastAsia" w:ascii="宋体" w:hAnsi="Courier New" w:eastAsia="宋体"/>
          <w:sz w:val="24"/>
          <w:szCs w:val="24"/>
        </w:rPr>
        <w:t xml:space="preserve">投标</w:t>
      </w:r>
      <w:r>
        <w:rPr>
          <w:rFonts w:hint="eastAsia" w:ascii="宋体" w:hAnsi="Courier New" w:eastAsia="宋体"/>
          <w:sz w:val="24"/>
          <w:szCs w:val="24"/>
        </w:rPr>
        <w:t xml:space="preserve">报价低于或等于财政预算价格的，为有效投标报价。</w:t>
      </w:r>
      <w:r>
        <w:rPr>
          <w:rFonts w:hint="eastAsia" w:ascii="宋体" w:hAnsi="Courier New" w:eastAsia="宋体"/>
          <w:sz w:val="24"/>
          <w:szCs w:val="24"/>
        </w:rPr>
        <w:t xml:space="preserve">超财政</w:t>
      </w:r>
      <w:r>
        <w:rPr>
          <w:rFonts w:hint="eastAsia" w:ascii="宋体" w:hAnsi="Courier New" w:eastAsia="宋体"/>
          <w:sz w:val="24"/>
          <w:szCs w:val="24"/>
        </w:rPr>
        <w:t xml:space="preserve">预算的</w:t>
      </w:r>
      <w:r>
        <w:rPr>
          <w:rFonts w:hint="eastAsia" w:ascii="宋体" w:hAnsi="Courier New" w:eastAsia="宋体"/>
          <w:sz w:val="24"/>
          <w:szCs w:val="24"/>
        </w:rPr>
        <w:t xml:space="preserve">投标</w:t>
      </w:r>
      <w:r>
        <w:rPr>
          <w:rFonts w:hint="eastAsia" w:ascii="宋体" w:hAnsi="Courier New" w:eastAsia="宋体"/>
          <w:sz w:val="24"/>
          <w:szCs w:val="24"/>
        </w:rPr>
        <w:t xml:space="preserve">报价为无效</w:t>
      </w:r>
      <w:r>
        <w:rPr>
          <w:rFonts w:hint="eastAsia" w:ascii="宋体" w:hAnsi="Courier New" w:eastAsia="宋体"/>
          <w:sz w:val="24"/>
          <w:szCs w:val="24"/>
        </w:rPr>
        <w:t xml:space="preserve">投标</w:t>
      </w:r>
      <w:r>
        <w:rPr>
          <w:rFonts w:hint="eastAsia" w:ascii="宋体" w:hAnsi="Courier New" w:eastAsia="宋体"/>
          <w:sz w:val="24"/>
          <w:szCs w:val="24"/>
        </w:rPr>
        <w:t xml:space="preserve">报价。无效</w:t>
      </w:r>
      <w:r>
        <w:rPr>
          <w:rFonts w:hint="eastAsia" w:ascii="宋体" w:hAnsi="Courier New" w:eastAsia="宋体"/>
          <w:sz w:val="24"/>
          <w:szCs w:val="24"/>
        </w:rPr>
        <w:t xml:space="preserve">投标</w:t>
      </w:r>
      <w:r>
        <w:rPr>
          <w:rFonts w:hint="eastAsia" w:ascii="宋体" w:hAnsi="Courier New" w:eastAsia="宋体"/>
          <w:sz w:val="24"/>
          <w:szCs w:val="24"/>
        </w:rPr>
        <w:t xml:space="preserve">报价的</w:t>
      </w:r>
      <w:r>
        <w:rPr>
          <w:rFonts w:hint="eastAsia" w:ascii="宋体" w:hAnsi="Courier New" w:eastAsia="宋体"/>
          <w:sz w:val="24"/>
          <w:szCs w:val="24"/>
        </w:rPr>
        <w:t xml:space="preserve">投标</w:t>
      </w:r>
      <w:r>
        <w:rPr>
          <w:rFonts w:hint="eastAsia" w:ascii="宋体" w:hAnsi="Courier New" w:eastAsia="宋体"/>
          <w:sz w:val="24"/>
          <w:szCs w:val="24"/>
        </w:rPr>
        <w:t xml:space="preserve">文件不进行评审，也</w:t>
      </w:r>
      <w:r>
        <w:rPr>
          <w:rFonts w:hint="eastAsia" w:ascii="宋体" w:hAnsi="Courier New" w:eastAsia="宋体"/>
          <w:sz w:val="24"/>
          <w:szCs w:val="24"/>
        </w:rPr>
        <w:t xml:space="preserve">不</w:t>
      </w:r>
      <w:r>
        <w:rPr>
          <w:rFonts w:hint="eastAsia" w:ascii="宋体" w:hAnsi="Courier New" w:eastAsia="宋体"/>
          <w:sz w:val="24"/>
          <w:szCs w:val="24"/>
        </w:rPr>
        <w:t xml:space="preserve">得标。</w:t>
      </w:r>
      <w:r/>
    </w:p>
    <w:p>
      <w:pPr>
        <w:ind w:firstLine="420"/>
        <w:spacing w:line="360" w:lineRule="auto"/>
        <w:rPr>
          <w:rFonts w:ascii="宋体" w:hAnsi="Courier New" w:eastAsia="宋体"/>
          <w:sz w:val="24"/>
          <w:szCs w:val="24"/>
        </w:rPr>
      </w:pPr>
      <w:r>
        <w:rPr>
          <w:rFonts w:hint="eastAsia" w:ascii="宋体" w:hAnsi="Courier New" w:eastAsia="宋体"/>
          <w:sz w:val="24"/>
          <w:szCs w:val="24"/>
        </w:rPr>
        <w:t xml:space="preserve">2</w:t>
      </w:r>
      <w:r>
        <w:rPr>
          <w:rFonts w:ascii="宋体" w:hAnsi="Courier New" w:eastAsia="宋体"/>
          <w:sz w:val="24"/>
          <w:szCs w:val="24"/>
        </w:rPr>
        <w:t xml:space="preserve">.</w:t>
      </w:r>
      <w:r>
        <w:rPr>
          <w:rFonts w:hint="eastAsia" w:ascii="宋体" w:hAnsi="Courier New" w:eastAsia="宋体"/>
          <w:sz w:val="24"/>
          <w:szCs w:val="24"/>
        </w:rPr>
        <w:t xml:space="preserve">价格分采用低价优先法计算，即满足</w:t>
      </w:r>
      <w:r>
        <w:rPr>
          <w:rFonts w:hint="eastAsia" w:ascii="宋体" w:hAnsi="Courier New" w:eastAsia="宋体"/>
          <w:sz w:val="24"/>
          <w:szCs w:val="24"/>
        </w:rPr>
        <w:t xml:space="preserve">招标</w:t>
      </w:r>
      <w:r>
        <w:rPr>
          <w:rFonts w:hint="eastAsia" w:ascii="宋体" w:hAnsi="Courier New" w:eastAsia="宋体"/>
          <w:sz w:val="24"/>
          <w:szCs w:val="24"/>
        </w:rPr>
        <w:t xml:space="preserve">文件要求且</w:t>
      </w:r>
      <w:r>
        <w:rPr>
          <w:rFonts w:hint="eastAsia" w:ascii="宋体" w:hAnsi="Courier New" w:eastAsia="宋体"/>
          <w:sz w:val="24"/>
          <w:szCs w:val="24"/>
        </w:rPr>
        <w:t xml:space="preserve">投标</w:t>
      </w:r>
      <w:r>
        <w:rPr>
          <w:rFonts w:hint="eastAsia" w:ascii="宋体" w:hAnsi="Courier New" w:eastAsia="宋体"/>
          <w:sz w:val="24"/>
          <w:szCs w:val="24"/>
        </w:rPr>
        <w:t xml:space="preserve">报价最低的</w:t>
      </w:r>
      <w:r>
        <w:rPr>
          <w:rFonts w:hint="eastAsia" w:ascii="宋体" w:hAnsi="Courier New" w:eastAsia="宋体"/>
          <w:sz w:val="24"/>
          <w:szCs w:val="24"/>
        </w:rPr>
        <w:t xml:space="preserve">投标</w:t>
      </w:r>
      <w:r>
        <w:rPr>
          <w:rFonts w:hint="eastAsia" w:ascii="宋体" w:hAnsi="Courier New" w:eastAsia="宋体"/>
          <w:sz w:val="24"/>
          <w:szCs w:val="24"/>
        </w:rPr>
        <w:t xml:space="preserve">报价为评标基准价。其他</w:t>
      </w:r>
      <w:r>
        <w:rPr>
          <w:rFonts w:hint="eastAsia" w:ascii="宋体" w:hAnsi="Courier New" w:eastAsia="宋体"/>
          <w:sz w:val="24"/>
          <w:szCs w:val="24"/>
        </w:rPr>
        <w:t xml:space="preserve">投标</w:t>
      </w:r>
      <w:r>
        <w:rPr>
          <w:rFonts w:hint="eastAsia" w:ascii="宋体" w:hAnsi="Courier New" w:eastAsia="宋体"/>
          <w:sz w:val="24"/>
          <w:szCs w:val="24"/>
        </w:rPr>
        <w:t xml:space="preserve">单位的价格</w:t>
      </w:r>
      <w:r>
        <w:rPr>
          <w:rFonts w:hint="eastAsia" w:ascii="宋体" w:hAnsi="Courier New" w:eastAsia="宋体"/>
          <w:sz w:val="24"/>
          <w:szCs w:val="24"/>
        </w:rPr>
        <w:t xml:space="preserve">分按照</w:t>
      </w:r>
      <w:r>
        <w:rPr>
          <w:rFonts w:hint="eastAsia" w:ascii="宋体" w:hAnsi="Courier New" w:eastAsia="宋体"/>
          <w:sz w:val="24"/>
          <w:szCs w:val="24"/>
        </w:rPr>
        <w:t xml:space="preserve">下列公式计算（计算结果四舍五入保留两位小数）。</w:t>
      </w:r>
      <w:r/>
    </w:p>
    <w:p>
      <w:pPr>
        <w:spacing w:line="360" w:lineRule="auto"/>
        <w:rPr>
          <w:rFonts w:ascii="宋体" w:hAnsi="Courier New" w:eastAsia="宋体"/>
          <w:sz w:val="24"/>
          <w:szCs w:val="24"/>
        </w:rPr>
      </w:pPr>
      <w:r>
        <w:rPr>
          <w:rFonts w:hint="eastAsia" w:ascii="宋体" w:hAnsi="Courier New" w:eastAsia="宋体"/>
          <w:sz w:val="24"/>
          <w:szCs w:val="24"/>
        </w:rPr>
        <w:t xml:space="preserve">投标</w:t>
      </w:r>
      <w:r>
        <w:rPr>
          <w:rFonts w:hint="eastAsia" w:ascii="宋体" w:hAnsi="Courier New" w:eastAsia="宋体"/>
          <w:sz w:val="24"/>
          <w:szCs w:val="24"/>
        </w:rPr>
        <w:t xml:space="preserve">报价得分=（评标基准价/</w:t>
      </w:r>
      <w:r>
        <w:rPr>
          <w:rFonts w:hint="eastAsia" w:ascii="宋体" w:hAnsi="Courier New" w:eastAsia="宋体"/>
          <w:sz w:val="24"/>
          <w:szCs w:val="24"/>
        </w:rPr>
        <w:t xml:space="preserve">投标</w:t>
      </w:r>
      <w:r>
        <w:rPr>
          <w:rFonts w:hint="eastAsia" w:ascii="宋体" w:hAnsi="Courier New" w:eastAsia="宋体"/>
          <w:sz w:val="24"/>
          <w:szCs w:val="24"/>
        </w:rPr>
        <w:t xml:space="preserve">报价）*15%*100，小数点后保留两位。</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（二）技术部分（</w:t>
      </w:r>
      <w:r>
        <w:rPr>
          <w:rFonts w:ascii="宋体" w:hAnsi="宋体" w:eastAsia="宋体"/>
          <w:b/>
          <w:sz w:val="24"/>
          <w:szCs w:val="24"/>
        </w:rPr>
        <w:t xml:space="preserve">70</w:t>
      </w:r>
      <w:r>
        <w:rPr>
          <w:rFonts w:hint="eastAsia" w:ascii="宋体" w:hAnsi="宋体" w:eastAsia="宋体"/>
          <w:b/>
          <w:sz w:val="24"/>
          <w:szCs w:val="24"/>
        </w:rPr>
        <w:t xml:space="preserve">分）</w:t>
      </w:r>
      <w:r/>
    </w:p>
    <w:p>
      <w:pPr>
        <w:ind w:firstLine="480"/>
        <w:spacing w:line="360" w:lineRule="auto"/>
        <w:rPr>
          <w:rFonts w:ascii="宋体" w:hAnsi="Courier New" w:eastAsia="宋体"/>
          <w:sz w:val="24"/>
          <w:szCs w:val="24"/>
        </w:rPr>
      </w:pPr>
      <w:r>
        <w:rPr>
          <w:rFonts w:hint="eastAsia" w:ascii="宋体" w:hAnsi="Courier New" w:eastAsia="宋体"/>
          <w:sz w:val="24"/>
          <w:szCs w:val="24"/>
        </w:rPr>
        <w:t xml:space="preserve">1、对项目整体理解和总体管</w:t>
      </w:r>
      <w:r>
        <w:rPr>
          <w:rFonts w:hint="eastAsia" w:ascii="宋体" w:hAnsi="Courier New" w:eastAsia="宋体"/>
          <w:sz w:val="24"/>
          <w:szCs w:val="24"/>
        </w:rPr>
        <w:t xml:space="preserve">养运行</w:t>
      </w:r>
      <w:r>
        <w:rPr>
          <w:rFonts w:hint="eastAsia" w:ascii="宋体" w:hAnsi="Courier New" w:eastAsia="宋体"/>
          <w:sz w:val="24"/>
          <w:szCs w:val="24"/>
        </w:rPr>
        <w:t xml:space="preserve">维护思路比较：对项目周边自然条件、桥梁及下穿现状基本情况，总体思路表述等方面进行评分。非常理解且思路清晰得10分；比较理解且设计思路清晰7分；比较理解但思路表述一般的得4分；不理解思路不清晰的得1分；不提供不得分；最高10分。</w:t>
      </w:r>
      <w:r/>
    </w:p>
    <w:p>
      <w:pPr>
        <w:ind w:firstLine="480"/>
        <w:spacing w:line="360" w:lineRule="auto"/>
        <w:rPr>
          <w:rFonts w:ascii="宋体" w:hAnsi="Courier New" w:eastAsia="宋体"/>
          <w:sz w:val="24"/>
          <w:szCs w:val="24"/>
        </w:rPr>
      </w:pPr>
      <w:r>
        <w:rPr>
          <w:rFonts w:hint="eastAsia" w:ascii="宋体" w:hAnsi="Courier New" w:eastAsia="宋体"/>
          <w:sz w:val="24"/>
          <w:szCs w:val="24"/>
        </w:rPr>
        <w:t xml:space="preserve">2、投标单位内部管理组织结构、人员、作业人员配备：管理组织结构清晰，投入人员安排科学、有序，配备合理，人员责任明确的得10分；管理组织结构完整，有一定的计划安排，组织协调性的得7分；具有管理组织结构，投入人员到位，部分计划安排合理有序的得4分；内部管理组织结构、人员、作业人员配备笼统的得1分；不提供不得分；最高10分。</w:t>
      </w:r>
      <w:r/>
    </w:p>
    <w:p>
      <w:pPr>
        <w:ind w:firstLine="480"/>
        <w:spacing w:line="360" w:lineRule="auto"/>
        <w:rPr>
          <w:rFonts w:ascii="宋体" w:hAnsi="Courier New" w:eastAsia="宋体"/>
          <w:sz w:val="24"/>
          <w:szCs w:val="24"/>
        </w:rPr>
      </w:pPr>
      <w:r>
        <w:rPr>
          <w:rFonts w:ascii="宋体" w:hAnsi="Courier New" w:eastAsia="宋体"/>
          <w:sz w:val="24"/>
          <w:szCs w:val="24"/>
        </w:rPr>
        <w:t xml:space="preserve">3</w:t>
      </w:r>
      <w:r>
        <w:rPr>
          <w:rFonts w:hint="eastAsia" w:ascii="宋体" w:hAnsi="Courier New" w:eastAsia="宋体"/>
          <w:sz w:val="24"/>
          <w:szCs w:val="24"/>
        </w:rPr>
        <w:t xml:space="preserve">、维护期间与其他单位、部门的综合协调方案：维护期间与其他单位、部门的综合协调方案非常合理清晰得</w:t>
      </w:r>
      <w:r>
        <w:rPr>
          <w:rFonts w:ascii="宋体" w:hAnsi="Courier New" w:eastAsia="宋体"/>
          <w:sz w:val="24"/>
          <w:szCs w:val="24"/>
        </w:rPr>
        <w:t xml:space="preserve">8</w:t>
      </w:r>
      <w:r>
        <w:rPr>
          <w:rFonts w:hint="eastAsia" w:ascii="宋体" w:hAnsi="Courier New" w:eastAsia="宋体"/>
          <w:sz w:val="24"/>
          <w:szCs w:val="24"/>
        </w:rPr>
        <w:t xml:space="preserve">分，维护期间与其他单位、部门的综合协调方案比较合</w:t>
      </w:r>
      <w:r>
        <w:rPr>
          <w:rFonts w:hint="eastAsia" w:ascii="宋体" w:hAnsi="Courier New" w:eastAsia="宋体"/>
          <w:sz w:val="24"/>
          <w:szCs w:val="24"/>
        </w:rPr>
        <w:t xml:space="preserve">理清晰得</w:t>
      </w:r>
      <w:r>
        <w:rPr>
          <w:rFonts w:ascii="宋体" w:hAnsi="Courier New" w:eastAsia="宋体"/>
          <w:sz w:val="24"/>
          <w:szCs w:val="24"/>
        </w:rPr>
        <w:t xml:space="preserve">5</w:t>
      </w:r>
      <w:r>
        <w:rPr>
          <w:rFonts w:hint="eastAsia" w:ascii="宋体" w:hAnsi="Courier New" w:eastAsia="宋体"/>
          <w:sz w:val="24"/>
          <w:szCs w:val="24"/>
        </w:rPr>
        <w:t xml:space="preserve">分；维护期间与其他单位、部门的综合协调方案有涉及但不全面得</w:t>
      </w:r>
      <w:r>
        <w:rPr>
          <w:rFonts w:ascii="宋体" w:hAnsi="Courier New" w:eastAsia="宋体"/>
          <w:sz w:val="24"/>
          <w:szCs w:val="24"/>
        </w:rPr>
        <w:t xml:space="preserve">2</w:t>
      </w:r>
      <w:r>
        <w:rPr>
          <w:rFonts w:hint="eastAsia" w:ascii="宋体" w:hAnsi="Courier New" w:eastAsia="宋体"/>
          <w:sz w:val="24"/>
          <w:szCs w:val="24"/>
        </w:rPr>
        <w:t xml:space="preserve">分；不提供不得分；最高</w:t>
      </w:r>
      <w:r>
        <w:rPr>
          <w:rFonts w:ascii="宋体" w:hAnsi="Courier New" w:eastAsia="宋体"/>
          <w:sz w:val="24"/>
          <w:szCs w:val="24"/>
        </w:rPr>
        <w:t xml:space="preserve">8</w:t>
      </w:r>
      <w:r>
        <w:rPr>
          <w:rFonts w:hint="eastAsia" w:ascii="宋体" w:hAnsi="Courier New" w:eastAsia="宋体"/>
          <w:sz w:val="24"/>
          <w:szCs w:val="24"/>
        </w:rPr>
        <w:t xml:space="preserve">分。</w:t>
      </w:r>
      <w:r/>
    </w:p>
    <w:p>
      <w:pPr>
        <w:ind w:firstLine="480"/>
        <w:spacing w:line="360" w:lineRule="auto"/>
        <w:rPr>
          <w:rFonts w:ascii="宋体" w:hAnsi="Courier New" w:eastAsia="宋体"/>
          <w:sz w:val="24"/>
          <w:szCs w:val="24"/>
        </w:rPr>
      </w:pPr>
      <w:r>
        <w:rPr>
          <w:rFonts w:ascii="宋体" w:hAnsi="Courier New" w:eastAsia="宋体"/>
          <w:sz w:val="24"/>
          <w:szCs w:val="24"/>
        </w:rPr>
        <w:t xml:space="preserve">4</w:t>
      </w:r>
      <w:r>
        <w:rPr>
          <w:rFonts w:hint="eastAsia" w:ascii="宋体" w:hAnsi="Courier New" w:eastAsia="宋体"/>
          <w:sz w:val="24"/>
          <w:szCs w:val="24"/>
        </w:rPr>
        <w:t xml:space="preserve">、桥梁管养及下穿日常巡视及运营方案、交通组织作业措施方案：方案科学合理，可行性高，针对性强，切合实际得</w:t>
      </w:r>
      <w:r>
        <w:rPr>
          <w:rFonts w:ascii="宋体" w:hAnsi="Courier New" w:eastAsia="宋体"/>
          <w:sz w:val="24"/>
          <w:szCs w:val="24"/>
        </w:rPr>
        <w:t xml:space="preserve">10</w:t>
      </w:r>
      <w:r>
        <w:rPr>
          <w:rFonts w:hint="eastAsia" w:ascii="宋体" w:hAnsi="Courier New" w:eastAsia="宋体"/>
          <w:sz w:val="24"/>
          <w:szCs w:val="24"/>
        </w:rPr>
        <w:t xml:space="preserve">分；方案科学合理、针对性较强、可行性较高的得</w:t>
      </w:r>
      <w:r>
        <w:rPr>
          <w:rFonts w:ascii="宋体" w:hAnsi="Courier New" w:eastAsia="宋体"/>
          <w:sz w:val="24"/>
          <w:szCs w:val="24"/>
        </w:rPr>
        <w:t xml:space="preserve">7</w:t>
      </w:r>
      <w:r>
        <w:rPr>
          <w:rFonts w:hint="eastAsia" w:ascii="宋体" w:hAnsi="Courier New" w:eastAsia="宋体"/>
          <w:sz w:val="24"/>
          <w:szCs w:val="24"/>
        </w:rPr>
        <w:t xml:space="preserve">分；方案科学合理性一般、针对性较弱、可行性一般的得</w:t>
      </w:r>
      <w:r>
        <w:rPr>
          <w:rFonts w:ascii="宋体" w:hAnsi="Courier New" w:eastAsia="宋体"/>
          <w:sz w:val="24"/>
          <w:szCs w:val="24"/>
        </w:rPr>
        <w:t xml:space="preserve">4</w:t>
      </w:r>
      <w:r>
        <w:rPr>
          <w:rFonts w:hint="eastAsia" w:ascii="宋体" w:hAnsi="Courier New" w:eastAsia="宋体"/>
          <w:sz w:val="24"/>
          <w:szCs w:val="24"/>
        </w:rPr>
        <w:t xml:space="preserve">分；方案科学合理性差、不切合实际的得</w:t>
      </w:r>
      <w:r>
        <w:rPr>
          <w:rFonts w:ascii="宋体" w:hAnsi="Courier New" w:eastAsia="宋体"/>
          <w:sz w:val="24"/>
          <w:szCs w:val="24"/>
        </w:rPr>
        <w:t xml:space="preserve">1</w:t>
      </w:r>
      <w:r>
        <w:rPr>
          <w:rFonts w:hint="eastAsia" w:ascii="宋体" w:hAnsi="Courier New" w:eastAsia="宋体"/>
          <w:sz w:val="24"/>
          <w:szCs w:val="24"/>
        </w:rPr>
        <w:t xml:space="preserve">分；不提供不得分；最高</w:t>
      </w:r>
      <w:r>
        <w:rPr>
          <w:rFonts w:ascii="宋体" w:hAnsi="Courier New" w:eastAsia="宋体"/>
          <w:sz w:val="24"/>
          <w:szCs w:val="24"/>
        </w:rPr>
        <w:t xml:space="preserve">10</w:t>
      </w:r>
      <w:r>
        <w:rPr>
          <w:rFonts w:hint="eastAsia" w:ascii="宋体" w:hAnsi="Courier New" w:eastAsia="宋体"/>
          <w:sz w:val="24"/>
          <w:szCs w:val="24"/>
        </w:rPr>
        <w:t xml:space="preserve">分。</w:t>
      </w:r>
      <w:r/>
    </w:p>
    <w:p>
      <w:pPr>
        <w:ind w:firstLine="480"/>
        <w:spacing w:line="360" w:lineRule="auto"/>
        <w:rPr>
          <w:rFonts w:ascii="宋体" w:hAnsi="Courier New" w:eastAsia="宋体"/>
          <w:sz w:val="24"/>
          <w:szCs w:val="24"/>
        </w:rPr>
      </w:pPr>
      <w:r>
        <w:rPr>
          <w:rFonts w:ascii="宋体" w:hAnsi="Courier New" w:eastAsia="宋体"/>
          <w:sz w:val="24"/>
          <w:szCs w:val="24"/>
        </w:rPr>
        <w:t xml:space="preserve">5</w:t>
      </w:r>
      <w:r>
        <w:rPr>
          <w:rFonts w:hint="eastAsia" w:ascii="宋体" w:hAnsi="Courier New" w:eastAsia="宋体"/>
          <w:sz w:val="24"/>
          <w:szCs w:val="24"/>
        </w:rPr>
        <w:t xml:space="preserve">、主要维护方法及常见桥梁及下穿病害的维修（须针对桥梁及下穿维护作业来描写）：维护办法及标准、措施满足全部采购需求且实用性强，针对常见桥梁病害有具体完善解决办法得</w:t>
      </w:r>
      <w:r>
        <w:rPr>
          <w:rFonts w:ascii="宋体" w:hAnsi="Courier New" w:eastAsia="宋体"/>
          <w:sz w:val="24"/>
          <w:szCs w:val="24"/>
        </w:rPr>
        <w:t xml:space="preserve">8</w:t>
      </w:r>
      <w:r>
        <w:rPr>
          <w:rFonts w:hint="eastAsia" w:ascii="宋体" w:hAnsi="Courier New" w:eastAsia="宋体"/>
          <w:sz w:val="24"/>
          <w:szCs w:val="24"/>
        </w:rPr>
        <w:t xml:space="preserve">分；部分维护办法及措施满足要求，针对常见道路病害有部分解决办法得</w:t>
      </w:r>
      <w:r>
        <w:rPr>
          <w:rFonts w:ascii="宋体" w:hAnsi="Courier New" w:eastAsia="宋体"/>
          <w:sz w:val="24"/>
          <w:szCs w:val="24"/>
        </w:rPr>
        <w:t xml:space="preserve">5</w:t>
      </w:r>
      <w:r>
        <w:rPr>
          <w:rFonts w:hint="eastAsia" w:ascii="宋体" w:hAnsi="Courier New" w:eastAsia="宋体"/>
          <w:sz w:val="24"/>
          <w:szCs w:val="24"/>
        </w:rPr>
        <w:t xml:space="preserve">分；部分维护办法及措施满足要求，针对常见桥梁病害解决办法较少得</w:t>
      </w:r>
      <w:r>
        <w:rPr>
          <w:rFonts w:ascii="宋体" w:hAnsi="Courier New" w:eastAsia="宋体"/>
          <w:sz w:val="24"/>
          <w:szCs w:val="24"/>
        </w:rPr>
        <w:t xml:space="preserve">2</w:t>
      </w:r>
      <w:r>
        <w:rPr>
          <w:rFonts w:hint="eastAsia" w:ascii="宋体" w:hAnsi="Courier New" w:eastAsia="宋体"/>
          <w:sz w:val="24"/>
          <w:szCs w:val="24"/>
        </w:rPr>
        <w:t xml:space="preserve">分；不提供不得分；最高</w:t>
      </w:r>
      <w:r>
        <w:rPr>
          <w:rFonts w:ascii="宋体" w:hAnsi="Courier New" w:eastAsia="宋体"/>
          <w:sz w:val="24"/>
          <w:szCs w:val="24"/>
        </w:rPr>
        <w:t xml:space="preserve">8</w:t>
      </w:r>
      <w:r>
        <w:rPr>
          <w:rFonts w:hint="eastAsia" w:ascii="宋体" w:hAnsi="Courier New" w:eastAsia="宋体"/>
          <w:sz w:val="24"/>
          <w:szCs w:val="24"/>
        </w:rPr>
        <w:t xml:space="preserve">分。</w:t>
      </w:r>
      <w:r/>
    </w:p>
    <w:p>
      <w:pPr>
        <w:ind w:firstLine="480"/>
        <w:spacing w:line="360" w:lineRule="auto"/>
        <w:rPr>
          <w:rFonts w:ascii="宋体" w:hAnsi="Courier New" w:eastAsia="宋体"/>
          <w:sz w:val="24"/>
          <w:szCs w:val="24"/>
        </w:rPr>
      </w:pPr>
      <w:r>
        <w:rPr>
          <w:rFonts w:ascii="宋体" w:hAnsi="Courier New" w:eastAsia="宋体"/>
          <w:sz w:val="24"/>
          <w:szCs w:val="24"/>
        </w:rPr>
        <w:t xml:space="preserve">6</w:t>
      </w:r>
      <w:r>
        <w:rPr>
          <w:rFonts w:hint="eastAsia" w:ascii="宋体" w:hAnsi="Courier New" w:eastAsia="宋体"/>
          <w:sz w:val="24"/>
          <w:szCs w:val="24"/>
        </w:rPr>
        <w:t xml:space="preserve">、维护文明方案比较：评审委员会根据项目管养运营过程中安全、文明控制专项方案的科学性、可实施性评审。安全、文明等控制方案最完整全面、科学合理、可操作性最强的得</w:t>
      </w:r>
      <w:r>
        <w:rPr>
          <w:rFonts w:ascii="宋体" w:hAnsi="Courier New" w:eastAsia="宋体"/>
          <w:sz w:val="24"/>
          <w:szCs w:val="24"/>
        </w:rPr>
        <w:t xml:space="preserve">8</w:t>
      </w:r>
      <w:r>
        <w:rPr>
          <w:rFonts w:hint="eastAsia" w:ascii="宋体" w:hAnsi="Courier New" w:eastAsia="宋体"/>
          <w:sz w:val="24"/>
          <w:szCs w:val="24"/>
        </w:rPr>
        <w:t xml:space="preserve">分；安全、文明等控制专项方案比较完整、比较合理、可操作性较强的得</w:t>
      </w:r>
      <w:r>
        <w:rPr>
          <w:rFonts w:ascii="宋体" w:hAnsi="Courier New" w:eastAsia="宋体"/>
          <w:sz w:val="24"/>
          <w:szCs w:val="24"/>
        </w:rPr>
        <w:t xml:space="preserve">5</w:t>
      </w:r>
      <w:r>
        <w:rPr>
          <w:rFonts w:hint="eastAsia" w:ascii="宋体" w:hAnsi="Courier New" w:eastAsia="宋体"/>
          <w:sz w:val="24"/>
          <w:szCs w:val="24"/>
        </w:rPr>
        <w:t xml:space="preserve">分；</w:t>
      </w:r>
      <w:r>
        <w:rPr>
          <w:rFonts w:hint="eastAsia" w:ascii="宋体" w:hAnsi="Courier New" w:eastAsia="宋体"/>
          <w:sz w:val="24"/>
          <w:szCs w:val="24"/>
        </w:rPr>
        <w:t xml:space="preserve">综</w:t>
      </w:r>
      <w:r>
        <w:rPr>
          <w:rFonts w:hint="eastAsia" w:ascii="宋体" w:hAnsi="Courier New" w:eastAsia="宋体"/>
          <w:sz w:val="24"/>
          <w:szCs w:val="24"/>
        </w:rPr>
        <w:t xml:space="preserve">安全、文明等控制专项方案简单、不详细、合理性、可操作性一般的得2分；不提供不得分；最高</w:t>
      </w:r>
      <w:r>
        <w:rPr>
          <w:rFonts w:ascii="宋体" w:hAnsi="Courier New" w:eastAsia="宋体"/>
          <w:sz w:val="24"/>
          <w:szCs w:val="24"/>
        </w:rPr>
        <w:t xml:space="preserve">8</w:t>
      </w:r>
      <w:r>
        <w:rPr>
          <w:rFonts w:hint="eastAsia" w:ascii="宋体" w:hAnsi="Courier New" w:eastAsia="宋体"/>
          <w:sz w:val="24"/>
          <w:szCs w:val="24"/>
        </w:rPr>
        <w:t xml:space="preserve">分。</w:t>
      </w:r>
      <w:r/>
    </w:p>
    <w:p>
      <w:pPr>
        <w:ind w:firstLine="480"/>
        <w:spacing w:line="360" w:lineRule="auto"/>
        <w:rPr>
          <w:rFonts w:ascii="宋体" w:hAnsi="Courier New" w:eastAsia="宋体"/>
          <w:sz w:val="24"/>
          <w:szCs w:val="24"/>
        </w:rPr>
      </w:pPr>
      <w:r>
        <w:rPr>
          <w:rFonts w:hint="eastAsia" w:ascii="宋体" w:hAnsi="Courier New" w:eastAsia="宋体"/>
          <w:sz w:val="24"/>
          <w:szCs w:val="24"/>
        </w:rPr>
        <w:t xml:space="preserve">7、应急预案：措施科学合理，应急响应时间迅速，问题沟通和解决机制简单有效，对项目安全、环保等风险进行分析，给出应对措施，操作性强的得8分；措施比较合理、应急响应时间较快，操作性较强、</w:t>
      </w:r>
      <w:r>
        <w:rPr>
          <w:rFonts w:hint="eastAsia" w:ascii="宋体" w:hAnsi="Courier New" w:eastAsia="宋体"/>
          <w:sz w:val="24"/>
          <w:szCs w:val="24"/>
        </w:rPr>
        <w:t xml:space="preserve">考虑较</w:t>
      </w:r>
      <w:r>
        <w:rPr>
          <w:rFonts w:hint="eastAsia" w:ascii="宋体" w:hAnsi="Courier New" w:eastAsia="宋体"/>
          <w:sz w:val="24"/>
          <w:szCs w:val="24"/>
        </w:rPr>
        <w:t xml:space="preserve">周全、能满足项目实施需要的得5分；应急响应时间最慢，措施简单，操作性一般的得2分；不提供不得分；最高8分。</w:t>
      </w:r>
      <w:r/>
    </w:p>
    <w:p>
      <w:pPr>
        <w:ind w:firstLine="480"/>
        <w:spacing w:line="360" w:lineRule="auto"/>
        <w:rPr>
          <w:rFonts w:ascii="宋体" w:hAnsi="Courier New" w:eastAsia="宋体"/>
          <w:sz w:val="24"/>
          <w:szCs w:val="24"/>
        </w:rPr>
      </w:pPr>
      <w:r>
        <w:rPr>
          <w:rFonts w:hint="eastAsia" w:ascii="宋体" w:hAnsi="Courier New" w:eastAsia="宋体"/>
          <w:sz w:val="24"/>
          <w:szCs w:val="24"/>
        </w:rPr>
        <w:t xml:space="preserve">8、特殊季节或天气防范措施：特殊季节或天气防范措施科学合理、有全面得应对措施，操作性强得8分；特殊季节或天气防范措施合理，部分措施到位且针对性强得5分，特殊季节或天气防范措施规范，有可操作的应对措施得2分；不提供不得分；最高8分。</w:t>
      </w:r>
      <w:r/>
    </w:p>
    <w:p>
      <w:pPr>
        <w:ind w:firstLine="482"/>
        <w:spacing w:line="360" w:lineRule="auto"/>
        <w:rPr>
          <w:rFonts w:ascii="宋体" w:hAnsi="宋体" w:eastAsia="宋体"/>
          <w:b/>
          <w:sz w:val="24"/>
          <w:szCs w:val="24"/>
        </w:rPr>
      </w:pPr>
      <w:r>
        <w:rPr>
          <w:rFonts w:ascii="宋体" w:hAnsi="宋体" w:eastAsia="宋体"/>
          <w:b/>
          <w:sz w:val="24"/>
          <w:szCs w:val="24"/>
        </w:rPr>
        <w:t xml:space="preserve"> (</w:t>
      </w:r>
      <w:r>
        <w:rPr>
          <w:rFonts w:hint="eastAsia" w:ascii="宋体" w:hAnsi="宋体" w:eastAsia="宋体"/>
          <w:b/>
          <w:sz w:val="24"/>
          <w:szCs w:val="24"/>
        </w:rPr>
        <w:t xml:space="preserve">三</w:t>
      </w:r>
      <w:r>
        <w:rPr>
          <w:rFonts w:ascii="宋体" w:hAnsi="宋体" w:eastAsia="宋体"/>
          <w:b/>
          <w:sz w:val="24"/>
          <w:szCs w:val="24"/>
        </w:rPr>
        <w:t xml:space="preserve">)</w:t>
      </w:r>
      <w:r>
        <w:rPr>
          <w:rFonts w:hint="eastAsia" w:ascii="宋体" w:hAnsi="宋体" w:eastAsia="宋体"/>
          <w:b/>
          <w:sz w:val="24"/>
          <w:szCs w:val="24"/>
        </w:rPr>
        <w:t xml:space="preserve">企业综合实力（</w:t>
      </w:r>
      <w:r>
        <w:rPr>
          <w:rFonts w:ascii="宋体" w:hAnsi="宋体" w:eastAsia="宋体"/>
          <w:b/>
          <w:sz w:val="24"/>
          <w:szCs w:val="24"/>
        </w:rPr>
        <w:t xml:space="preserve">15</w:t>
      </w:r>
      <w:r>
        <w:rPr>
          <w:rFonts w:hint="eastAsia" w:ascii="宋体" w:hAnsi="宋体" w:eastAsia="宋体"/>
          <w:b/>
          <w:sz w:val="24"/>
          <w:szCs w:val="24"/>
        </w:rPr>
        <w:t xml:space="preserve">分）</w:t>
      </w:r>
      <w:r>
        <w:rPr>
          <w:rFonts w:ascii="宋体" w:hAnsi="宋体" w:eastAsia="宋体"/>
          <w:b/>
          <w:sz w:val="24"/>
          <w:szCs w:val="24"/>
        </w:rPr>
        <w:t xml:space="preserve"> </w:t>
      </w:r>
      <w:r/>
    </w:p>
    <w:p>
      <w:pPr>
        <w:ind w:firstLine="480"/>
        <w:spacing w:line="360" w:lineRule="auto"/>
        <w:rPr>
          <w:rFonts w:ascii="宋体" w:hAnsi="Courier New" w:eastAsia="宋体"/>
          <w:sz w:val="24"/>
          <w:szCs w:val="24"/>
        </w:rPr>
      </w:pPr>
      <w:r>
        <w:rPr>
          <w:rFonts w:hint="eastAsia" w:ascii="宋体" w:hAnsi="Courier New" w:eastAsia="宋体"/>
          <w:sz w:val="24"/>
          <w:szCs w:val="24"/>
        </w:rPr>
        <w:t xml:space="preserve">1、类似业绩：9分</w:t>
      </w:r>
      <w:r/>
    </w:p>
    <w:p>
      <w:pPr>
        <w:ind w:firstLine="480"/>
        <w:spacing w:line="360" w:lineRule="auto"/>
        <w:rPr>
          <w:rFonts w:ascii="宋体" w:hAnsi="Courier New" w:eastAsia="宋体"/>
          <w:sz w:val="24"/>
          <w:szCs w:val="24"/>
        </w:rPr>
      </w:pPr>
      <w:r>
        <w:rPr>
          <w:rFonts w:hint="eastAsia" w:ascii="宋体" w:hAnsi="Courier New" w:eastAsia="宋体"/>
          <w:sz w:val="24"/>
          <w:szCs w:val="24"/>
        </w:rPr>
        <w:t xml:space="preserve">2021年1月1日起至今（以合同签订之日起）投标单位具有类似项目业绩的，每提供一个得3分，最高得9分。</w:t>
      </w:r>
      <w:r/>
    </w:p>
    <w:p>
      <w:pPr>
        <w:ind w:firstLine="482"/>
        <w:spacing w:line="360" w:lineRule="auto"/>
        <w:rPr>
          <w:rFonts w:ascii="宋体" w:hAnsi="Courier New" w:eastAsia="宋体"/>
          <w:b/>
          <w:sz w:val="24"/>
          <w:szCs w:val="24"/>
        </w:rPr>
      </w:pPr>
      <w:r>
        <w:rPr>
          <w:rFonts w:hint="eastAsia" w:ascii="宋体" w:hAnsi="Courier New" w:eastAsia="宋体"/>
          <w:b/>
          <w:sz w:val="24"/>
          <w:szCs w:val="24"/>
        </w:rPr>
        <w:t xml:space="preserve">注：投标文件中需提供有效合同扫描件及该项目任意金额的发票扫描件。未提供以上有效资料或提供不完整的，该项不得分。</w:t>
      </w:r>
      <w:r/>
    </w:p>
    <w:p>
      <w:pPr>
        <w:ind w:firstLine="480"/>
        <w:spacing w:line="360" w:lineRule="auto"/>
        <w:rPr>
          <w:rFonts w:ascii="宋体" w:hAnsi="Courier New" w:eastAsia="宋体"/>
          <w:sz w:val="24"/>
          <w:szCs w:val="24"/>
        </w:rPr>
      </w:pPr>
      <w:r>
        <w:rPr>
          <w:rFonts w:hint="eastAsia" w:ascii="宋体" w:hAnsi="Courier New" w:eastAsia="宋体"/>
          <w:sz w:val="24"/>
          <w:szCs w:val="24"/>
        </w:rPr>
        <w:t xml:space="preserve">2、体系认证证书：6分</w:t>
      </w:r>
      <w:r/>
    </w:p>
    <w:p>
      <w:pPr>
        <w:ind w:firstLine="480"/>
        <w:spacing w:line="360" w:lineRule="auto"/>
        <w:rPr>
          <w:rFonts w:ascii="宋体" w:hAnsi="Courier New" w:eastAsia="宋体"/>
          <w:sz w:val="24"/>
          <w:szCs w:val="24"/>
        </w:rPr>
      </w:pPr>
      <w:r>
        <w:rPr>
          <w:rFonts w:hint="eastAsia" w:ascii="宋体" w:hAnsi="Courier New" w:eastAsia="宋体"/>
          <w:sz w:val="24"/>
          <w:szCs w:val="24"/>
        </w:rPr>
        <w:t xml:space="preserve">投标人具有有效的质量管理体系认证证书、职业健康安全管理体系认证证书、环境管理体系认证证书每有一个得2分，本项最高6分。</w:t>
      </w:r>
      <w:r/>
    </w:p>
    <w:p>
      <w:pPr>
        <w:ind w:firstLine="482"/>
        <w:spacing w:line="360" w:lineRule="auto"/>
        <w:rPr>
          <w:rFonts w:ascii="宋体" w:hAnsi="Courier New" w:eastAsia="宋体"/>
          <w:b/>
          <w:sz w:val="24"/>
          <w:szCs w:val="24"/>
        </w:rPr>
      </w:pPr>
      <w:r>
        <w:rPr>
          <w:rFonts w:hint="eastAsia" w:ascii="宋体" w:hAnsi="Courier New" w:eastAsia="宋体"/>
          <w:b/>
          <w:sz w:val="24"/>
          <w:szCs w:val="24"/>
        </w:rPr>
        <w:t xml:space="preserve">注：投标文件中提供相应证书扫描件，还需提供该证书在中国国家认证认可监督管理委员会网站http://www.cnca.gov.cn/上查询的页面截图，上述要求提供的证明材料未提供或提供不完整的，该项都不得分。</w:t>
      </w:r>
      <w:r/>
    </w:p>
    <w:p>
      <w:pPr>
        <w:ind w:right="174" w:firstLine="241"/>
        <w:jc w:val="left"/>
        <w:spacing w:line="360" w:lineRule="auto"/>
        <w:tabs>
          <w:tab w:val="left" w:pos="8931" w:leader="none"/>
        </w:tabs>
        <w:rPr>
          <w:rFonts w:ascii="宋体" w:hAnsi="宋体" w:eastAsia="宋体" w:cs="宋体"/>
          <w:b/>
          <w:bCs/>
          <w:sz w:val="24"/>
          <w:szCs w:val="24"/>
        </w:rPr>
      </w:pPr>
      <w:r>
        <w:rPr>
          <w:rFonts w:ascii="宋体" w:hAnsi="宋体" w:eastAsia="宋体" w:cs="宋体"/>
          <w:b/>
          <w:bCs/>
          <w:sz w:val="24"/>
          <w:szCs w:val="24"/>
        </w:rPr>
      </w:r>
      <w:r/>
    </w:p>
    <w:p>
      <w:pPr>
        <w:ind w:right="174" w:firstLine="241"/>
        <w:jc w:val="left"/>
        <w:spacing w:line="360" w:lineRule="auto"/>
        <w:tabs>
          <w:tab w:val="left" w:pos="8931" w:leader="none"/>
        </w:tabs>
        <w:rPr>
          <w:rFonts w:ascii="宋体" w:hAnsi="宋体" w:eastAsia="宋体" w:cs="宋体"/>
          <w:b/>
          <w:bCs/>
          <w:sz w:val="24"/>
          <w:szCs w:val="24"/>
        </w:rPr>
      </w:pPr>
      <w:r>
        <w:rPr>
          <w:rFonts w:ascii="宋体" w:hAnsi="宋体" w:eastAsia="宋体" w:cs="宋体"/>
          <w:b/>
          <w:bCs/>
          <w:sz w:val="24"/>
          <w:szCs w:val="24"/>
        </w:rPr>
      </w:r>
      <w:r/>
    </w:p>
    <w:p>
      <w:pPr>
        <w:ind w:right="174" w:firstLine="241"/>
        <w:jc w:val="left"/>
        <w:spacing w:line="360" w:lineRule="auto"/>
        <w:tabs>
          <w:tab w:val="left" w:pos="8931" w:leader="none"/>
        </w:tabs>
        <w:rPr>
          <w:rFonts w:ascii="宋体" w:hAnsi="宋体" w:eastAsia="宋体" w:cs="宋体"/>
          <w:b/>
          <w:bCs/>
          <w:sz w:val="24"/>
          <w:szCs w:val="24"/>
        </w:rPr>
      </w:pPr>
      <w:r>
        <w:rPr>
          <w:rFonts w:ascii="宋体" w:hAnsi="宋体" w:eastAsia="宋体" w:cs="宋体"/>
          <w:b/>
          <w:bCs/>
          <w:sz w:val="24"/>
          <w:szCs w:val="24"/>
        </w:rPr>
      </w:r>
      <w:r/>
    </w:p>
    <w:p>
      <w:pPr>
        <w:ind w:right="174" w:firstLine="241"/>
        <w:jc w:val="left"/>
        <w:spacing w:line="360" w:lineRule="auto"/>
        <w:tabs>
          <w:tab w:val="left" w:pos="8931" w:leader="none"/>
        </w:tabs>
        <w:rPr>
          <w:rFonts w:ascii="宋体" w:hAnsi="宋体" w:eastAsia="宋体" w:cs="宋体"/>
          <w:b/>
          <w:bCs/>
          <w:sz w:val="24"/>
          <w:szCs w:val="24"/>
          <w:lang w:val="zh-CN"/>
        </w:rPr>
      </w:pPr>
      <w:r>
        <w:rPr>
          <w:rFonts w:hint="eastAsia" w:ascii="宋体" w:hAnsi="宋体" w:eastAsia="宋体" w:cs="宋体"/>
          <w:b/>
          <w:bCs/>
          <w:sz w:val="24"/>
          <w:szCs w:val="24"/>
          <w:lang w:val="zh-CN"/>
        </w:rPr>
        <w:t xml:space="preserve">注：针对评分标准中评分的每一条，投标人均应提供相关资料并</w:t>
      </w:r>
      <w:r>
        <w:rPr>
          <w:rFonts w:hint="eastAsia" w:ascii="宋体" w:hAnsi="宋体" w:eastAsia="宋体" w:cs="宋体"/>
          <w:b/>
          <w:bCs/>
          <w:sz w:val="24"/>
          <w:szCs w:val="24"/>
          <w:lang w:val="zh-CN"/>
        </w:rPr>
        <w:t xml:space="preserve">作出</w:t>
      </w:r>
      <w:r>
        <w:rPr>
          <w:rFonts w:hint="eastAsia" w:ascii="宋体" w:hAnsi="宋体" w:eastAsia="宋体" w:cs="宋体"/>
          <w:b/>
          <w:bCs/>
          <w:sz w:val="24"/>
          <w:szCs w:val="24"/>
          <w:lang w:val="zh-CN"/>
        </w:rPr>
        <w:t xml:space="preserve">相应说明供评委评判，不提供相关资料的视为不具备该项得分的条件。</w:t>
      </w:r>
      <w:r/>
    </w:p>
    <w:p>
      <w:pPr>
        <w:ind w:firstLine="42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firstLine="420"/>
        <w:jc w:val="right"/>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（全文完）</w:t>
      </w:r>
      <w:r/>
    </w:p>
    <w:p>
      <w:pPr>
        <w:ind w:firstLine="480"/>
        <w:spacing w:line="360" w:lineRule="auto"/>
        <w:rPr>
          <w:rFonts w:ascii="宋体" w:hAnsi="宋体" w:eastAsia="宋体" w:cs="宋体"/>
          <w:color w:val="000000" w:themeColor="text1"/>
          <w:sz w:val="24"/>
          <w:szCs w:val="24"/>
        </w:rPr>
      </w:pPr>
      <w:r>
        <w:rPr>
          <w:rFonts w:ascii="宋体" w:hAnsi="宋体" w:eastAsia="宋体" w:cs="宋体"/>
          <w:color w:val="000000" w:themeColor="text1"/>
          <w:sz w:val="24"/>
          <w:szCs w:val="24"/>
        </w:rPr>
      </w:r>
      <w:r/>
    </w:p>
    <w:sectPr>
      <w:headerReference w:type="first" r:id="rId9"/>
      <w:footnotePr/>
      <w:endnotePr/>
      <w:type w:val="nextPage"/>
      <w:pgSz w:w="11906" w:h="16838" w:orient="portrait"/>
      <w:pgMar w:top="1134" w:right="1366" w:bottom="1134" w:left="150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SimSun">
    <w:panose1 w:val="02010600030101010101"/>
  </w:font>
  <w:font w:name="Helvetica">
    <w:panose1 w:val="020B0604020202020204"/>
  </w:font>
  <w:font w:name="Wingdings">
    <w:panose1 w:val="05000000000000000000"/>
  </w:font>
  <w:font w:name="方正黑体简体">
    <w:panose1 w:val="020B0503020202020204"/>
  </w:font>
  <w:font w:name="MS Gothic">
    <w:panose1 w:val="020B0609070205080204"/>
  </w:font>
  <w:font w:name="Calibri Light">
    <w:panose1 w:val="020F0302020204030204"/>
  </w:font>
  <w:font w:name="Arial Unicode MS">
    <w:panose1 w:val="020B0604020202020204"/>
  </w:font>
  <w:font w:name="等线 Light">
    <w:panose1 w:val="02010600030101010101"/>
  </w:font>
  <w:font w:name="等线">
    <w:panose1 w:val="02010600030101010101"/>
  </w:font>
  <w:font w:name="仿宋">
    <w:panose1 w:val="02010609060101010101"/>
  </w:font>
  <w:font w:name="Cambria">
    <w:panose1 w:val="02040503050406030204"/>
  </w:font>
  <w:font w:name="微软雅黑">
    <w:panose1 w:val="020B0503020204020204"/>
  </w:font>
  <w:font w:name="Calibri">
    <w:panose1 w:val="020F0502020204030204"/>
  </w:font>
  <w:font w:name="Batang">
    <w:panose1 w:val="02010600040101010101"/>
  </w:font>
  <w:font w:name="Courier New">
    <w:panose1 w:val="020703090202050204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Tms Rmn">
    <w:panose1 w:val="020B0503020202020204"/>
  </w:font>
  <w:font w:name="宋体">
    <w:panose1 w:val="02010600030101010101"/>
  </w:font>
  <w:font w:name="楷体_GB2312">
    <w:panose1 w:val="02010609060101010101"/>
  </w:font>
  <w:font w:name="Times New Roman">
    <w:panose1 w:val="02020603050405020304"/>
  </w:font>
  <w:font w:name="Century">
    <w:panose1 w:val="02040604050505020304"/>
  </w:font>
  <w:font w:name="Arial">
    <w:panose1 w:val="020B0604020202020204"/>
  </w:font>
  <w:font w:name="创艺简仿宋">
    <w:panose1 w:val="020B0503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chineseCountingThousand"/>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4"/>
      <w:numFmt w:val="chineseCountingThousand"/>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11">
    <w:multiLevelType w:val="hybridMultilevel"/>
    <w:lvl w:ilvl="0">
      <w:start w:val="12"/>
      <w:numFmt w:val="decimal"/>
      <w:pStyle w:val="1035"/>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12">
    <w:multiLevelType w:val="hybridMultilevel"/>
    <w:lvl w:ilvl="0">
      <w:start w:val="1"/>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846" w:hanging="420"/>
      </w:pPr>
      <w:rPr>
        <w:rFonts w:hint="default"/>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15">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pStyle w:val="1190"/>
      <w:isLgl w:val="false"/>
      <w:suff w:val="space"/>
      <w:lvlText w:val="%1"/>
      <w:lvlJc w:val="left"/>
      <w:pPr>
        <w:ind w:left="0" w:firstLine="0"/>
      </w:pPr>
      <w:rPr>
        <w:rFonts w:hint="eastAsia" w:ascii="宋体" w:hAnsi="宋体" w:eastAsia="宋体"/>
        <w:b/>
      </w:rPr>
    </w:lvl>
    <w:lvl w:ilvl="1">
      <w:start w:val="1"/>
      <w:numFmt w:val="decimal"/>
      <w:pStyle w:val="1001"/>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6"/>
  </w:num>
  <w:num w:numId="2">
    <w:abstractNumId w:val="11"/>
  </w:num>
  <w:num w:numId="3">
    <w:abstractNumId w:val="13"/>
  </w:num>
  <w:num w:numId="4">
    <w:abstractNumId w:val="2"/>
  </w:num>
  <w:num w:numId="5">
    <w:abstractNumId w:val="17"/>
  </w:num>
  <w:num w:numId="6">
    <w:abstractNumId w:val="12"/>
  </w:num>
  <w:num w:numId="7">
    <w:abstractNumId w:val="0"/>
  </w:num>
  <w:num w:numId="8">
    <w:abstractNumId w:val="7"/>
  </w:num>
  <w:num w:numId="9">
    <w:abstractNumId w:val="15"/>
  </w:num>
  <w:num w:numId="10">
    <w:abstractNumId w:val="14"/>
  </w:num>
  <w:num w:numId="11">
    <w:abstractNumId w:val="6"/>
  </w:num>
  <w:num w:numId="12">
    <w:abstractNumId w:val="5"/>
  </w:num>
  <w:num w:numId="13">
    <w:abstractNumId w:val="9"/>
  </w:num>
  <w:num w:numId="14">
    <w:abstractNumId w:val="10"/>
  </w:num>
  <w:num w:numId="15">
    <w:abstractNumId w:val="4"/>
  </w:num>
  <w:num w:numId="16">
    <w:abstractNumId w:val="8"/>
  </w:num>
  <w:num w:numId="17">
    <w:abstractNumId w:val="1"/>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0">
    <w:name w:val="Plain Table 1"/>
    <w:basedOn w:val="7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basedOn w:val="7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basedOn w:val="7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2"/>
    <w:basedOn w:val="7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3"/>
    <w:basedOn w:val="7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8">
    <w:name w:val="Grid Table 4"/>
    <w:basedOn w:val="7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9">
    <w:name w:val="Grid Table 5 Dark"/>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0">
    <w:name w:val="Grid Table 6 Colorful"/>
    <w:basedOn w:val="7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1">
    <w:name w:val="Grid Table 7 Colorful"/>
    <w:basedOn w:val="7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2">
    <w:name w:val="List Table 1 Light"/>
    <w:basedOn w:val="7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3">
    <w:name w:val="List Table 2"/>
    <w:basedOn w:val="7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4">
    <w:name w:val="List Table 3"/>
    <w:basedOn w:val="7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5">
    <w:name w:val="List Table 4"/>
    <w:basedOn w:val="7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6">
    <w:name w:val="List Table 5 Dark"/>
    <w:basedOn w:val="7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7">
    <w:name w:val="List Table 6 Colorful"/>
    <w:basedOn w:val="7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8">
    <w:name w:val="List Table 7 Colorful"/>
    <w:basedOn w:val="7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9" w:default="1">
    <w:name w:val="Normal"/>
    <w:qFormat/>
    <w:pPr>
      <w:jc w:val="both"/>
      <w:widowControl w:val="off"/>
    </w:pPr>
    <w:rPr>
      <w:rFonts w:ascii="Times New Roman" w:hAnsi="Times New Roman" w:eastAsia="楷体_GB2312" w:cs="Times New Roman"/>
      <w:sz w:val="26"/>
    </w:rPr>
  </w:style>
  <w:style w:type="paragraph" w:styleId="700">
    <w:name w:val="Heading 1"/>
    <w:basedOn w:val="699"/>
    <w:next w:val="699"/>
    <w:link w:val="793"/>
    <w:qFormat/>
    <w:pPr>
      <w:keepLines/>
      <w:keepNext/>
      <w:spacing w:before="340" w:after="330" w:line="578" w:lineRule="auto"/>
      <w:outlineLvl w:val="0"/>
    </w:pPr>
    <w:rPr>
      <w:b/>
      <w:sz w:val="44"/>
    </w:rPr>
  </w:style>
  <w:style w:type="paragraph" w:styleId="701">
    <w:name w:val="Heading 2"/>
    <w:basedOn w:val="699"/>
    <w:next w:val="699"/>
    <w:link w:val="794"/>
    <w:qFormat/>
    <w:pPr>
      <w:jc w:val="left"/>
      <w:keepLines/>
      <w:keepNext/>
      <w:outlineLvl w:val="1"/>
    </w:pPr>
    <w:rPr>
      <w:rFonts w:ascii="宋体" w:hAnsi="宋体"/>
      <w:b/>
    </w:rPr>
  </w:style>
  <w:style w:type="paragraph" w:styleId="702">
    <w:name w:val="Heading 3"/>
    <w:basedOn w:val="699"/>
    <w:next w:val="699"/>
    <w:link w:val="795"/>
    <w:qFormat/>
    <w:pPr>
      <w:jc w:val="left"/>
      <w:keepLines/>
      <w:keepNext/>
      <w:outlineLvl w:val="2"/>
    </w:pPr>
    <w:rPr>
      <w:b/>
    </w:rPr>
  </w:style>
  <w:style w:type="paragraph" w:styleId="703">
    <w:name w:val="Heading 4"/>
    <w:basedOn w:val="699"/>
    <w:next w:val="699"/>
    <w:link w:val="796"/>
    <w:qFormat/>
    <w:pPr>
      <w:keepLines/>
      <w:keepNext/>
      <w:spacing w:before="280" w:after="290" w:line="376" w:lineRule="auto"/>
      <w:outlineLvl w:val="3"/>
    </w:pPr>
    <w:rPr>
      <w:rFonts w:ascii="Arial" w:hAnsi="Arial" w:eastAsia="黑体"/>
      <w:b/>
      <w:bCs/>
      <w:sz w:val="28"/>
      <w:szCs w:val="28"/>
    </w:rPr>
  </w:style>
  <w:style w:type="paragraph" w:styleId="704">
    <w:name w:val="Heading 5"/>
    <w:basedOn w:val="699"/>
    <w:next w:val="699"/>
    <w:link w:val="797"/>
    <w:unhideWhenUsed/>
    <w:qFormat/>
    <w:pPr>
      <w:keepLines/>
      <w:keepNext/>
      <w:spacing w:before="280" w:after="290" w:line="376" w:lineRule="auto"/>
      <w:outlineLvl w:val="4"/>
    </w:pPr>
    <w:rPr>
      <w:b/>
      <w:bCs/>
      <w:sz w:val="28"/>
      <w:szCs w:val="28"/>
    </w:rPr>
  </w:style>
  <w:style w:type="paragraph" w:styleId="705">
    <w:name w:val="Heading 6"/>
    <w:basedOn w:val="699"/>
    <w:next w:val="699"/>
    <w:link w:val="798"/>
    <w:unhideWhenUsed/>
    <w:qFormat/>
    <w:pPr>
      <w:keepLines/>
      <w:keepNext/>
      <w:spacing w:before="240" w:after="64" w:line="320" w:lineRule="auto"/>
      <w:outlineLvl w:val="5"/>
    </w:pPr>
    <w:rPr>
      <w:rFonts w:asciiTheme="majorHAnsi" w:hAnsiTheme="majorHAnsi" w:eastAsiaTheme="majorEastAsia" w:cstheme="majorBidi"/>
      <w:b/>
      <w:bCs/>
      <w:sz w:val="24"/>
      <w:szCs w:val="24"/>
    </w:rPr>
  </w:style>
  <w:style w:type="paragraph" w:styleId="706">
    <w:name w:val="Heading 7"/>
    <w:basedOn w:val="699"/>
    <w:next w:val="699"/>
    <w:link w:val="799"/>
    <w:qFormat/>
    <w:pPr>
      <w:jc w:val="left"/>
      <w:keepLines/>
      <w:keepNext/>
      <w:spacing w:before="240" w:after="64" w:line="320" w:lineRule="atLeast"/>
      <w:outlineLvl w:val="6"/>
    </w:pPr>
    <w:rPr>
      <w:rFonts w:ascii="宋体" w:hAnsi="Tms Rmn" w:eastAsia="宋体"/>
      <w:b/>
      <w:sz w:val="24"/>
    </w:rPr>
  </w:style>
  <w:style w:type="paragraph" w:styleId="707">
    <w:name w:val="Heading 8"/>
    <w:basedOn w:val="699"/>
    <w:next w:val="699"/>
    <w:link w:val="800"/>
    <w:qFormat/>
    <w:pPr>
      <w:keepLines/>
      <w:keepNext/>
      <w:spacing w:before="240" w:after="64" w:line="320" w:lineRule="auto"/>
      <w:outlineLvl w:val="7"/>
    </w:pPr>
    <w:rPr>
      <w:rFonts w:ascii="Arial" w:hAnsi="Arial" w:eastAsia="黑体"/>
      <w:sz w:val="24"/>
      <w:szCs w:val="24"/>
    </w:rPr>
  </w:style>
  <w:style w:type="paragraph" w:styleId="708">
    <w:name w:val="Heading 9"/>
    <w:basedOn w:val="699"/>
    <w:next w:val="699"/>
    <w:link w:val="801"/>
    <w:qFormat/>
    <w:pPr>
      <w:keepLines/>
      <w:keepNext/>
      <w:spacing w:before="240" w:after="64" w:line="320" w:lineRule="auto"/>
      <w:outlineLvl w:val="8"/>
    </w:pPr>
    <w:rPr>
      <w:rFonts w:ascii="Arial" w:hAnsi="Arial" w:eastAsia="黑体"/>
      <w:sz w:val="21"/>
      <w:szCs w:val="21"/>
    </w:rPr>
  </w:style>
  <w:style w:type="character" w:styleId="709" w:default="1">
    <w:name w:val="Default Paragraph Font"/>
    <w:uiPriority w:val="1"/>
    <w:semiHidden/>
    <w:unhideWhenUsed/>
  </w:style>
  <w:style w:type="table" w:styleId="710" w:default="1">
    <w:name w:val="Normal Table"/>
    <w:uiPriority w:val="99"/>
    <w:semiHidden/>
    <w:unhideWhenUsed/>
    <w:tblPr>
      <w:tblInd w:w="0" w:type="dxa"/>
      <w:tblCellMar>
        <w:left w:w="108" w:type="dxa"/>
        <w:top w:w="0" w:type="dxa"/>
        <w:right w:w="108" w:type="dxa"/>
        <w:bottom w:w="0" w:type="dxa"/>
      </w:tblCellMar>
    </w:tblPr>
  </w:style>
  <w:style w:type="numbering" w:styleId="711" w:default="1">
    <w:name w:val="No List"/>
    <w:uiPriority w:val="99"/>
    <w:semiHidden/>
    <w:unhideWhenUsed/>
  </w:style>
  <w:style w:type="character" w:styleId="712" w:customStyle="1">
    <w:name w:val="Quote Char"/>
    <w:uiPriority w:val="29"/>
    <w:rPr>
      <w:i/>
    </w:rPr>
  </w:style>
  <w:style w:type="character" w:styleId="713" w:customStyle="1">
    <w:name w:val="Intense Quote Char"/>
    <w:uiPriority w:val="30"/>
    <w:rPr>
      <w:i/>
    </w:rPr>
  </w:style>
  <w:style w:type="table" w:styleId="714" w:customStyle="1">
    <w:name w:val="无格式表格 11"/>
    <w:basedOn w:val="71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无格式表格 21"/>
    <w:basedOn w:val="71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customStyle="1">
    <w:name w:val="无格式表格 31"/>
    <w:basedOn w:val="71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customStyle="1">
    <w:name w:val="无格式表格 41"/>
    <w:basedOn w:val="71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customStyle="1">
    <w:name w:val="无格式表格 51"/>
    <w:basedOn w:val="71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9" w:customStyle="1">
    <w:name w:val="网格表 1 浅色1"/>
    <w:basedOn w:val="710"/>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20" w:customStyle="1">
    <w:name w:val="网格表 21"/>
    <w:basedOn w:val="71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21" w:customStyle="1">
    <w:name w:val="网格表 31"/>
    <w:basedOn w:val="71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网格表 41"/>
    <w:basedOn w:val="710"/>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customStyle="1">
    <w:name w:val="网格表 5 深色1"/>
    <w:basedOn w:val="71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4" w:customStyle="1">
    <w:name w:val="网格表 6 彩色1"/>
    <w:basedOn w:val="710"/>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25" w:customStyle="1">
    <w:name w:val="网格表 7 彩色1"/>
    <w:basedOn w:val="710"/>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26" w:customStyle="1">
    <w:name w:val="清单表 1 浅色1"/>
    <w:basedOn w:val="710"/>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customStyle="1">
    <w:name w:val="清单表 21"/>
    <w:basedOn w:val="710"/>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28" w:customStyle="1">
    <w:name w:val="清单表 31"/>
    <w:basedOn w:val="71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9" w:customStyle="1">
    <w:name w:val="清单表 41"/>
    <w:basedOn w:val="71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0" w:customStyle="1">
    <w:name w:val="清单表 5 深色1"/>
    <w:basedOn w:val="710"/>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31" w:customStyle="1">
    <w:name w:val="清单表 6 彩色1"/>
    <w:basedOn w:val="710"/>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32" w:customStyle="1">
    <w:name w:val="清单表 7 彩色1"/>
    <w:basedOn w:val="710"/>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33">
    <w:name w:val="TOC Heading"/>
    <w:uiPriority w:val="39"/>
    <w:unhideWhenUsed/>
  </w:style>
  <w:style w:type="paragraph" w:styleId="734">
    <w:name w:val="toc 7"/>
    <w:basedOn w:val="699"/>
    <w:next w:val="699"/>
    <w:semiHidden/>
    <w:qFormat/>
    <w:pPr>
      <w:ind w:left="2520"/>
    </w:pPr>
  </w:style>
  <w:style w:type="paragraph" w:styleId="735">
    <w:name w:val="index 8"/>
    <w:basedOn w:val="699"/>
    <w:next w:val="699"/>
    <w:semiHidden/>
    <w:qFormat/>
    <w:pPr>
      <w:ind w:left="2940"/>
    </w:pPr>
  </w:style>
  <w:style w:type="paragraph" w:styleId="736">
    <w:name w:val="List Number"/>
    <w:basedOn w:val="699"/>
    <w:qFormat/>
    <w:pPr>
      <w:ind w:left="502" w:hanging="360"/>
      <w:tabs>
        <w:tab w:val="left" w:pos="420" w:leader="none"/>
      </w:tabs>
    </w:pPr>
    <w:rPr>
      <w:rFonts w:eastAsia="宋体"/>
      <w:sz w:val="21"/>
    </w:rPr>
  </w:style>
  <w:style w:type="paragraph" w:styleId="737">
    <w:name w:val="Normal Indent"/>
    <w:basedOn w:val="699"/>
    <w:link w:val="828"/>
    <w:qFormat/>
    <w:pPr>
      <w:ind w:firstLine="420"/>
      <w:jc w:val="left"/>
    </w:pPr>
    <w:rPr>
      <w:sz w:val="24"/>
    </w:rPr>
  </w:style>
  <w:style w:type="paragraph" w:styleId="738">
    <w:name w:val="Caption"/>
    <w:basedOn w:val="699"/>
    <w:next w:val="699"/>
    <w:uiPriority w:val="35"/>
    <w:unhideWhenUsed/>
    <w:qFormat/>
    <w:pPr>
      <w:spacing w:line="276" w:lineRule="auto"/>
    </w:pPr>
    <w:rPr>
      <w:b/>
      <w:bCs/>
      <w:color w:val="5b9bd5" w:themeColor="accent1"/>
      <w:sz w:val="18"/>
      <w:szCs w:val="18"/>
    </w:rPr>
  </w:style>
  <w:style w:type="paragraph" w:styleId="739">
    <w:name w:val="index 5"/>
    <w:basedOn w:val="699"/>
    <w:next w:val="699"/>
    <w:semiHidden/>
    <w:qFormat/>
    <w:pPr>
      <w:ind w:left="1680"/>
    </w:pPr>
  </w:style>
  <w:style w:type="paragraph" w:styleId="740">
    <w:name w:val="Document Map"/>
    <w:basedOn w:val="699"/>
    <w:link w:val="829"/>
    <w:qFormat/>
    <w:pPr>
      <w:shd w:val="clear" w:color="auto" w:fill="000080"/>
    </w:pPr>
  </w:style>
  <w:style w:type="paragraph" w:styleId="741">
    <w:name w:val="annotation text"/>
    <w:basedOn w:val="699"/>
    <w:link w:val="830"/>
    <w:uiPriority w:val="99"/>
    <w:qFormat/>
    <w:pPr>
      <w:jc w:val="left"/>
    </w:pPr>
  </w:style>
  <w:style w:type="paragraph" w:styleId="742">
    <w:name w:val="index 6"/>
    <w:basedOn w:val="699"/>
    <w:next w:val="699"/>
    <w:semiHidden/>
    <w:qFormat/>
    <w:pPr>
      <w:ind w:left="2100"/>
    </w:pPr>
  </w:style>
  <w:style w:type="paragraph" w:styleId="743">
    <w:name w:val="Body Text 3"/>
    <w:basedOn w:val="699"/>
    <w:link w:val="831"/>
    <w:uiPriority w:val="99"/>
    <w:qFormat/>
    <w:pPr>
      <w:spacing w:line="500" w:lineRule="exact"/>
    </w:pPr>
    <w:rPr>
      <w:rFonts w:ascii="宋体" w:hAnsi="宋体" w:eastAsiaTheme="minorEastAsia" w:cstheme="minorBidi"/>
      <w:sz w:val="21"/>
      <w:szCs w:val="24"/>
    </w:rPr>
  </w:style>
  <w:style w:type="paragraph" w:styleId="744">
    <w:name w:val="Body Text"/>
    <w:basedOn w:val="699"/>
    <w:link w:val="832"/>
    <w:qFormat/>
    <w:pPr>
      <w:spacing w:line="400" w:lineRule="exact"/>
    </w:pPr>
    <w:rPr>
      <w:rFonts w:ascii="楷体_GB2312"/>
      <w:sz w:val="28"/>
    </w:rPr>
  </w:style>
  <w:style w:type="paragraph" w:styleId="745">
    <w:name w:val="Body Text Indent"/>
    <w:basedOn w:val="699"/>
    <w:link w:val="833"/>
    <w:uiPriority w:val="99"/>
    <w:qFormat/>
    <w:pPr>
      <w:ind w:left="570"/>
      <w:spacing w:line="520" w:lineRule="exact"/>
    </w:pPr>
    <w:rPr>
      <w:rFonts w:ascii="方正仿宋简体" w:hAnsi="创艺简仿宋" w:eastAsia="方正仿宋简体"/>
      <w:sz w:val="24"/>
    </w:rPr>
  </w:style>
  <w:style w:type="paragraph" w:styleId="746">
    <w:name w:val="List 2"/>
    <w:basedOn w:val="699"/>
    <w:qFormat/>
    <w:pPr>
      <w:ind w:left="840" w:hanging="420"/>
    </w:pPr>
    <w:rPr>
      <w:rFonts w:eastAsia="宋体"/>
      <w:sz w:val="21"/>
      <w:szCs w:val="24"/>
    </w:rPr>
  </w:style>
  <w:style w:type="paragraph" w:styleId="747">
    <w:name w:val="Block Text"/>
    <w:basedOn w:val="699"/>
    <w:qFormat/>
    <w:pPr>
      <w:ind w:left="630" w:right="-609" w:firstLine="420"/>
      <w:spacing w:line="360" w:lineRule="auto"/>
    </w:pPr>
    <w:rPr>
      <w:rFonts w:hint="eastAsia" w:ascii="仿宋_GB2312" w:eastAsia="仿宋_GB2312"/>
      <w:sz w:val="21"/>
    </w:rPr>
  </w:style>
  <w:style w:type="paragraph" w:styleId="748">
    <w:name w:val="index 4"/>
    <w:basedOn w:val="699"/>
    <w:next w:val="699"/>
    <w:semiHidden/>
    <w:qFormat/>
    <w:pPr>
      <w:ind w:left="1260"/>
    </w:pPr>
  </w:style>
  <w:style w:type="paragraph" w:styleId="749">
    <w:name w:val="toc 5"/>
    <w:basedOn w:val="699"/>
    <w:next w:val="699"/>
    <w:semiHidden/>
    <w:qFormat/>
    <w:pPr>
      <w:ind w:left="1680"/>
    </w:pPr>
  </w:style>
  <w:style w:type="paragraph" w:styleId="750">
    <w:name w:val="toc 3"/>
    <w:basedOn w:val="699"/>
    <w:next w:val="699"/>
    <w:uiPriority w:val="39"/>
    <w:qFormat/>
    <w:pPr>
      <w:ind w:left="840"/>
    </w:pPr>
  </w:style>
  <w:style w:type="paragraph" w:styleId="751">
    <w:name w:val="Plain Text"/>
    <w:basedOn w:val="699"/>
    <w:link w:val="834"/>
    <w:qFormat/>
    <w:rPr>
      <w:rFonts w:ascii="宋体" w:hAnsi="Courier New"/>
    </w:rPr>
  </w:style>
  <w:style w:type="paragraph" w:styleId="752">
    <w:name w:val="toc 8"/>
    <w:basedOn w:val="699"/>
    <w:next w:val="699"/>
    <w:semiHidden/>
    <w:qFormat/>
    <w:pPr>
      <w:ind w:left="2940"/>
    </w:pPr>
  </w:style>
  <w:style w:type="paragraph" w:styleId="753">
    <w:name w:val="index 3"/>
    <w:basedOn w:val="699"/>
    <w:next w:val="699"/>
    <w:qFormat/>
    <w:pPr>
      <w:ind w:left="840"/>
    </w:pPr>
  </w:style>
  <w:style w:type="paragraph" w:styleId="754">
    <w:name w:val="Date"/>
    <w:basedOn w:val="699"/>
    <w:next w:val="699"/>
    <w:link w:val="835"/>
    <w:qFormat/>
    <w:rPr>
      <w:rFonts w:ascii="宋体" w:hAnsi="宋体"/>
      <w:sz w:val="24"/>
    </w:rPr>
  </w:style>
  <w:style w:type="paragraph" w:styleId="755">
    <w:name w:val="Body Text Indent 2"/>
    <w:basedOn w:val="699"/>
    <w:link w:val="836"/>
    <w:uiPriority w:val="99"/>
    <w:qFormat/>
    <w:pPr>
      <w:ind w:firstLine="502"/>
      <w:spacing w:line="360" w:lineRule="auto"/>
      <w:tabs>
        <w:tab w:val="left" w:pos="0" w:leader="none"/>
      </w:tabs>
    </w:pPr>
    <w:rPr>
      <w:rFonts w:ascii="宋体" w:eastAsia="宋体"/>
      <w:b/>
      <w:bCs/>
      <w:sz w:val="24"/>
    </w:rPr>
  </w:style>
  <w:style w:type="paragraph" w:styleId="756">
    <w:name w:val="endnote text"/>
    <w:basedOn w:val="699"/>
    <w:link w:val="837"/>
    <w:qFormat/>
    <w:pPr>
      <w:jc w:val="left"/>
    </w:pPr>
  </w:style>
  <w:style w:type="paragraph" w:styleId="757">
    <w:name w:val="Balloon Text"/>
    <w:basedOn w:val="699"/>
    <w:link w:val="838"/>
    <w:uiPriority w:val="99"/>
    <w:qFormat/>
    <w:rPr>
      <w:sz w:val="18"/>
      <w:szCs w:val="18"/>
    </w:rPr>
  </w:style>
  <w:style w:type="paragraph" w:styleId="758">
    <w:name w:val="Footer"/>
    <w:basedOn w:val="699"/>
    <w:link w:val="839"/>
    <w:uiPriority w:val="99"/>
    <w:qFormat/>
    <w:pPr>
      <w:jc w:val="left"/>
      <w:tabs>
        <w:tab w:val="center" w:pos="4153" w:leader="none"/>
        <w:tab w:val="right" w:pos="8306" w:leader="none"/>
      </w:tabs>
    </w:pPr>
    <w:rPr>
      <w:sz w:val="18"/>
    </w:rPr>
  </w:style>
  <w:style w:type="paragraph" w:styleId="759">
    <w:name w:val="envelope return"/>
    <w:basedOn w:val="699"/>
    <w:qFormat/>
    <w:rPr>
      <w:rFonts w:ascii="Arial" w:hAnsi="Arial" w:eastAsia="宋体"/>
      <w:sz w:val="24"/>
      <w:szCs w:val="24"/>
    </w:rPr>
  </w:style>
  <w:style w:type="paragraph" w:styleId="760">
    <w:name w:val="Header"/>
    <w:basedOn w:val="699"/>
    <w:link w:val="840"/>
    <w:uiPriority w:val="99"/>
    <w:qFormat/>
    <w:pPr>
      <w:jc w:val="center"/>
      <w:tabs>
        <w:tab w:val="center" w:pos="4153" w:leader="none"/>
        <w:tab w:val="right" w:pos="8306" w:leader="none"/>
      </w:tabs>
      <w:pBdr>
        <w:bottom w:val="single" w:color="auto" w:sz="6" w:space="1"/>
      </w:pBdr>
    </w:pPr>
    <w:rPr>
      <w:sz w:val="18"/>
    </w:rPr>
  </w:style>
  <w:style w:type="paragraph" w:styleId="761">
    <w:name w:val="toc 1"/>
    <w:basedOn w:val="699"/>
    <w:next w:val="699"/>
    <w:uiPriority w:val="39"/>
    <w:qFormat/>
    <w:pPr>
      <w:jc w:val="left"/>
    </w:pPr>
    <w:rPr>
      <w:sz w:val="24"/>
    </w:rPr>
  </w:style>
  <w:style w:type="paragraph" w:styleId="762">
    <w:name w:val="toc 4"/>
    <w:basedOn w:val="699"/>
    <w:next w:val="699"/>
    <w:semiHidden/>
    <w:qFormat/>
    <w:pPr>
      <w:ind w:left="1260"/>
    </w:pPr>
  </w:style>
  <w:style w:type="paragraph" w:styleId="763">
    <w:name w:val="index heading"/>
    <w:basedOn w:val="699"/>
    <w:next w:val="764"/>
    <w:semiHidden/>
    <w:qFormat/>
  </w:style>
  <w:style w:type="paragraph" w:styleId="764">
    <w:name w:val="index 1"/>
    <w:basedOn w:val="699"/>
    <w:next w:val="699"/>
    <w:unhideWhenUsed/>
    <w:qFormat/>
  </w:style>
  <w:style w:type="paragraph" w:styleId="765">
    <w:name w:val="Subtitle"/>
    <w:basedOn w:val="699"/>
    <w:next w:val="699"/>
    <w:link w:val="841"/>
    <w:uiPriority w:val="11"/>
    <w:qFormat/>
    <w:pPr>
      <w:spacing w:before="200" w:after="200"/>
    </w:pPr>
    <w:rPr>
      <w:sz w:val="24"/>
      <w:szCs w:val="24"/>
    </w:rPr>
  </w:style>
  <w:style w:type="paragraph" w:styleId="766">
    <w:name w:val="List"/>
    <w:basedOn w:val="699"/>
    <w:qFormat/>
    <w:pPr>
      <w:ind w:left="420" w:hanging="420"/>
    </w:pPr>
    <w:rPr>
      <w:rFonts w:eastAsia="宋体"/>
      <w:sz w:val="21"/>
      <w:szCs w:val="24"/>
    </w:rPr>
  </w:style>
  <w:style w:type="paragraph" w:styleId="767">
    <w:name w:val="footnote text"/>
    <w:basedOn w:val="699"/>
    <w:link w:val="842"/>
    <w:semiHidden/>
    <w:qFormat/>
    <w:pPr>
      <w:jc w:val="left"/>
    </w:pPr>
    <w:rPr>
      <w:sz w:val="18"/>
    </w:rPr>
  </w:style>
  <w:style w:type="paragraph" w:styleId="768">
    <w:name w:val="toc 6"/>
    <w:basedOn w:val="699"/>
    <w:next w:val="699"/>
    <w:semiHidden/>
    <w:qFormat/>
    <w:pPr>
      <w:ind w:left="2100"/>
    </w:pPr>
  </w:style>
  <w:style w:type="paragraph" w:styleId="769">
    <w:name w:val="Body Text Indent 3"/>
    <w:basedOn w:val="699"/>
    <w:link w:val="843"/>
    <w:qFormat/>
    <w:pPr>
      <w:ind w:firstLine="617"/>
      <w:spacing w:line="360" w:lineRule="auto"/>
    </w:pPr>
    <w:rPr>
      <w:rFonts w:eastAsia="宋体"/>
      <w:sz w:val="24"/>
      <w:szCs w:val="24"/>
    </w:rPr>
  </w:style>
  <w:style w:type="paragraph" w:styleId="770">
    <w:name w:val="index 7"/>
    <w:basedOn w:val="699"/>
    <w:next w:val="699"/>
    <w:semiHidden/>
    <w:qFormat/>
    <w:pPr>
      <w:ind w:left="2520"/>
    </w:pPr>
  </w:style>
  <w:style w:type="paragraph" w:styleId="771">
    <w:name w:val="index 9"/>
    <w:basedOn w:val="699"/>
    <w:next w:val="699"/>
    <w:semiHidden/>
    <w:qFormat/>
    <w:pPr>
      <w:ind w:left="3360"/>
    </w:pPr>
  </w:style>
  <w:style w:type="paragraph" w:styleId="772">
    <w:name w:val="table of figures"/>
    <w:basedOn w:val="699"/>
    <w:next w:val="699"/>
    <w:semiHidden/>
    <w:qFormat/>
    <w:pPr>
      <w:ind w:left="420" w:hanging="420"/>
      <w:jc w:val="left"/>
    </w:pPr>
    <w:rPr>
      <w:smallCaps/>
      <w:sz w:val="24"/>
    </w:rPr>
  </w:style>
  <w:style w:type="paragraph" w:styleId="773">
    <w:name w:val="toc 2"/>
    <w:basedOn w:val="699"/>
    <w:next w:val="699"/>
    <w:uiPriority w:val="39"/>
    <w:qFormat/>
    <w:pPr>
      <w:ind w:left="420"/>
    </w:pPr>
  </w:style>
  <w:style w:type="paragraph" w:styleId="774">
    <w:name w:val="toc 9"/>
    <w:basedOn w:val="699"/>
    <w:next w:val="699"/>
    <w:semiHidden/>
    <w:qFormat/>
    <w:pPr>
      <w:ind w:left="3360"/>
    </w:pPr>
  </w:style>
  <w:style w:type="paragraph" w:styleId="775">
    <w:name w:val="Body Text 2"/>
    <w:basedOn w:val="699"/>
    <w:link w:val="844"/>
    <w:qFormat/>
    <w:pPr>
      <w:jc w:val="center"/>
      <w:spacing w:line="360" w:lineRule="auto"/>
    </w:pPr>
    <w:rPr>
      <w:rFonts w:eastAsia="宋体"/>
      <w:color w:val="ff00ff"/>
      <w:sz w:val="20"/>
    </w:rPr>
  </w:style>
  <w:style w:type="paragraph" w:styleId="776">
    <w:name w:val="HTML Preformatted"/>
    <w:basedOn w:val="699"/>
    <w:link w:val="84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77">
    <w:name w:val="Normal (Web)"/>
    <w:basedOn w:val="699"/>
    <w:uiPriority w:val="99"/>
    <w:qFormat/>
    <w:pPr>
      <w:jc w:val="left"/>
      <w:spacing w:before="100" w:beforeAutospacing="1" w:after="100" w:afterAutospacing="1"/>
    </w:pPr>
    <w:rPr>
      <w:rFonts w:ascii="Calibri" w:hAnsi="Calibri"/>
      <w:sz w:val="24"/>
      <w:szCs w:val="22"/>
    </w:rPr>
  </w:style>
  <w:style w:type="paragraph" w:styleId="778">
    <w:name w:val="index 2"/>
    <w:basedOn w:val="699"/>
    <w:next w:val="699"/>
    <w:semiHidden/>
    <w:qFormat/>
    <w:pPr>
      <w:ind w:left="420"/>
    </w:pPr>
  </w:style>
  <w:style w:type="paragraph" w:styleId="779">
    <w:name w:val="Title"/>
    <w:basedOn w:val="699"/>
    <w:next w:val="699"/>
    <w:link w:val="846"/>
    <w:qFormat/>
    <w:pPr>
      <w:jc w:val="center"/>
      <w:spacing w:before="240" w:after="60"/>
      <w:outlineLvl w:val="0"/>
    </w:pPr>
    <w:rPr>
      <w:rFonts w:ascii="Cambria" w:hAnsi="Cambria" w:eastAsia="宋体"/>
      <w:b/>
      <w:bCs/>
      <w:sz w:val="32"/>
      <w:szCs w:val="32"/>
    </w:rPr>
  </w:style>
  <w:style w:type="paragraph" w:styleId="780">
    <w:name w:val="annotation subject"/>
    <w:basedOn w:val="741"/>
    <w:next w:val="741"/>
    <w:link w:val="847"/>
    <w:uiPriority w:val="99"/>
    <w:qFormat/>
    <w:rPr>
      <w:b/>
      <w:bCs/>
    </w:rPr>
  </w:style>
  <w:style w:type="paragraph" w:styleId="781">
    <w:name w:val="Body Text First Indent"/>
    <w:basedOn w:val="744"/>
    <w:link w:val="848"/>
    <w:unhideWhenUsed/>
    <w:qFormat/>
    <w:pPr>
      <w:ind w:firstLine="420"/>
      <w:spacing w:after="120" w:line="240" w:lineRule="auto"/>
    </w:pPr>
    <w:rPr>
      <w:rFonts w:ascii="Times New Roman"/>
      <w:sz w:val="26"/>
    </w:rPr>
  </w:style>
  <w:style w:type="paragraph" w:styleId="782">
    <w:name w:val="Body Text First Indent 2"/>
    <w:basedOn w:val="745"/>
    <w:link w:val="849"/>
    <w:uiPriority w:val="99"/>
    <w:unhideWhenUsed/>
    <w:qFormat/>
    <w:pPr>
      <w:ind w:firstLine="420"/>
    </w:pPr>
    <w:rPr>
      <w:rFonts w:cstheme="minorBidi"/>
      <w:szCs w:val="21"/>
    </w:rPr>
  </w:style>
  <w:style w:type="table" w:styleId="783">
    <w:name w:val="Table Grid"/>
    <w:basedOn w:val="710"/>
    <w:uiPriority w:val="39"/>
    <w:qFormat/>
    <w:rPr>
      <w:rFonts w:ascii="Calibri" w:hAnsi="Calibri" w:eastAsia="宋体" w:cs="Times New Roman"/>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4">
    <w:name w:val="Strong"/>
    <w:qFormat/>
    <w:rPr>
      <w:b/>
    </w:rPr>
  </w:style>
  <w:style w:type="character" w:styleId="785">
    <w:name w:val="endnote reference"/>
    <w:qFormat/>
    <w:rPr>
      <w:vertAlign w:val="superscript"/>
    </w:rPr>
  </w:style>
  <w:style w:type="character" w:styleId="786">
    <w:name w:val="page number"/>
    <w:basedOn w:val="709"/>
    <w:qFormat/>
  </w:style>
  <w:style w:type="character" w:styleId="787">
    <w:name w:val="FollowedHyperlink"/>
    <w:uiPriority w:val="99"/>
    <w:qFormat/>
    <w:rPr>
      <w:color w:val="800080"/>
      <w:u w:val="single"/>
    </w:rPr>
  </w:style>
  <w:style w:type="character" w:styleId="788">
    <w:name w:val="Emphasis"/>
    <w:basedOn w:val="709"/>
    <w:uiPriority w:val="20"/>
    <w:qFormat/>
    <w:rPr>
      <w:i/>
      <w:iCs/>
    </w:rPr>
  </w:style>
  <w:style w:type="character" w:styleId="789">
    <w:name w:val="HTML Typewriter"/>
    <w:qFormat/>
    <w:rPr>
      <w:rFonts w:ascii="黑体" w:hAnsi="Courier New" w:eastAsia="黑体" w:cs="Courier New"/>
      <w:sz w:val="14"/>
      <w:szCs w:val="14"/>
    </w:rPr>
  </w:style>
  <w:style w:type="character" w:styleId="790">
    <w:name w:val="Hyperlink"/>
    <w:uiPriority w:val="99"/>
    <w:unhideWhenUsed/>
    <w:qFormat/>
    <w:rPr>
      <w:color w:val="0000ff"/>
      <w:u w:val="single"/>
    </w:rPr>
  </w:style>
  <w:style w:type="character" w:styleId="791">
    <w:name w:val="annotation reference"/>
    <w:uiPriority w:val="99"/>
    <w:qFormat/>
    <w:rPr>
      <w:sz w:val="21"/>
      <w:szCs w:val="21"/>
    </w:rPr>
  </w:style>
  <w:style w:type="character" w:styleId="792">
    <w:name w:val="footnote reference"/>
    <w:semiHidden/>
    <w:qFormat/>
    <w:rPr>
      <w:vertAlign w:val="superscript"/>
    </w:rPr>
  </w:style>
  <w:style w:type="character" w:styleId="793" w:customStyle="1">
    <w:name w:val="标题 1 Char"/>
    <w:basedOn w:val="709"/>
    <w:link w:val="700"/>
    <w:qFormat/>
    <w:rPr>
      <w:rFonts w:ascii="Times New Roman" w:hAnsi="Times New Roman" w:eastAsia="楷体_GB2312" w:cs="Times New Roman"/>
      <w:b/>
      <w:sz w:val="44"/>
      <w:szCs w:val="20"/>
    </w:rPr>
  </w:style>
  <w:style w:type="character" w:styleId="794" w:customStyle="1">
    <w:name w:val="标题 2 Char"/>
    <w:basedOn w:val="709"/>
    <w:link w:val="701"/>
    <w:qFormat/>
    <w:rPr>
      <w:rFonts w:ascii="宋体" w:hAnsi="宋体" w:eastAsia="楷体_GB2312" w:cs="Times New Roman"/>
      <w:b/>
      <w:sz w:val="26"/>
      <w:szCs w:val="20"/>
    </w:rPr>
  </w:style>
  <w:style w:type="character" w:styleId="795" w:customStyle="1">
    <w:name w:val="标题 3 Char"/>
    <w:basedOn w:val="709"/>
    <w:link w:val="702"/>
    <w:qFormat/>
    <w:rPr>
      <w:rFonts w:ascii="Times New Roman" w:hAnsi="Times New Roman" w:eastAsia="楷体_GB2312" w:cs="Times New Roman"/>
      <w:b/>
      <w:sz w:val="26"/>
      <w:szCs w:val="20"/>
    </w:rPr>
  </w:style>
  <w:style w:type="character" w:styleId="796" w:customStyle="1">
    <w:name w:val="标题 4 Char"/>
    <w:basedOn w:val="709"/>
    <w:link w:val="703"/>
    <w:qFormat/>
    <w:rPr>
      <w:rFonts w:ascii="Arial" w:hAnsi="Arial" w:eastAsia="黑体" w:cs="Times New Roman"/>
      <w:b/>
      <w:bCs/>
      <w:sz w:val="28"/>
      <w:szCs w:val="28"/>
    </w:rPr>
  </w:style>
  <w:style w:type="character" w:styleId="797" w:customStyle="1">
    <w:name w:val="标题 5 Char"/>
    <w:basedOn w:val="709"/>
    <w:link w:val="704"/>
    <w:qFormat/>
    <w:rPr>
      <w:rFonts w:ascii="Times New Roman" w:hAnsi="Times New Roman" w:eastAsia="楷体_GB2312" w:cs="Times New Roman"/>
      <w:b/>
      <w:bCs/>
      <w:sz w:val="28"/>
      <w:szCs w:val="28"/>
    </w:rPr>
  </w:style>
  <w:style w:type="character" w:styleId="798" w:customStyle="1">
    <w:name w:val="标题 6 Char"/>
    <w:basedOn w:val="709"/>
    <w:link w:val="705"/>
    <w:semiHidden/>
    <w:qFormat/>
    <w:rPr>
      <w:rFonts w:asciiTheme="majorHAnsi" w:hAnsiTheme="majorHAnsi" w:eastAsiaTheme="majorEastAsia" w:cstheme="majorBidi"/>
      <w:b/>
      <w:bCs/>
      <w:sz w:val="24"/>
      <w:szCs w:val="24"/>
    </w:rPr>
  </w:style>
  <w:style w:type="character" w:styleId="799" w:customStyle="1">
    <w:name w:val="标题 7 Char"/>
    <w:basedOn w:val="709"/>
    <w:link w:val="706"/>
    <w:qFormat/>
    <w:rPr>
      <w:rFonts w:ascii="宋体" w:hAnsi="Tms Rmn" w:eastAsia="宋体" w:cs="Times New Roman"/>
      <w:b/>
      <w:sz w:val="24"/>
      <w:szCs w:val="20"/>
    </w:rPr>
  </w:style>
  <w:style w:type="character" w:styleId="800" w:customStyle="1">
    <w:name w:val="标题 8 Char"/>
    <w:basedOn w:val="709"/>
    <w:link w:val="707"/>
    <w:qFormat/>
    <w:rPr>
      <w:rFonts w:ascii="Arial" w:hAnsi="Arial" w:eastAsia="黑体" w:cs="Times New Roman"/>
      <w:sz w:val="24"/>
      <w:szCs w:val="24"/>
    </w:rPr>
  </w:style>
  <w:style w:type="character" w:styleId="801" w:customStyle="1">
    <w:name w:val="标题 9 Char"/>
    <w:basedOn w:val="709"/>
    <w:link w:val="708"/>
    <w:qFormat/>
    <w:rPr>
      <w:rFonts w:ascii="Arial" w:hAnsi="Arial" w:eastAsia="黑体" w:cs="Times New Roman"/>
      <w:szCs w:val="21"/>
    </w:rPr>
  </w:style>
  <w:style w:type="paragraph" w:styleId="802">
    <w:name w:val="List Paragraph"/>
    <w:basedOn w:val="699"/>
    <w:uiPriority w:val="34"/>
    <w:qFormat/>
    <w:pPr>
      <w:contextualSpacing/>
      <w:ind w:left="720"/>
    </w:pPr>
  </w:style>
  <w:style w:type="paragraph" w:styleId="803">
    <w:name w:val="No Spacing"/>
    <w:uiPriority w:val="1"/>
    <w:qFormat/>
  </w:style>
  <w:style w:type="paragraph" w:styleId="804">
    <w:name w:val="Quote"/>
    <w:basedOn w:val="699"/>
    <w:next w:val="699"/>
    <w:link w:val="805"/>
    <w:uiPriority w:val="29"/>
    <w:qFormat/>
    <w:pPr>
      <w:ind w:left="720" w:right="720"/>
    </w:pPr>
    <w:rPr>
      <w:i/>
    </w:rPr>
  </w:style>
  <w:style w:type="character" w:styleId="805" w:customStyle="1">
    <w:name w:val="引用 Char"/>
    <w:link w:val="804"/>
    <w:uiPriority w:val="29"/>
    <w:qFormat/>
    <w:rPr>
      <w:i/>
    </w:rPr>
  </w:style>
  <w:style w:type="paragraph" w:styleId="806">
    <w:name w:val="Intense Quote"/>
    <w:basedOn w:val="699"/>
    <w:next w:val="699"/>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明显引用 Char"/>
    <w:link w:val="806"/>
    <w:uiPriority w:val="30"/>
    <w:qFormat/>
    <w:rPr>
      <w:i/>
    </w:rPr>
  </w:style>
  <w:style w:type="table" w:styleId="808" w:customStyle="1">
    <w:name w:val="无格式表格 11"/>
    <w:basedOn w:val="71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21"/>
    <w:basedOn w:val="71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31"/>
    <w:basedOn w:val="71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无格式表格 41"/>
    <w:basedOn w:val="71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无格式表格 51"/>
    <w:basedOn w:val="71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网格表 1 浅色1"/>
    <w:basedOn w:val="710"/>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4" w:customStyle="1">
    <w:name w:val="网格表 21"/>
    <w:basedOn w:val="71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5" w:customStyle="1">
    <w:name w:val="网格表 31"/>
    <w:basedOn w:val="71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网格表 41"/>
    <w:basedOn w:val="710"/>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网格表 5 深色1"/>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网格表 6 彩色1"/>
    <w:basedOn w:val="710"/>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9" w:customStyle="1">
    <w:name w:val="网格表 7 彩色1"/>
    <w:basedOn w:val="710"/>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0" w:customStyle="1">
    <w:name w:val="清单表 1 浅色1"/>
    <w:basedOn w:val="710"/>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清单表 21"/>
    <w:basedOn w:val="710"/>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2" w:customStyle="1">
    <w:name w:val="清单表 31"/>
    <w:basedOn w:val="710"/>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清单表 41"/>
    <w:basedOn w:val="710"/>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清单表 5 深色1"/>
    <w:basedOn w:val="710"/>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5" w:customStyle="1">
    <w:name w:val="清单表 6 彩色1"/>
    <w:basedOn w:val="710"/>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6" w:customStyle="1">
    <w:name w:val="清单表 7 彩色1"/>
    <w:basedOn w:val="710"/>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27" w:customStyle="1">
    <w:name w:val="TOC 标题1"/>
    <w:uiPriority w:val="39"/>
    <w:unhideWhenUsed/>
  </w:style>
  <w:style w:type="character" w:styleId="828" w:customStyle="1">
    <w:name w:val="正文缩进 Char"/>
    <w:link w:val="737"/>
    <w:qFormat/>
    <w:rPr>
      <w:rFonts w:ascii="Times New Roman" w:hAnsi="Times New Roman" w:eastAsia="楷体_GB2312" w:cs="Times New Roman"/>
      <w:sz w:val="24"/>
      <w:szCs w:val="20"/>
    </w:rPr>
  </w:style>
  <w:style w:type="character" w:styleId="829" w:customStyle="1">
    <w:name w:val="文档结构图 Char"/>
    <w:basedOn w:val="709"/>
    <w:link w:val="740"/>
    <w:qFormat/>
    <w:rPr>
      <w:rFonts w:ascii="Times New Roman" w:hAnsi="Times New Roman" w:eastAsia="楷体_GB2312" w:cs="Times New Roman"/>
      <w:sz w:val="26"/>
      <w:szCs w:val="20"/>
      <w:shd w:val="clear" w:color="auto" w:fill="000080"/>
    </w:rPr>
  </w:style>
  <w:style w:type="character" w:styleId="830" w:customStyle="1">
    <w:name w:val="批注文字 Char"/>
    <w:basedOn w:val="709"/>
    <w:link w:val="741"/>
    <w:uiPriority w:val="99"/>
    <w:qFormat/>
    <w:rPr>
      <w:rFonts w:ascii="Times New Roman" w:hAnsi="Times New Roman" w:eastAsia="楷体_GB2312" w:cs="Times New Roman"/>
      <w:sz w:val="26"/>
      <w:szCs w:val="20"/>
    </w:rPr>
  </w:style>
  <w:style w:type="character" w:styleId="831" w:customStyle="1">
    <w:name w:val="正文文本 3 Char"/>
    <w:link w:val="743"/>
    <w:qFormat/>
    <w:rPr>
      <w:rFonts w:ascii="宋体" w:hAnsi="宋体"/>
      <w:szCs w:val="24"/>
    </w:rPr>
  </w:style>
  <w:style w:type="character" w:styleId="832" w:customStyle="1">
    <w:name w:val="正文文本 Char"/>
    <w:basedOn w:val="709"/>
    <w:link w:val="744"/>
    <w:qFormat/>
    <w:rPr>
      <w:rFonts w:ascii="楷体_GB2312" w:hAnsi="Times New Roman" w:eastAsia="楷体_GB2312" w:cs="Times New Roman"/>
      <w:sz w:val="28"/>
      <w:szCs w:val="20"/>
    </w:rPr>
  </w:style>
  <w:style w:type="character" w:styleId="833" w:customStyle="1">
    <w:name w:val="正文文本缩进 Char"/>
    <w:basedOn w:val="709"/>
    <w:link w:val="745"/>
    <w:uiPriority w:val="99"/>
    <w:qFormat/>
    <w:rPr>
      <w:rFonts w:ascii="方正仿宋简体" w:hAnsi="创艺简仿宋" w:eastAsia="方正仿宋简体" w:cs="Times New Roman"/>
      <w:sz w:val="24"/>
      <w:szCs w:val="20"/>
    </w:rPr>
  </w:style>
  <w:style w:type="character" w:styleId="834" w:customStyle="1">
    <w:name w:val="纯文本 Char"/>
    <w:basedOn w:val="709"/>
    <w:link w:val="751"/>
    <w:qFormat/>
    <w:rPr>
      <w:rFonts w:ascii="宋体" w:hAnsi="Courier New" w:eastAsia="楷体_GB2312" w:cs="Times New Roman"/>
      <w:sz w:val="26"/>
      <w:szCs w:val="20"/>
    </w:rPr>
  </w:style>
  <w:style w:type="character" w:styleId="835" w:customStyle="1">
    <w:name w:val="日期 Char"/>
    <w:basedOn w:val="709"/>
    <w:link w:val="754"/>
    <w:qFormat/>
    <w:rPr>
      <w:rFonts w:ascii="宋体" w:hAnsi="宋体" w:eastAsia="楷体_GB2312" w:cs="Times New Roman"/>
      <w:sz w:val="24"/>
      <w:szCs w:val="20"/>
    </w:rPr>
  </w:style>
  <w:style w:type="character" w:styleId="836" w:customStyle="1">
    <w:name w:val="正文文本缩进 2 Char"/>
    <w:basedOn w:val="709"/>
    <w:link w:val="755"/>
    <w:uiPriority w:val="99"/>
    <w:qFormat/>
    <w:rPr>
      <w:rFonts w:ascii="宋体" w:hAnsi="Times New Roman" w:eastAsia="宋体" w:cs="Times New Roman"/>
      <w:b/>
      <w:bCs/>
      <w:sz w:val="24"/>
      <w:szCs w:val="20"/>
    </w:rPr>
  </w:style>
  <w:style w:type="character" w:styleId="837" w:customStyle="1">
    <w:name w:val="尾注文本 Char"/>
    <w:basedOn w:val="709"/>
    <w:link w:val="756"/>
    <w:qFormat/>
    <w:rPr>
      <w:rFonts w:ascii="Times New Roman" w:hAnsi="Times New Roman" w:eastAsia="楷体_GB2312" w:cs="Times New Roman"/>
      <w:sz w:val="26"/>
      <w:szCs w:val="20"/>
    </w:rPr>
  </w:style>
  <w:style w:type="character" w:styleId="838" w:customStyle="1">
    <w:name w:val="批注框文本 Char"/>
    <w:basedOn w:val="709"/>
    <w:link w:val="757"/>
    <w:uiPriority w:val="99"/>
    <w:qFormat/>
    <w:rPr>
      <w:rFonts w:ascii="Times New Roman" w:hAnsi="Times New Roman" w:eastAsia="楷体_GB2312" w:cs="Times New Roman"/>
      <w:sz w:val="18"/>
      <w:szCs w:val="18"/>
    </w:rPr>
  </w:style>
  <w:style w:type="character" w:styleId="839" w:customStyle="1">
    <w:name w:val="页脚 Char"/>
    <w:basedOn w:val="709"/>
    <w:link w:val="758"/>
    <w:uiPriority w:val="99"/>
    <w:qFormat/>
    <w:rPr>
      <w:rFonts w:ascii="Times New Roman" w:hAnsi="Times New Roman" w:eastAsia="楷体_GB2312" w:cs="Times New Roman"/>
      <w:sz w:val="18"/>
      <w:szCs w:val="20"/>
    </w:rPr>
  </w:style>
  <w:style w:type="character" w:styleId="840" w:customStyle="1">
    <w:name w:val="页眉 Char"/>
    <w:basedOn w:val="709"/>
    <w:link w:val="760"/>
    <w:uiPriority w:val="99"/>
    <w:qFormat/>
    <w:rPr>
      <w:rFonts w:ascii="Times New Roman" w:hAnsi="Times New Roman" w:eastAsia="楷体_GB2312" w:cs="Times New Roman"/>
      <w:sz w:val="18"/>
      <w:szCs w:val="20"/>
    </w:rPr>
  </w:style>
  <w:style w:type="character" w:styleId="841" w:customStyle="1">
    <w:name w:val="副标题 Char"/>
    <w:basedOn w:val="709"/>
    <w:link w:val="765"/>
    <w:uiPriority w:val="11"/>
    <w:qFormat/>
    <w:rPr>
      <w:sz w:val="24"/>
      <w:szCs w:val="24"/>
    </w:rPr>
  </w:style>
  <w:style w:type="character" w:styleId="842" w:customStyle="1">
    <w:name w:val="脚注文本 Char"/>
    <w:basedOn w:val="709"/>
    <w:link w:val="767"/>
    <w:semiHidden/>
    <w:qFormat/>
    <w:rPr>
      <w:rFonts w:ascii="Times New Roman" w:hAnsi="Times New Roman" w:eastAsia="楷体_GB2312" w:cs="Times New Roman"/>
      <w:sz w:val="18"/>
      <w:szCs w:val="20"/>
    </w:rPr>
  </w:style>
  <w:style w:type="character" w:styleId="843" w:customStyle="1">
    <w:name w:val="正文文本缩进 3 Char"/>
    <w:basedOn w:val="709"/>
    <w:link w:val="769"/>
    <w:qFormat/>
    <w:rPr>
      <w:rFonts w:ascii="Times New Roman" w:hAnsi="Times New Roman" w:eastAsia="宋体" w:cs="Times New Roman"/>
      <w:sz w:val="24"/>
      <w:szCs w:val="24"/>
    </w:rPr>
  </w:style>
  <w:style w:type="character" w:styleId="844" w:customStyle="1">
    <w:name w:val="正文文本 2 Char1"/>
    <w:basedOn w:val="709"/>
    <w:link w:val="775"/>
    <w:qFormat/>
    <w:rPr>
      <w:rFonts w:ascii="Times New Roman" w:hAnsi="Times New Roman" w:eastAsia="宋体" w:cs="Times New Roman"/>
      <w:color w:val="ff00ff"/>
      <w:sz w:val="20"/>
      <w:szCs w:val="20"/>
    </w:rPr>
  </w:style>
  <w:style w:type="character" w:styleId="845" w:customStyle="1">
    <w:name w:val="HTML 预设格式 Char"/>
    <w:basedOn w:val="709"/>
    <w:link w:val="776"/>
    <w:qFormat/>
    <w:rPr>
      <w:rFonts w:ascii="黑体" w:hAnsi="Courier New" w:eastAsia="黑体" w:cs="楷体_GB2312"/>
      <w:sz w:val="20"/>
      <w:szCs w:val="20"/>
    </w:rPr>
  </w:style>
  <w:style w:type="character" w:styleId="846" w:customStyle="1">
    <w:name w:val="标题 Char"/>
    <w:basedOn w:val="709"/>
    <w:link w:val="779"/>
    <w:qFormat/>
    <w:rPr>
      <w:rFonts w:ascii="Cambria" w:hAnsi="Cambria" w:eastAsia="宋体" w:cs="Times New Roman"/>
      <w:b/>
      <w:bCs/>
      <w:sz w:val="32"/>
      <w:szCs w:val="32"/>
    </w:rPr>
  </w:style>
  <w:style w:type="character" w:styleId="847" w:customStyle="1">
    <w:name w:val="批注主题 Char"/>
    <w:basedOn w:val="830"/>
    <w:link w:val="780"/>
    <w:uiPriority w:val="99"/>
    <w:qFormat/>
    <w:rPr>
      <w:rFonts w:ascii="Times New Roman" w:hAnsi="Times New Roman" w:eastAsia="楷体_GB2312" w:cs="Times New Roman"/>
      <w:b/>
      <w:bCs/>
      <w:sz w:val="26"/>
      <w:szCs w:val="20"/>
    </w:rPr>
  </w:style>
  <w:style w:type="character" w:styleId="848" w:customStyle="1">
    <w:name w:val="正文首行缩进 Char"/>
    <w:basedOn w:val="832"/>
    <w:link w:val="781"/>
    <w:qFormat/>
    <w:rPr>
      <w:rFonts w:ascii="Times New Roman" w:hAnsi="Times New Roman" w:eastAsia="楷体_GB2312" w:cs="Times New Roman"/>
      <w:sz w:val="26"/>
      <w:szCs w:val="20"/>
    </w:rPr>
  </w:style>
  <w:style w:type="character" w:styleId="849" w:customStyle="1">
    <w:name w:val="正文首行缩进 2 Char"/>
    <w:link w:val="782"/>
    <w:uiPriority w:val="99"/>
    <w:qFormat/>
    <w:rPr>
      <w:rFonts w:ascii="方正仿宋简体" w:hAnsi="创艺简仿宋" w:eastAsia="方正仿宋简体"/>
      <w:sz w:val="24"/>
      <w:szCs w:val="21"/>
    </w:rPr>
  </w:style>
  <w:style w:type="character" w:styleId="850" w:customStyle="1">
    <w:name w:val="Subtitle Char"/>
    <w:basedOn w:val="709"/>
    <w:uiPriority w:val="11"/>
    <w:qFormat/>
    <w:rPr>
      <w:sz w:val="24"/>
      <w:szCs w:val="24"/>
    </w:rPr>
  </w:style>
  <w:style w:type="table" w:styleId="851" w:customStyle="1">
    <w:name w:val="无格式表格 11"/>
    <w:basedOn w:val="71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21"/>
    <w:basedOn w:val="71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31"/>
    <w:basedOn w:val="71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无格式表格 41"/>
    <w:basedOn w:val="71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无格式表格 51"/>
    <w:basedOn w:val="71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网格表 1 浅色1"/>
    <w:basedOn w:val="710"/>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7" w:customStyle="1">
    <w:name w:val="网格表 21"/>
    <w:basedOn w:val="71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8" w:customStyle="1">
    <w:name w:val="网格表 31"/>
    <w:basedOn w:val="71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网格表 41"/>
    <w:basedOn w:val="710"/>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网格表 5 深色1"/>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网格表 6 彩色1"/>
    <w:basedOn w:val="710"/>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2" w:customStyle="1">
    <w:name w:val="网格表 7 彩色1"/>
    <w:basedOn w:val="71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3" w:customStyle="1">
    <w:name w:val="清单表 1 浅色1"/>
    <w:basedOn w:val="710"/>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清单表 21"/>
    <w:basedOn w:val="710"/>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5" w:customStyle="1">
    <w:name w:val="清单表 31"/>
    <w:basedOn w:val="7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清单表 41"/>
    <w:basedOn w:val="7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清单表 5 深色1"/>
    <w:basedOn w:val="710"/>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8" w:customStyle="1">
    <w:name w:val="清单表 6 彩色1"/>
    <w:basedOn w:val="710"/>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9" w:customStyle="1">
    <w:name w:val="清单表 7 彩色1"/>
    <w:basedOn w:val="710"/>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70" w:customStyle="1">
    <w:name w:val="TOC 标题1"/>
    <w:uiPriority w:val="39"/>
    <w:unhideWhenUsed/>
    <w:qFormat/>
  </w:style>
  <w:style w:type="character" w:styleId="871" w:customStyle="1">
    <w:name w:val="Heading 1 Char"/>
    <w:basedOn w:val="709"/>
    <w:uiPriority w:val="9"/>
    <w:qFormat/>
    <w:rPr>
      <w:rFonts w:ascii="Arial" w:hAnsi="Arial" w:eastAsia="Arial" w:cs="Arial"/>
      <w:sz w:val="40"/>
      <w:szCs w:val="40"/>
    </w:rPr>
  </w:style>
  <w:style w:type="character" w:styleId="872" w:customStyle="1">
    <w:name w:val="Heading 2 Char"/>
    <w:basedOn w:val="709"/>
    <w:uiPriority w:val="9"/>
    <w:qFormat/>
    <w:rPr>
      <w:rFonts w:ascii="Arial" w:hAnsi="Arial" w:eastAsia="Arial" w:cs="Arial"/>
      <w:sz w:val="34"/>
    </w:rPr>
  </w:style>
  <w:style w:type="character" w:styleId="873" w:customStyle="1">
    <w:name w:val="Heading 3 Char"/>
    <w:basedOn w:val="709"/>
    <w:uiPriority w:val="9"/>
    <w:qFormat/>
    <w:rPr>
      <w:rFonts w:ascii="Arial" w:hAnsi="Arial" w:eastAsia="Arial" w:cs="Arial"/>
      <w:sz w:val="30"/>
      <w:szCs w:val="30"/>
    </w:rPr>
  </w:style>
  <w:style w:type="character" w:styleId="874" w:customStyle="1">
    <w:name w:val="Heading 4 Char"/>
    <w:basedOn w:val="709"/>
    <w:uiPriority w:val="9"/>
    <w:qFormat/>
    <w:rPr>
      <w:rFonts w:ascii="Arial" w:hAnsi="Arial" w:eastAsia="Arial" w:cs="Arial"/>
      <w:b/>
      <w:bCs/>
      <w:sz w:val="26"/>
      <w:szCs w:val="26"/>
    </w:rPr>
  </w:style>
  <w:style w:type="character" w:styleId="875" w:customStyle="1">
    <w:name w:val="Heading 5 Char"/>
    <w:basedOn w:val="709"/>
    <w:uiPriority w:val="9"/>
    <w:qFormat/>
    <w:rPr>
      <w:rFonts w:ascii="Arial" w:hAnsi="Arial" w:eastAsia="Arial" w:cs="Arial"/>
      <w:b/>
      <w:bCs/>
      <w:sz w:val="24"/>
      <w:szCs w:val="24"/>
    </w:rPr>
  </w:style>
  <w:style w:type="character" w:styleId="876" w:customStyle="1">
    <w:name w:val="Heading 6 Char"/>
    <w:basedOn w:val="709"/>
    <w:uiPriority w:val="9"/>
    <w:qFormat/>
    <w:rPr>
      <w:rFonts w:ascii="Arial" w:hAnsi="Arial" w:eastAsia="Arial" w:cs="Arial"/>
      <w:b/>
      <w:bCs/>
      <w:sz w:val="22"/>
      <w:szCs w:val="22"/>
    </w:rPr>
  </w:style>
  <w:style w:type="character" w:styleId="877" w:customStyle="1">
    <w:name w:val="Heading 7 Char"/>
    <w:basedOn w:val="709"/>
    <w:uiPriority w:val="9"/>
    <w:qFormat/>
    <w:rPr>
      <w:rFonts w:ascii="Arial" w:hAnsi="Arial" w:eastAsia="Arial" w:cs="Arial"/>
      <w:b/>
      <w:bCs/>
      <w:i/>
      <w:iCs/>
      <w:sz w:val="22"/>
      <w:szCs w:val="22"/>
    </w:rPr>
  </w:style>
  <w:style w:type="character" w:styleId="878" w:customStyle="1">
    <w:name w:val="Heading 8 Char"/>
    <w:basedOn w:val="709"/>
    <w:uiPriority w:val="9"/>
    <w:qFormat/>
    <w:rPr>
      <w:rFonts w:ascii="Arial" w:hAnsi="Arial" w:eastAsia="Arial" w:cs="Arial"/>
      <w:i/>
      <w:iCs/>
      <w:sz w:val="22"/>
      <w:szCs w:val="22"/>
    </w:rPr>
  </w:style>
  <w:style w:type="character" w:styleId="879" w:customStyle="1">
    <w:name w:val="Heading 9 Char"/>
    <w:basedOn w:val="709"/>
    <w:uiPriority w:val="9"/>
    <w:qFormat/>
    <w:rPr>
      <w:rFonts w:ascii="Arial" w:hAnsi="Arial" w:eastAsia="Arial" w:cs="Arial"/>
      <w:i/>
      <w:iCs/>
      <w:sz w:val="21"/>
      <w:szCs w:val="21"/>
    </w:rPr>
  </w:style>
  <w:style w:type="paragraph" w:styleId="880" w:customStyle="1">
    <w:name w:val="无间隔1"/>
    <w:uiPriority w:val="1"/>
    <w:qFormat/>
  </w:style>
  <w:style w:type="character" w:styleId="881" w:customStyle="1">
    <w:name w:val="Title Char"/>
    <w:basedOn w:val="709"/>
    <w:uiPriority w:val="10"/>
    <w:qFormat/>
    <w:rPr>
      <w:sz w:val="48"/>
      <w:szCs w:val="48"/>
    </w:rPr>
  </w:style>
  <w:style w:type="paragraph" w:styleId="882" w:customStyle="1">
    <w:name w:val="引用1"/>
    <w:basedOn w:val="699"/>
    <w:next w:val="699"/>
    <w:link w:val="883"/>
    <w:uiPriority w:val="29"/>
    <w:qFormat/>
    <w:pPr>
      <w:ind w:left="720" w:right="720"/>
    </w:pPr>
    <w:rPr>
      <w:i/>
    </w:rPr>
  </w:style>
  <w:style w:type="character" w:styleId="883" w:customStyle="1">
    <w:name w:val="引用 字符"/>
    <w:link w:val="882"/>
    <w:uiPriority w:val="29"/>
    <w:qFormat/>
    <w:rPr>
      <w:i/>
    </w:rPr>
  </w:style>
  <w:style w:type="paragraph" w:styleId="884" w:customStyle="1">
    <w:name w:val="明显引用1"/>
    <w:basedOn w:val="699"/>
    <w:next w:val="699"/>
    <w:link w:val="8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customStyle="1">
    <w:name w:val="明显引用 字符"/>
    <w:link w:val="884"/>
    <w:uiPriority w:val="30"/>
    <w:qFormat/>
    <w:rPr>
      <w:i/>
    </w:rPr>
  </w:style>
  <w:style w:type="character" w:styleId="886" w:customStyle="1">
    <w:name w:val="Header Char"/>
    <w:basedOn w:val="709"/>
    <w:uiPriority w:val="99"/>
    <w:qFormat/>
  </w:style>
  <w:style w:type="character" w:styleId="887" w:customStyle="1">
    <w:name w:val="Footer Char"/>
    <w:basedOn w:val="709"/>
    <w:uiPriority w:val="99"/>
    <w:qFormat/>
  </w:style>
  <w:style w:type="character" w:styleId="888" w:customStyle="1">
    <w:name w:val="Caption Char"/>
    <w:uiPriority w:val="99"/>
    <w:qFormat/>
  </w:style>
  <w:style w:type="table" w:styleId="889" w:customStyle="1">
    <w:name w:val="Table Grid Light"/>
    <w:basedOn w:val="71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90" w:customStyle="1">
    <w:name w:val="Grid Table 1 Light - Accent 1"/>
    <w:basedOn w:val="71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2"/>
    <w:basedOn w:val="71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3"/>
    <w:basedOn w:val="71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4"/>
    <w:basedOn w:val="710"/>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5"/>
    <w:basedOn w:val="710"/>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6"/>
    <w:basedOn w:val="71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6" w:customStyle="1">
    <w:name w:val="Grid Table 2 - Accent 1"/>
    <w:basedOn w:val="710"/>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97" w:customStyle="1">
    <w:name w:val="Grid Table 2 - Accent 2"/>
    <w:basedOn w:val="710"/>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98" w:customStyle="1">
    <w:name w:val="Grid Table 2 - Accent 3"/>
    <w:basedOn w:val="71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9" w:customStyle="1">
    <w:name w:val="Grid Table 2 - Accent 4"/>
    <w:basedOn w:val="710"/>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00" w:customStyle="1">
    <w:name w:val="Grid Table 2 - Accent 5"/>
    <w:basedOn w:val="71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1" w:customStyle="1">
    <w:name w:val="Grid Table 2 - Accent 6"/>
    <w:basedOn w:val="71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2" w:customStyle="1">
    <w:name w:val="Grid Table 3 - Accent 1"/>
    <w:basedOn w:val="710"/>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2"/>
    <w:basedOn w:val="710"/>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3"/>
    <w:basedOn w:val="71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4"/>
    <w:basedOn w:val="710"/>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5"/>
    <w:basedOn w:val="71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6"/>
    <w:basedOn w:val="71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4 - Accent 1"/>
    <w:basedOn w:val="71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09" w:customStyle="1">
    <w:name w:val="Grid Table 4 - Accent 2"/>
    <w:basedOn w:val="71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10" w:customStyle="1">
    <w:name w:val="Grid Table 4 - Accent 3"/>
    <w:basedOn w:val="71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1" w:customStyle="1">
    <w:name w:val="Grid Table 4 - Accent 4"/>
    <w:basedOn w:val="710"/>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12" w:customStyle="1">
    <w:name w:val="Grid Table 4 - Accent 5"/>
    <w:basedOn w:val="71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13" w:customStyle="1">
    <w:name w:val="Grid Table 4 - Accent 6"/>
    <w:basedOn w:val="71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4" w:customStyle="1">
    <w:name w:val="Grid Table 5 Dark- Accent 1"/>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15" w:customStyle="1">
    <w:name w:val="Grid Table 5 Dark - Accent 2"/>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6" w:customStyle="1">
    <w:name w:val="Grid Table 5 Dark - Accent 3"/>
    <w:basedOn w:val="71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7" w:customStyle="1">
    <w:name w:val="Grid Table 5 Dark- Accent 4"/>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8" w:customStyle="1">
    <w:name w:val="Grid Table 5 Dark - Accent 5"/>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9" w:customStyle="1">
    <w:name w:val="Grid Table 5 Dark - Accent 6"/>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0" w:customStyle="1">
    <w:name w:val="Grid Table 6 Colorful - Accent 1"/>
    <w:basedOn w:val="710"/>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921" w:customStyle="1">
    <w:name w:val="Grid Table 6 Colorful - Accent 2"/>
    <w:basedOn w:val="710"/>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22" w:customStyle="1">
    <w:name w:val="Grid Table 6 Colorful - Accent 3"/>
    <w:basedOn w:val="71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23" w:customStyle="1">
    <w:name w:val="Grid Table 6 Colorful - Accent 4"/>
    <w:basedOn w:val="710"/>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24" w:customStyle="1">
    <w:name w:val="Grid Table 6 Colorful - Accent 5"/>
    <w:basedOn w:val="71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25" w:customStyle="1">
    <w:name w:val="Grid Table 6 Colorful - Accent 6"/>
    <w:basedOn w:val="71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26" w:customStyle="1">
    <w:name w:val="Grid Table 7 Colorful - Accent 1"/>
    <w:basedOn w:val="710"/>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basedOn w:val="710"/>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basedOn w:val="71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basedOn w:val="710"/>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basedOn w:val="71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basedOn w:val="71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2" w:customStyle="1">
    <w:name w:val="List Table 1 Light - Accent 1"/>
    <w:basedOn w:val="71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33" w:customStyle="1">
    <w:name w:val="List Table 1 Light - Accent 2"/>
    <w:basedOn w:val="71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4" w:customStyle="1">
    <w:name w:val="List Table 1 Light - Accent 3"/>
    <w:basedOn w:val="71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5" w:customStyle="1">
    <w:name w:val="List Table 1 Light - Accent 4"/>
    <w:basedOn w:val="710"/>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6" w:customStyle="1">
    <w:name w:val="List Table 1 Light - Accent 5"/>
    <w:basedOn w:val="710"/>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7" w:customStyle="1">
    <w:name w:val="List Table 1 Light - Accent 6"/>
    <w:basedOn w:val="71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8" w:customStyle="1">
    <w:name w:val="List Table 2 - Accent 1"/>
    <w:basedOn w:val="71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9" w:customStyle="1">
    <w:name w:val="List Table 2 - Accent 2"/>
    <w:basedOn w:val="71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0" w:customStyle="1">
    <w:name w:val="List Table 2 - Accent 3"/>
    <w:basedOn w:val="71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1" w:customStyle="1">
    <w:name w:val="List Table 2 - Accent 4"/>
    <w:basedOn w:val="710"/>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42" w:customStyle="1">
    <w:name w:val="List Table 2 - Accent 5"/>
    <w:basedOn w:val="71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43" w:customStyle="1">
    <w:name w:val="List Table 2 - Accent 6"/>
    <w:basedOn w:val="71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4" w:customStyle="1">
    <w:name w:val="List Table 3 - Accent 1"/>
    <w:basedOn w:val="71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5" w:customStyle="1">
    <w:name w:val="List Table 3 - Accent 2"/>
    <w:basedOn w:val="710"/>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46" w:customStyle="1">
    <w:name w:val="List Table 3 - Accent 3"/>
    <w:basedOn w:val="71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7" w:customStyle="1">
    <w:name w:val="List Table 3 - Accent 4"/>
    <w:basedOn w:val="710"/>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48" w:customStyle="1">
    <w:name w:val="List Table 3 - Accent 5"/>
    <w:basedOn w:val="710"/>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49" w:customStyle="1">
    <w:name w:val="List Table 3 - Accent 6"/>
    <w:basedOn w:val="71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0" w:customStyle="1">
    <w:name w:val="List Table 4 - Accent 1"/>
    <w:basedOn w:val="71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1" w:customStyle="1">
    <w:name w:val="List Table 4 - Accent 2"/>
    <w:basedOn w:val="71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2" w:customStyle="1">
    <w:name w:val="List Table 4 - Accent 3"/>
    <w:basedOn w:val="71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3" w:customStyle="1">
    <w:name w:val="List Table 4 - Accent 4"/>
    <w:basedOn w:val="710"/>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4" w:customStyle="1">
    <w:name w:val="List Table 4 - Accent 5"/>
    <w:basedOn w:val="71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5" w:customStyle="1">
    <w:name w:val="List Table 4 - Accent 6"/>
    <w:basedOn w:val="71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6" w:customStyle="1">
    <w:name w:val="List Table 5 Dark - Accent 1"/>
    <w:basedOn w:val="71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57" w:customStyle="1">
    <w:name w:val="List Table 5 Dark - Accent 2"/>
    <w:basedOn w:val="710"/>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58" w:customStyle="1">
    <w:name w:val="List Table 5 Dark - Accent 3"/>
    <w:basedOn w:val="71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59" w:customStyle="1">
    <w:name w:val="List Table 5 Dark - Accent 4"/>
    <w:basedOn w:val="710"/>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60" w:customStyle="1">
    <w:name w:val="List Table 5 Dark - Accent 5"/>
    <w:basedOn w:val="710"/>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61" w:customStyle="1">
    <w:name w:val="List Table 5 Dark - Accent 6"/>
    <w:basedOn w:val="71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62" w:customStyle="1">
    <w:name w:val="List Table 6 Colorful - Accent 1"/>
    <w:basedOn w:val="710"/>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63" w:customStyle="1">
    <w:name w:val="List Table 6 Colorful - Accent 2"/>
    <w:basedOn w:val="710"/>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64" w:customStyle="1">
    <w:name w:val="List Table 6 Colorful - Accent 3"/>
    <w:basedOn w:val="71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65" w:customStyle="1">
    <w:name w:val="List Table 6 Colorful - Accent 4"/>
    <w:basedOn w:val="710"/>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66" w:customStyle="1">
    <w:name w:val="List Table 6 Colorful - Accent 5"/>
    <w:basedOn w:val="710"/>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67" w:customStyle="1">
    <w:name w:val="List Table 6 Colorful - Accent 6"/>
    <w:basedOn w:val="71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68" w:customStyle="1">
    <w:name w:val="List Table 7 Colorful - Accent 1"/>
    <w:basedOn w:val="710"/>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69" w:customStyle="1">
    <w:name w:val="List Table 7 Colorful - Accent 2"/>
    <w:basedOn w:val="710"/>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70" w:customStyle="1">
    <w:name w:val="List Table 7 Colorful - Accent 3"/>
    <w:basedOn w:val="710"/>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1" w:customStyle="1">
    <w:name w:val="List Table 7 Colorful - Accent 4"/>
    <w:basedOn w:val="710"/>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72" w:customStyle="1">
    <w:name w:val="List Table 7 Colorful - Accent 5"/>
    <w:basedOn w:val="710"/>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73" w:customStyle="1">
    <w:name w:val="List Table 7 Colorful - Accent 6"/>
    <w:basedOn w:val="710"/>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4" w:customStyle="1">
    <w:name w:val="Lined - Accent"/>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5" w:customStyle="1">
    <w:name w:val="Lined - Accent 1"/>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76" w:customStyle="1">
    <w:name w:val="Lined - Accent 2"/>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77" w:customStyle="1">
    <w:name w:val="Lined - Accent 3"/>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8" w:customStyle="1">
    <w:name w:val="Lined - Accent 4"/>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79" w:customStyle="1">
    <w:name w:val="Lined - Accent 5"/>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0" w:customStyle="1">
    <w:name w:val="Lined - Accent 6"/>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1" w:customStyle="1">
    <w:name w:val="Bordered &amp; Lined - Accent"/>
    <w:basedOn w:val="710"/>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2" w:customStyle="1">
    <w:name w:val="Bordered &amp; Lined - Accent 1"/>
    <w:basedOn w:val="710"/>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83" w:customStyle="1">
    <w:name w:val="Bordered &amp; Lined - Accent 2"/>
    <w:basedOn w:val="71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84" w:customStyle="1">
    <w:name w:val="Bordered &amp; Lined - Accent 3"/>
    <w:basedOn w:val="71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5" w:customStyle="1">
    <w:name w:val="Bordered &amp; Lined - Accent 4"/>
    <w:basedOn w:val="710"/>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86" w:customStyle="1">
    <w:name w:val="Bordered &amp; Lined - Accent 5"/>
    <w:basedOn w:val="710"/>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7" w:customStyle="1">
    <w:name w:val="Bordered &amp; Lined - Accent 6"/>
    <w:basedOn w:val="710"/>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8" w:customStyle="1">
    <w:name w:val="Bordered"/>
    <w:basedOn w:val="710"/>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9" w:customStyle="1">
    <w:name w:val="Bordered - Accent 1"/>
    <w:basedOn w:val="71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0" w:customStyle="1">
    <w:name w:val="Bordered - Accent 2"/>
    <w:basedOn w:val="71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91" w:customStyle="1">
    <w:name w:val="Bordered - Accent 3"/>
    <w:basedOn w:val="71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2" w:customStyle="1">
    <w:name w:val="Bordered - Accent 4"/>
    <w:basedOn w:val="710"/>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93" w:customStyle="1">
    <w:name w:val="Bordered - Accent 5"/>
    <w:basedOn w:val="710"/>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94" w:customStyle="1">
    <w:name w:val="Bordered - Accent 6"/>
    <w:basedOn w:val="71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5" w:customStyle="1">
    <w:name w:val="Footnote Text Char"/>
    <w:uiPriority w:val="99"/>
    <w:qFormat/>
    <w:rPr>
      <w:sz w:val="18"/>
    </w:rPr>
  </w:style>
  <w:style w:type="character" w:styleId="996" w:customStyle="1">
    <w:name w:val="Endnote Text Char"/>
    <w:uiPriority w:val="99"/>
    <w:qFormat/>
    <w:rPr>
      <w:sz w:val="20"/>
    </w:rPr>
  </w:style>
  <w:style w:type="paragraph" w:styleId="997" w:customStyle="1">
    <w:name w:val="TOC 标题111"/>
    <w:uiPriority w:val="39"/>
    <w:unhideWhenUsed/>
    <w:qFormat/>
  </w:style>
  <w:style w:type="character" w:styleId="998" w:customStyle="1">
    <w:name w:val="脚注文本 字符1"/>
    <w:basedOn w:val="709"/>
    <w:uiPriority w:val="99"/>
    <w:semiHidden/>
    <w:qFormat/>
    <w:rPr>
      <w:rFonts w:ascii="Times New Roman" w:hAnsi="Times New Roman" w:eastAsia="楷体_GB2312" w:cs="Times New Roman"/>
      <w:sz w:val="18"/>
      <w:szCs w:val="18"/>
    </w:rPr>
  </w:style>
  <w:style w:type="character" w:styleId="999" w:customStyle="1">
    <w:name w:val="访问过的超链接1"/>
    <w:uiPriority w:val="99"/>
    <w:unhideWhenUsed/>
    <w:qFormat/>
    <w:rPr>
      <w:color w:val="800080"/>
      <w:u w:val="single"/>
    </w:rPr>
  </w:style>
  <w:style w:type="character" w:styleId="1000" w:customStyle="1">
    <w:name w:val="Andy_2级 Char"/>
    <w:link w:val="1001"/>
    <w:qFormat/>
    <w:rPr>
      <w:rFonts w:ascii="Calibri" w:hAnsi="Calibri"/>
      <w:sz w:val="24"/>
    </w:rPr>
  </w:style>
  <w:style w:type="paragraph" w:styleId="1001" w:customStyle="1">
    <w:name w:val="Andy_2级"/>
    <w:basedOn w:val="699"/>
    <w:link w:val="1000"/>
    <w:qFormat/>
    <w:pPr>
      <w:numPr>
        <w:ilvl w:val="1"/>
        <w:numId w:val="1"/>
      </w:numPr>
      <w:spacing w:line="360" w:lineRule="auto"/>
    </w:pPr>
    <w:rPr>
      <w:rFonts w:ascii="Calibri" w:hAnsi="Calibri" w:eastAsiaTheme="minorEastAsia" w:cstheme="minorBidi"/>
      <w:sz w:val="24"/>
      <w:szCs w:val="22"/>
    </w:rPr>
  </w:style>
  <w:style w:type="character" w:styleId="1002" w:customStyle="1">
    <w:name w:val="表正文 Char1"/>
    <w:qFormat/>
    <w:rPr>
      <w:rFonts w:eastAsia="楷体_GB2312"/>
      <w:sz w:val="24"/>
      <w:lang w:val="en-US" w:eastAsia="zh-CN" w:bidi="ar-SA"/>
    </w:rPr>
  </w:style>
  <w:style w:type="character" w:styleId="1003" w:customStyle="1">
    <w:name w:val="ca-221"/>
    <w:qFormat/>
    <w:rPr>
      <w:rFonts w:hint="eastAsia" w:ascii="宋体" w:hAnsi="宋体" w:eastAsia="宋体"/>
      <w:color w:val="ff0000"/>
      <w:sz w:val="24"/>
      <w:szCs w:val="24"/>
    </w:rPr>
  </w:style>
  <w:style w:type="paragraph" w:styleId="1004" w:customStyle="1">
    <w:name w:val="xl94"/>
    <w:basedOn w:val="699"/>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1005" w:customStyle="1">
    <w:name w:val="xl68"/>
    <w:basedOn w:val="699"/>
    <w:qFormat/>
    <w:pPr>
      <w:jc w:val="center"/>
      <w:spacing w:before="100" w:beforeAutospacing="1" w:after="100" w:afterAutospacing="1"/>
      <w:widowControl/>
    </w:pPr>
    <w:rPr>
      <w:rFonts w:ascii="仿宋_GB2312" w:hAnsi="宋体" w:eastAsia="仿宋_GB2312" w:cs="宋体"/>
      <w:sz w:val="32"/>
      <w:szCs w:val="32"/>
    </w:rPr>
  </w:style>
  <w:style w:type="paragraph" w:styleId="1006" w:customStyle="1">
    <w:name w:val="xl70"/>
    <w:basedOn w:val="6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1007" w:customStyle="1">
    <w:name w:val="xl87"/>
    <w:basedOn w:val="6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008" w:customStyle="1">
    <w:name w:val="xl96"/>
    <w:basedOn w:val="6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1009" w:customStyle="1">
    <w:name w:val="xl91"/>
    <w:basedOn w:val="6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10" w:customStyle="1">
    <w:name w:val="xl78"/>
    <w:basedOn w:val="6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1011" w:customStyle="1">
    <w:name w:val="正文 New New New New"/>
    <w:qFormat/>
    <w:pPr>
      <w:jc w:val="both"/>
      <w:widowControl w:val="off"/>
    </w:pPr>
    <w:rPr>
      <w:rFonts w:ascii="Times New Roman" w:hAnsi="Times New Roman" w:eastAsia="宋体" w:cs="Times New Roman"/>
      <w:szCs w:val="24"/>
    </w:rPr>
  </w:style>
  <w:style w:type="paragraph" w:styleId="1012" w:customStyle="1">
    <w:name w:val="xl93"/>
    <w:basedOn w:val="699"/>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1013" w:customStyle="1">
    <w:name w:val="Char"/>
    <w:basedOn w:val="699"/>
    <w:qFormat/>
    <w:rPr>
      <w:rFonts w:ascii="Tahoma" w:hAnsi="Tahoma" w:eastAsia="宋体"/>
      <w:sz w:val="24"/>
    </w:rPr>
  </w:style>
  <w:style w:type="paragraph" w:styleId="1014" w:customStyle="1">
    <w:name w:val="纯文本1"/>
    <w:basedOn w:val="699"/>
    <w:qFormat/>
    <w:rPr>
      <w:rFonts w:ascii="宋体" w:hAnsi="Courier New"/>
    </w:rPr>
  </w:style>
  <w:style w:type="paragraph" w:styleId="1015" w:customStyle="1">
    <w:name w:val="纯文本2"/>
    <w:basedOn w:val="699"/>
    <w:qFormat/>
    <w:rPr>
      <w:rFonts w:ascii="宋体" w:hAnsi="Courier New"/>
    </w:rPr>
  </w:style>
  <w:style w:type="paragraph" w:styleId="1016" w:customStyle="1">
    <w:name w:val="纯文本3"/>
    <w:basedOn w:val="699"/>
    <w:link w:val="1017"/>
    <w:qFormat/>
    <w:rPr>
      <w:rFonts w:ascii="宋体" w:hAnsi="Courier New"/>
    </w:rPr>
  </w:style>
  <w:style w:type="character" w:styleId="1017" w:customStyle="1">
    <w:name w:val="Plain Text Char Char"/>
    <w:link w:val="1016"/>
    <w:qFormat/>
    <w:rPr>
      <w:rFonts w:ascii="宋体" w:hAnsi="Courier New" w:eastAsia="楷体_GB2312" w:cs="Times New Roman"/>
      <w:sz w:val="26"/>
      <w:szCs w:val="20"/>
    </w:rPr>
  </w:style>
  <w:style w:type="paragraph" w:styleId="1018" w:customStyle="1">
    <w:name w:val="xl75"/>
    <w:basedOn w:val="6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19" w:customStyle="1">
    <w:name w:val="xl71"/>
    <w:basedOn w:val="6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20" w:customStyle="1">
    <w:name w:val="xl97"/>
    <w:basedOn w:val="6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21" w:customStyle="1">
    <w:name w:val="列出段落1"/>
    <w:basedOn w:val="699"/>
    <w:link w:val="1022"/>
    <w:uiPriority w:val="34"/>
    <w:qFormat/>
    <w:pPr>
      <w:ind w:firstLine="420"/>
    </w:pPr>
  </w:style>
  <w:style w:type="character" w:styleId="1022" w:customStyle="1">
    <w:name w:val="列出段落 字符"/>
    <w:link w:val="1021"/>
    <w:uiPriority w:val="34"/>
    <w:qFormat/>
    <w:rPr>
      <w:rFonts w:ascii="Times New Roman" w:hAnsi="Times New Roman" w:eastAsia="楷体_GB2312" w:cs="Times New Roman"/>
      <w:sz w:val="26"/>
      <w:szCs w:val="20"/>
    </w:rPr>
  </w:style>
  <w:style w:type="paragraph" w:styleId="1023" w:customStyle="1">
    <w:name w:val="xl80"/>
    <w:basedOn w:val="6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24" w:customStyle="1">
    <w:name w:val="xl72"/>
    <w:basedOn w:val="6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1025" w:customStyle="1">
    <w:name w:val="xl95"/>
    <w:basedOn w:val="6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26" w:customStyle="1">
    <w:name w:val="xl85"/>
    <w:basedOn w:val="6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27" w:customStyle="1">
    <w:name w:val="Char Char3"/>
    <w:basedOn w:val="699"/>
    <w:qFormat/>
    <w:pPr>
      <w:jc w:val="left"/>
      <w:spacing w:after="160" w:line="240" w:lineRule="exact"/>
      <w:widowControl/>
    </w:pPr>
    <w:rPr>
      <w:rFonts w:eastAsia="宋体"/>
      <w:sz w:val="24"/>
      <w:szCs w:val="24"/>
    </w:rPr>
  </w:style>
  <w:style w:type="paragraph" w:styleId="1028" w:customStyle="1">
    <w:name w:val="xl89"/>
    <w:basedOn w:val="6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29" w:customStyle="1">
    <w:name w:val="修订1"/>
    <w:uiPriority w:val="99"/>
    <w:unhideWhenUsed/>
    <w:qFormat/>
    <w:rPr>
      <w:rFonts w:ascii="Times New Roman" w:hAnsi="Times New Roman" w:eastAsia="楷体_GB2312" w:cs="Times New Roman"/>
      <w:sz w:val="26"/>
    </w:rPr>
  </w:style>
  <w:style w:type="paragraph" w:styleId="1030" w:customStyle="1">
    <w:name w:val="Char1"/>
    <w:basedOn w:val="699"/>
    <w:qFormat/>
    <w:pPr>
      <w:jc w:val="left"/>
      <w:spacing w:after="160" w:line="240" w:lineRule="exact"/>
      <w:widowControl/>
    </w:pPr>
    <w:rPr>
      <w:rFonts w:ascii="Verdana" w:hAnsi="Verdana" w:eastAsia="仿宋_GB2312"/>
      <w:sz w:val="24"/>
      <w:lang w:eastAsia="en-US"/>
    </w:rPr>
  </w:style>
  <w:style w:type="paragraph" w:styleId="1031" w:customStyle="1">
    <w:name w:val="xl67"/>
    <w:basedOn w:val="699"/>
    <w:qFormat/>
    <w:pPr>
      <w:jc w:val="left"/>
      <w:spacing w:before="100" w:beforeAutospacing="1" w:after="100" w:afterAutospacing="1"/>
      <w:widowControl/>
    </w:pPr>
    <w:rPr>
      <w:rFonts w:ascii="仿宋_GB2312" w:hAnsi="宋体" w:eastAsia="仿宋_GB2312" w:cs="宋体"/>
      <w:sz w:val="20"/>
    </w:rPr>
  </w:style>
  <w:style w:type="paragraph" w:styleId="1032" w:customStyle="1">
    <w:name w:val="Char Char Char Char"/>
    <w:basedOn w:val="740"/>
    <w:qFormat/>
    <w:pPr>
      <w:ind w:left="357"/>
      <w:jc w:val="left"/>
      <w:spacing w:line="436" w:lineRule="exact"/>
      <w:outlineLvl w:val="3"/>
    </w:pPr>
    <w:rPr>
      <w:rFonts w:ascii="Tahoma" w:hAnsi="Tahoma" w:eastAsia="宋体"/>
      <w:b/>
      <w:sz w:val="24"/>
      <w:szCs w:val="24"/>
    </w:rPr>
  </w:style>
  <w:style w:type="paragraph" w:styleId="1033" w:customStyle="1">
    <w:name w:val="xl69"/>
    <w:basedOn w:val="6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1034" w:customStyle="1">
    <w:name w:val="xl66"/>
    <w:basedOn w:val="699"/>
    <w:qFormat/>
    <w:pPr>
      <w:jc w:val="center"/>
      <w:spacing w:before="100" w:beforeAutospacing="1" w:after="100" w:afterAutospacing="1"/>
      <w:widowControl/>
    </w:pPr>
    <w:rPr>
      <w:rFonts w:ascii="仿宋_GB2312" w:hAnsi="宋体" w:eastAsia="仿宋_GB2312" w:cs="宋体"/>
      <w:sz w:val="32"/>
      <w:szCs w:val="32"/>
    </w:rPr>
  </w:style>
  <w:style w:type="paragraph" w:styleId="1035" w:customStyle="1">
    <w:name w:val="Char Char Char"/>
    <w:basedOn w:val="699"/>
    <w:qFormat/>
    <w:pPr>
      <w:numPr>
        <w:numId w:val="2"/>
      </w:numPr>
    </w:pPr>
    <w:rPr>
      <w:rFonts w:eastAsia="宋体"/>
      <w:sz w:val="24"/>
      <w:szCs w:val="24"/>
    </w:rPr>
  </w:style>
  <w:style w:type="paragraph" w:styleId="1036" w:customStyle="1">
    <w:name w:val="xl76"/>
    <w:basedOn w:val="6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37" w:customStyle="1">
    <w:name w:val="xl74"/>
    <w:basedOn w:val="6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1038" w:customStyle="1">
    <w:name w:val="xl92"/>
    <w:basedOn w:val="6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39" w:customStyle="1">
    <w:name w:val="xl86"/>
    <w:basedOn w:val="6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1040" w:customStyle="1">
    <w:name w:val="xl77"/>
    <w:basedOn w:val="6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41" w:customStyle="1">
    <w:name w:val="xl90"/>
    <w:basedOn w:val="6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42" w:customStyle="1">
    <w:name w:val="xl88"/>
    <w:basedOn w:val="6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rPr>
  </w:style>
  <w:style w:type="paragraph" w:styleId="1043" w:customStyle="1">
    <w:name w:val="xl83"/>
    <w:basedOn w:val="6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44" w:customStyle="1">
    <w:name w:val="xl84"/>
    <w:basedOn w:val="6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45" w:customStyle="1">
    <w:name w:val="xl82"/>
    <w:basedOn w:val="6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046" w:customStyle="1">
    <w:name w:val="xl73"/>
    <w:basedOn w:val="6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47" w:customStyle="1">
    <w:name w:val="xl81"/>
    <w:basedOn w:val="6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48" w:customStyle="1">
    <w:name w:val="xl79"/>
    <w:basedOn w:val="6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1049" w:customStyle="1">
    <w:name w:val="列出段落11"/>
    <w:basedOn w:val="699"/>
    <w:qFormat/>
    <w:pPr>
      <w:ind w:firstLine="420"/>
    </w:pPr>
    <w:rPr>
      <w:rFonts w:ascii="Calibri" w:hAnsi="Calibri" w:eastAsia="宋体"/>
      <w:sz w:val="21"/>
      <w:szCs w:val="22"/>
    </w:rPr>
  </w:style>
  <w:style w:type="character" w:styleId="1050" w:customStyle="1">
    <w:name w:val="正文2 Char"/>
    <w:link w:val="1051"/>
    <w:qFormat/>
    <w:rPr>
      <w:rFonts w:ascii="Calibri" w:hAnsi="Calibri"/>
      <w:sz w:val="24"/>
    </w:rPr>
  </w:style>
  <w:style w:type="paragraph" w:styleId="1051" w:customStyle="1">
    <w:name w:val="正文2"/>
    <w:basedOn w:val="699"/>
    <w:link w:val="1050"/>
    <w:qFormat/>
    <w:pPr>
      <w:ind w:firstLine="510"/>
      <w:spacing w:before="156" w:line="360" w:lineRule="auto"/>
    </w:pPr>
    <w:rPr>
      <w:rFonts w:ascii="Calibri" w:hAnsi="Calibri" w:eastAsiaTheme="minorEastAsia" w:cstheme="minorBidi"/>
      <w:sz w:val="24"/>
      <w:szCs w:val="22"/>
    </w:rPr>
  </w:style>
  <w:style w:type="paragraph" w:styleId="1052" w:customStyle="1">
    <w:name w:val="Andy_二级"/>
    <w:basedOn w:val="1049"/>
    <w:qFormat/>
    <w:pPr>
      <w:ind w:firstLine="510"/>
      <w:spacing w:line="360" w:lineRule="auto"/>
    </w:pPr>
    <w:rPr>
      <w:sz w:val="24"/>
    </w:rPr>
  </w:style>
  <w:style w:type="paragraph" w:styleId="1053" w:customStyle="1">
    <w:name w:val="Andy_4级"/>
    <w:basedOn w:val="1049"/>
    <w:qFormat/>
    <w:pPr>
      <w:ind w:firstLine="510"/>
      <w:spacing w:line="360" w:lineRule="auto"/>
    </w:pPr>
    <w:rPr>
      <w:sz w:val="24"/>
      <w:szCs w:val="20"/>
    </w:rPr>
  </w:style>
  <w:style w:type="paragraph" w:styleId="1054" w:customStyle="1">
    <w:name w:val="Andy_3级"/>
    <w:basedOn w:val="699"/>
    <w:qFormat/>
    <w:pPr>
      <w:ind w:firstLine="510"/>
      <w:spacing w:line="360" w:lineRule="auto"/>
    </w:pPr>
    <w:rPr>
      <w:rFonts w:ascii="Calibri" w:hAnsi="Calibri" w:eastAsia="宋体"/>
      <w:sz w:val="24"/>
    </w:rPr>
  </w:style>
  <w:style w:type="paragraph" w:styleId="1055" w:customStyle="1">
    <w:name w:val="Andy_一级"/>
    <w:basedOn w:val="1049"/>
    <w:qFormat/>
    <w:pPr>
      <w:ind w:firstLine="0"/>
      <w:keepNext/>
      <w:spacing w:line="360" w:lineRule="auto"/>
    </w:pPr>
    <w:rPr>
      <w:b/>
      <w:sz w:val="24"/>
    </w:rPr>
  </w:style>
  <w:style w:type="paragraph" w:styleId="1056" w:customStyle="1">
    <w:name w:val="首行缩进"/>
    <w:basedOn w:val="699"/>
    <w:qFormat/>
    <w:pPr>
      <w:ind w:firstLine="480"/>
    </w:pPr>
    <w:rPr>
      <w:rFonts w:eastAsia="宋体"/>
      <w:sz w:val="21"/>
      <w:lang w:val="zh-CN"/>
    </w:rPr>
  </w:style>
  <w:style w:type="paragraph" w:styleId="1057" w:customStyle="1">
    <w:name w:val="表格"/>
    <w:basedOn w:val="699"/>
    <w:next w:val="751"/>
    <w:qFormat/>
    <w:rPr>
      <w:rFonts w:ascii="宋体" w:hAnsi="Courier New" w:eastAsia="仿宋_GB2312"/>
      <w:sz w:val="28"/>
      <w:szCs w:val="21"/>
    </w:rPr>
  </w:style>
  <w:style w:type="paragraph" w:styleId="1058" w:customStyle="1">
    <w:name w:val="列出段落5"/>
    <w:basedOn w:val="699"/>
    <w:qFormat/>
    <w:pPr>
      <w:ind w:firstLine="420"/>
      <w:jc w:val="left"/>
      <w:widowControl/>
    </w:pPr>
    <w:rPr>
      <w:rFonts w:ascii="Calibri" w:hAnsi="Calibri" w:eastAsia="宋体" w:cs="Arial"/>
      <w:sz w:val="20"/>
    </w:rPr>
  </w:style>
  <w:style w:type="paragraph" w:styleId="1059" w:customStyle="1">
    <w:name w:val="列出段落3"/>
    <w:basedOn w:val="699"/>
    <w:uiPriority w:val="34"/>
    <w:qFormat/>
    <w:pPr>
      <w:ind w:firstLine="420"/>
    </w:pPr>
    <w:rPr>
      <w:rFonts w:eastAsia="宋体"/>
      <w:sz w:val="21"/>
      <w:szCs w:val="24"/>
    </w:rPr>
  </w:style>
  <w:style w:type="paragraph" w:styleId="1060" w:customStyle="1">
    <w:name w:val="ParaAttribute2"/>
    <w:qFormat/>
    <w:pPr>
      <w:jc w:val="both"/>
      <w:spacing w:line="600" w:lineRule="exact"/>
      <w:widowControl w:val="off"/>
    </w:pPr>
    <w:rPr>
      <w:rFonts w:ascii="Times New Roman" w:hAnsi="Times New Roman" w:eastAsia="Batang" w:cs="Times New Roman"/>
    </w:rPr>
  </w:style>
  <w:style w:type="character" w:styleId="1061" w:customStyle="1">
    <w:name w:val="CharAttribute3"/>
    <w:qFormat/>
    <w:rPr>
      <w:rFonts w:hint="default" w:ascii="Times New Roman" w:hAnsi="宋体" w:eastAsia="宋体" w:cs="Times New Roman"/>
      <w:sz w:val="32"/>
    </w:rPr>
  </w:style>
  <w:style w:type="paragraph" w:styleId="1062" w:customStyle="1">
    <w:name w:val="List Paragraph1"/>
    <w:basedOn w:val="699"/>
    <w:qFormat/>
    <w:pPr>
      <w:ind w:firstLine="420"/>
    </w:pPr>
    <w:rPr>
      <w:rFonts w:eastAsia="宋体"/>
      <w:sz w:val="21"/>
    </w:rPr>
  </w:style>
  <w:style w:type="paragraph" w:styleId="1063" w:customStyle="1">
    <w:name w:val="纯文本31"/>
    <w:basedOn w:val="699"/>
    <w:qFormat/>
    <w:rPr>
      <w:rFonts w:ascii="宋体" w:hAnsi="Courier New"/>
    </w:rPr>
  </w:style>
  <w:style w:type="paragraph" w:styleId="1064" w:customStyle="1">
    <w:name w:val="Char Char31"/>
    <w:basedOn w:val="699"/>
    <w:qFormat/>
    <w:pPr>
      <w:jc w:val="left"/>
      <w:spacing w:after="160" w:line="240" w:lineRule="exact"/>
      <w:widowControl/>
    </w:pPr>
    <w:rPr>
      <w:rFonts w:eastAsia="宋体"/>
      <w:sz w:val="24"/>
      <w:szCs w:val="24"/>
    </w:rPr>
  </w:style>
  <w:style w:type="paragraph" w:styleId="1065" w:customStyle="1">
    <w:name w:val="Char Char Char Char1"/>
    <w:basedOn w:val="740"/>
    <w:qFormat/>
    <w:pPr>
      <w:ind w:left="357"/>
      <w:jc w:val="left"/>
      <w:spacing w:line="436" w:lineRule="exact"/>
      <w:outlineLvl w:val="3"/>
    </w:pPr>
    <w:rPr>
      <w:rFonts w:ascii="Tahoma" w:hAnsi="Tahoma" w:eastAsia="宋体"/>
      <w:b/>
      <w:sz w:val="24"/>
      <w:szCs w:val="24"/>
    </w:rPr>
  </w:style>
  <w:style w:type="paragraph" w:styleId="1066" w:customStyle="1">
    <w:name w:val="Char Char Char1"/>
    <w:basedOn w:val="699"/>
    <w:qFormat/>
    <w:pPr>
      <w:ind w:left="360" w:hanging="360"/>
      <w:tabs>
        <w:tab w:val="left" w:pos="360" w:leader="none"/>
      </w:tabs>
    </w:pPr>
    <w:rPr>
      <w:rFonts w:eastAsia="宋体"/>
      <w:sz w:val="24"/>
      <w:szCs w:val="24"/>
    </w:rPr>
  </w:style>
  <w:style w:type="paragraph" w:styleId="1067" w:customStyle="1">
    <w:name w:val="列出段落2"/>
    <w:basedOn w:val="699"/>
    <w:link w:val="1068"/>
    <w:qFormat/>
    <w:pPr>
      <w:ind w:firstLine="420"/>
    </w:pPr>
    <w:rPr>
      <w:rFonts w:eastAsia="宋体"/>
      <w:sz w:val="21"/>
    </w:rPr>
  </w:style>
  <w:style w:type="character" w:styleId="1068" w:customStyle="1">
    <w:name w:val="列出段落 Char"/>
    <w:link w:val="1067"/>
    <w:qFormat/>
    <w:rPr>
      <w:rFonts w:ascii="Times New Roman" w:hAnsi="Times New Roman" w:eastAsia="宋体" w:cs="Times New Roman"/>
      <w:szCs w:val="20"/>
    </w:rPr>
  </w:style>
  <w:style w:type="paragraph" w:styleId="1069" w:customStyle="1">
    <w:name w:val="xl27"/>
    <w:basedOn w:val="699"/>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sz w:val="20"/>
    </w:rPr>
  </w:style>
  <w:style w:type="paragraph" w:styleId="1070" w:customStyle="1">
    <w:name w:val="xl31"/>
    <w:basedOn w:val="699"/>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szCs w:val="24"/>
    </w:rPr>
  </w:style>
  <w:style w:type="character" w:styleId="1071" w:customStyle="1">
    <w:name w:val="正文文本 2 Char"/>
    <w:basedOn w:val="709"/>
    <w:qFormat/>
    <w:rPr>
      <w:color w:val="ff00ff"/>
    </w:rPr>
  </w:style>
  <w:style w:type="character" w:styleId="1072" w:customStyle="1">
    <w:name w:val="+正文 Char3"/>
    <w:link w:val="1073"/>
    <w:qFormat/>
    <w:rPr>
      <w:sz w:val="24"/>
    </w:rPr>
  </w:style>
  <w:style w:type="paragraph" w:styleId="1073" w:customStyle="1">
    <w:name w:val="+正文"/>
    <w:basedOn w:val="699"/>
    <w:link w:val="1072"/>
    <w:qFormat/>
    <w:pPr>
      <w:ind w:firstLine="200"/>
      <w:spacing w:line="360" w:lineRule="auto"/>
    </w:pPr>
    <w:rPr>
      <w:rFonts w:asciiTheme="minorHAnsi" w:hAnsiTheme="minorHAnsi" w:eastAsiaTheme="minorEastAsia" w:cstheme="minorBidi"/>
      <w:sz w:val="24"/>
      <w:szCs w:val="22"/>
    </w:rPr>
  </w:style>
  <w:style w:type="character" w:styleId="1074" w:customStyle="1">
    <w:name w:val="Char Char"/>
    <w:basedOn w:val="709"/>
    <w:qFormat/>
    <w:rPr>
      <w:rFonts w:ascii="宋体" w:hAnsi="Courier New" w:eastAsia="楷体_GB2312"/>
      <w:sz w:val="26"/>
      <w:lang w:val="en-US" w:eastAsia="zh-CN" w:bidi="ar-SA"/>
    </w:rPr>
  </w:style>
  <w:style w:type="character" w:styleId="1075" w:customStyle="1">
    <w:name w:val="样式 正文缩进 + 首行缩进:  2 字符 Char Char"/>
    <w:basedOn w:val="709"/>
    <w:link w:val="1076"/>
    <w:qFormat/>
    <w:rPr>
      <w:sz w:val="24"/>
    </w:rPr>
  </w:style>
  <w:style w:type="paragraph" w:styleId="1076" w:customStyle="1">
    <w:name w:val="样式 正文缩进 + 首行缩进:  2 字符"/>
    <w:basedOn w:val="737"/>
    <w:link w:val="1075"/>
    <w:qFormat/>
    <w:pPr>
      <w:ind w:firstLine="480"/>
      <w:jc w:val="both"/>
      <w:spacing w:after="80" w:line="360" w:lineRule="auto"/>
    </w:pPr>
    <w:rPr>
      <w:rFonts w:asciiTheme="minorHAnsi" w:hAnsiTheme="minorHAnsi" w:eastAsiaTheme="minorEastAsia" w:cstheme="minorBidi"/>
      <w:szCs w:val="22"/>
    </w:rPr>
  </w:style>
  <w:style w:type="character" w:styleId="1077" w:customStyle="1">
    <w:name w:val="style11"/>
    <w:basedOn w:val="709"/>
    <w:qFormat/>
    <w:rPr>
      <w:rFonts w:hint="default" w:ascii="Verdana" w:hAnsi="Verdana"/>
      <w:sz w:val="21"/>
    </w:rPr>
  </w:style>
  <w:style w:type="character" w:styleId="1078" w:customStyle="1">
    <w:name w:val="Char Char1"/>
    <w:basedOn w:val="709"/>
    <w:qFormat/>
    <w:rPr>
      <w:rFonts w:eastAsia="宋体"/>
      <w:sz w:val="24"/>
      <w:lang w:val="en-US" w:eastAsia="zh-CN" w:bidi="ar-SA"/>
    </w:rPr>
  </w:style>
  <w:style w:type="character" w:styleId="1079" w:customStyle="1">
    <w:name w:val="1.1（特殊） Char Char"/>
    <w:basedOn w:val="709"/>
    <w:link w:val="1080"/>
    <w:qFormat/>
    <w:rPr>
      <w:rFonts w:ascii="微软雅黑" w:hAnsi="微软雅黑" w:eastAsia="微软雅黑"/>
      <w:b/>
      <w:sz w:val="28"/>
      <w:szCs w:val="28"/>
    </w:rPr>
  </w:style>
  <w:style w:type="paragraph" w:styleId="1080" w:customStyle="1">
    <w:name w:val="1.1（特殊）"/>
    <w:basedOn w:val="699"/>
    <w:link w:val="1079"/>
    <w:qFormat/>
    <w:pPr>
      <w:jc w:val="left"/>
      <w:spacing w:before="120"/>
    </w:pPr>
    <w:rPr>
      <w:rFonts w:ascii="微软雅黑" w:hAnsi="微软雅黑" w:eastAsia="微软雅黑" w:cstheme="minorBidi"/>
      <w:b/>
      <w:sz w:val="28"/>
      <w:szCs w:val="28"/>
    </w:rPr>
  </w:style>
  <w:style w:type="character" w:styleId="1081" w:customStyle="1">
    <w:name w:val="point_normal1"/>
    <w:basedOn w:val="709"/>
    <w:qFormat/>
    <w:rPr>
      <w:rFonts w:hint="default" w:ascii="Arial" w:hAnsi="Arial"/>
      <w:sz w:val="18"/>
    </w:rPr>
  </w:style>
  <w:style w:type="paragraph" w:styleId="1082" w:customStyle="1">
    <w:name w:val="段落正文 Char Char"/>
    <w:basedOn w:val="699"/>
    <w:qFormat/>
    <w:pPr>
      <w:ind w:firstLine="461"/>
      <w:spacing w:line="360" w:lineRule="auto"/>
    </w:pPr>
    <w:rPr>
      <w:rFonts w:ascii="宋体" w:hAnsi="宋体" w:eastAsia="宋体"/>
      <w:sz w:val="24"/>
      <w:szCs w:val="24"/>
    </w:rPr>
  </w:style>
  <w:style w:type="paragraph" w:styleId="1083" w:customStyle="1">
    <w:name w:val="00"/>
    <w:basedOn w:val="699"/>
    <w:qFormat/>
    <w:pPr>
      <w:jc w:val="left"/>
    </w:pPr>
    <w:rPr>
      <w:rFonts w:ascii="黑体" w:eastAsia="黑体"/>
      <w:b/>
      <w:bCs/>
      <w:sz w:val="20"/>
    </w:rPr>
  </w:style>
  <w:style w:type="paragraph" w:styleId="1084" w:customStyle="1">
    <w:name w:val="第三级"/>
    <w:basedOn w:val="702"/>
    <w:next w:val="699"/>
    <w:qFormat/>
    <w:pPr>
      <w:ind w:left="1259" w:right="210" w:hanging="720"/>
      <w:keepLines w:val="0"/>
      <w:keepNext w:val="0"/>
      <w:widowControl/>
      <w:tabs>
        <w:tab w:val="left" w:pos="900" w:leader="none"/>
      </w:tabs>
    </w:pPr>
    <w:rPr>
      <w:rFonts w:ascii="Arial" w:hAnsi="Arial" w:eastAsia="黑体" w:cs="Arial"/>
      <w:color w:val="000000"/>
      <w:sz w:val="28"/>
      <w:szCs w:val="24"/>
    </w:rPr>
  </w:style>
  <w:style w:type="paragraph" w:styleId="1085" w:customStyle="1">
    <w:name w:val="无缩进正文"/>
    <w:basedOn w:val="699"/>
    <w:qFormat/>
    <w:rPr>
      <w:rFonts w:eastAsia="宋体"/>
      <w:sz w:val="21"/>
    </w:rPr>
  </w:style>
  <w:style w:type="paragraph" w:styleId="1086" w:customStyle="1">
    <w:name w:val="+正文 Char"/>
    <w:basedOn w:val="699"/>
    <w:qFormat/>
    <w:pPr>
      <w:ind w:firstLine="200"/>
      <w:spacing w:line="360" w:lineRule="auto"/>
    </w:pPr>
    <w:rPr>
      <w:rFonts w:eastAsia="宋体"/>
      <w:sz w:val="24"/>
    </w:rPr>
  </w:style>
  <w:style w:type="paragraph" w:styleId="1087" w:customStyle="1">
    <w:name w:val="Char Char Char Char Char Char Char Char Char Char"/>
    <w:basedOn w:val="699"/>
    <w:qFormat/>
    <w:pPr>
      <w:ind w:left="420" w:hanging="420"/>
      <w:tabs>
        <w:tab w:val="left" w:pos="420" w:leader="none"/>
      </w:tabs>
    </w:pPr>
    <w:rPr>
      <w:rFonts w:eastAsia="宋体"/>
      <w:sz w:val="24"/>
      <w:szCs w:val="24"/>
    </w:rPr>
  </w:style>
  <w:style w:type="paragraph" w:styleId="1088" w:customStyle="1">
    <w:name w:val="Char Char Char1 Char"/>
    <w:basedOn w:val="699"/>
    <w:qFormat/>
    <w:pPr>
      <w:jc w:val="left"/>
      <w:spacing w:after="160" w:line="240" w:lineRule="exact"/>
      <w:widowControl/>
    </w:pPr>
    <w:rPr>
      <w:rFonts w:eastAsia="宋体"/>
      <w:sz w:val="21"/>
      <w:szCs w:val="24"/>
    </w:rPr>
  </w:style>
  <w:style w:type="paragraph" w:styleId="1089" w:customStyle="1">
    <w:name w:val="小四 段落 宋体 Char"/>
    <w:basedOn w:val="736"/>
    <w:qFormat/>
    <w:pPr>
      <w:ind w:left="0" w:right="-33" w:firstLine="480"/>
      <w:jc w:val="left"/>
      <w:spacing w:line="360" w:lineRule="auto"/>
    </w:pPr>
    <w:rPr>
      <w:sz w:val="24"/>
      <w:szCs w:val="24"/>
    </w:rPr>
  </w:style>
  <w:style w:type="paragraph" w:styleId="1090" w:customStyle="1">
    <w:name w:val="小点说明"/>
    <w:basedOn w:val="699"/>
    <w:qFormat/>
    <w:pPr>
      <w:ind w:left="360" w:hanging="360"/>
      <w:spacing w:after="80" w:line="360" w:lineRule="auto"/>
      <w:tabs>
        <w:tab w:val="left" w:pos="780" w:leader="none"/>
      </w:tabs>
    </w:pPr>
    <w:rPr>
      <w:rFonts w:eastAsia="宋体"/>
      <w:sz w:val="24"/>
      <w:szCs w:val="24"/>
    </w:rPr>
  </w:style>
  <w:style w:type="paragraph" w:styleId="1091" w:customStyle="1">
    <w:name w:val="msolistparagraph"/>
    <w:basedOn w:val="699"/>
    <w:qFormat/>
    <w:pPr>
      <w:jc w:val="left"/>
      <w:spacing w:before="100" w:beforeAutospacing="1" w:after="100" w:afterAutospacing="1"/>
      <w:widowControl/>
    </w:pPr>
    <w:rPr>
      <w:rFonts w:ascii="宋体" w:hAnsi="宋体" w:eastAsia="宋体" w:cs="宋体"/>
      <w:sz w:val="24"/>
      <w:szCs w:val="24"/>
    </w:rPr>
  </w:style>
  <w:style w:type="paragraph" w:styleId="1092" w:customStyle="1">
    <w:name w:val="xl44"/>
    <w:basedOn w:val="699"/>
    <w:qFormat/>
    <w:pPr>
      <w:jc w:val="center"/>
      <w:spacing w:before="100" w:beforeAutospacing="1" w:after="100" w:afterAutospacing="1"/>
      <w:widowControl/>
      <w:pBdr>
        <w:left w:val="single" w:color="auto" w:sz="6" w:space="0"/>
      </w:pBdr>
    </w:pPr>
    <w:rPr>
      <w:rFonts w:ascii="Arial Unicode MS" w:hAnsi="Arial Unicode MS" w:eastAsia="Arial Unicode MS"/>
      <w:sz w:val="24"/>
      <w:szCs w:val="24"/>
    </w:rPr>
  </w:style>
  <w:style w:type="paragraph" w:styleId="1093" w:customStyle="1">
    <w:name w:val="_Style 18"/>
    <w:basedOn w:val="699"/>
    <w:qFormat/>
    <w:rPr>
      <w:rFonts w:eastAsia="宋体"/>
      <w:sz w:val="24"/>
      <w:szCs w:val="24"/>
    </w:rPr>
  </w:style>
  <w:style w:type="paragraph" w:styleId="1094" w:customStyle="1">
    <w:name w:val="_Style 13"/>
    <w:basedOn w:val="699"/>
    <w:next w:val="699"/>
    <w:qFormat/>
    <w:rPr>
      <w:rFonts w:eastAsia="宋体"/>
      <w:sz w:val="24"/>
    </w:rPr>
  </w:style>
  <w:style w:type="paragraph" w:styleId="1095" w:customStyle="1">
    <w:name w:val="标书正文"/>
    <w:basedOn w:val="744"/>
    <w:qFormat/>
  </w:style>
  <w:style w:type="paragraph" w:styleId="1096" w:customStyle="1">
    <w:name w:val="p0"/>
    <w:basedOn w:val="699"/>
    <w:qFormat/>
    <w:pPr>
      <w:widowControl/>
    </w:pPr>
    <w:rPr>
      <w:rFonts w:eastAsia="宋体"/>
      <w:sz w:val="28"/>
      <w:szCs w:val="28"/>
    </w:rPr>
  </w:style>
  <w:style w:type="paragraph" w:styleId="1097" w:customStyle="1">
    <w:name w:val="Default"/>
    <w:qFormat/>
    <w:pPr>
      <w:widowControl w:val="off"/>
    </w:pPr>
    <w:rPr>
      <w:rFonts w:ascii="宋体" w:hAnsi="Times New Roman" w:eastAsia="宋体" w:cs="宋体"/>
      <w:color w:val="000000"/>
      <w:sz w:val="24"/>
      <w:szCs w:val="24"/>
    </w:rPr>
  </w:style>
  <w:style w:type="character" w:styleId="1098" w:customStyle="1">
    <w:name w:val="textcontents"/>
    <w:basedOn w:val="709"/>
    <w:qFormat/>
  </w:style>
  <w:style w:type="paragraph" w:styleId="1099" w:customStyle="1">
    <w:name w:val="纯文本4"/>
    <w:basedOn w:val="699"/>
    <w:qFormat/>
    <w:rPr>
      <w:rFonts w:ascii="宋体" w:hAnsi="Courier New"/>
    </w:rPr>
  </w:style>
  <w:style w:type="paragraph" w:styleId="1100" w:customStyle="1">
    <w:name w:val="纯文本5"/>
    <w:basedOn w:val="699"/>
    <w:qFormat/>
    <w:rPr>
      <w:rFonts w:ascii="宋体" w:hAnsi="Courier New"/>
    </w:rPr>
  </w:style>
  <w:style w:type="character" w:styleId="1101" w:customStyle="1">
    <w:name w:val="font01"/>
    <w:basedOn w:val="709"/>
    <w:qFormat/>
    <w:rPr>
      <w:rFonts w:hint="default" w:ascii="Times New Roman" w:hAnsi="Times New Roman" w:cs="Times New Roman"/>
      <w:color w:val="000000"/>
      <w:sz w:val="26"/>
      <w:szCs w:val="26"/>
      <w:u w:val="none"/>
    </w:rPr>
  </w:style>
  <w:style w:type="character" w:styleId="1102" w:customStyle="1">
    <w:name w:val="font11"/>
    <w:basedOn w:val="709"/>
    <w:qFormat/>
    <w:rPr>
      <w:rFonts w:hint="default" w:ascii="楷体_GB2312" w:eastAsia="楷体_GB2312" w:cs="楷体_GB2312"/>
      <w:color w:val="000000"/>
      <w:sz w:val="26"/>
      <w:szCs w:val="26"/>
      <w:u w:val="none"/>
    </w:rPr>
  </w:style>
  <w:style w:type="character" w:styleId="1103" w:customStyle="1">
    <w:name w:val="日期 Char1"/>
    <w:basedOn w:val="709"/>
    <w:qFormat/>
    <w:rPr>
      <w:rFonts w:ascii="宋体" w:hAnsi="宋体" w:eastAsia="楷体_GB2312"/>
      <w:sz w:val="24"/>
    </w:rPr>
  </w:style>
  <w:style w:type="paragraph" w:styleId="1104" w:customStyle="1">
    <w:name w:val="Plain Text1"/>
    <w:basedOn w:val="699"/>
    <w:qFormat/>
    <w:rPr>
      <w:rFonts w:ascii="宋体" w:hAnsi="Courier New"/>
    </w:rPr>
  </w:style>
  <w:style w:type="character" w:styleId="1105" w:customStyle="1">
    <w:name w:val="Andy_正文 Char"/>
    <w:link w:val="1106"/>
    <w:qFormat/>
    <w:rPr>
      <w:rFonts w:ascii="Calibri" w:hAnsi="Calibri"/>
      <w:sz w:val="24"/>
      <w:szCs w:val="24"/>
    </w:rPr>
  </w:style>
  <w:style w:type="paragraph" w:styleId="1106" w:customStyle="1">
    <w:name w:val="Andy_正文"/>
    <w:basedOn w:val="699"/>
    <w:link w:val="1105"/>
    <w:qFormat/>
    <w:pPr>
      <w:ind w:firstLine="480"/>
      <w:spacing w:line="360" w:lineRule="auto"/>
    </w:pPr>
    <w:rPr>
      <w:rFonts w:ascii="Calibri" w:hAnsi="Calibri" w:eastAsiaTheme="minorEastAsia" w:cstheme="minorBidi"/>
      <w:sz w:val="24"/>
      <w:szCs w:val="24"/>
    </w:rPr>
  </w:style>
  <w:style w:type="character" w:styleId="1107" w:customStyle="1">
    <w:name w:val="正文缩进 字符1"/>
    <w:qFormat/>
    <w:rPr>
      <w:rFonts w:eastAsia="楷体_GB2312"/>
      <w:sz w:val="24"/>
      <w:lang w:val="en-US" w:eastAsia="zh-CN" w:bidi="ar-SA"/>
    </w:rPr>
  </w:style>
  <w:style w:type="paragraph" w:styleId="1108" w:customStyle="1">
    <w:name w:val="纯文本11"/>
    <w:basedOn w:val="699"/>
    <w:link w:val="1109"/>
    <w:qFormat/>
    <w:rPr>
      <w:rFonts w:ascii="宋体" w:hAnsi="Courier New"/>
    </w:rPr>
  </w:style>
  <w:style w:type="character" w:styleId="1109" w:customStyle="1">
    <w:name w:val="纯文本 Char Char"/>
    <w:link w:val="1108"/>
    <w:qFormat/>
    <w:rPr>
      <w:rFonts w:ascii="宋体" w:hAnsi="Courier New" w:eastAsia="楷体_GB2312" w:cs="Times New Roman"/>
      <w:sz w:val="26"/>
      <w:szCs w:val="20"/>
    </w:rPr>
  </w:style>
  <w:style w:type="paragraph" w:styleId="1110" w:customStyle="1">
    <w:name w:val="正文缩进1"/>
    <w:basedOn w:val="699"/>
    <w:qFormat/>
    <w:pPr>
      <w:ind w:firstLine="420"/>
    </w:pPr>
    <w:rPr>
      <w:rFonts w:eastAsia="宋体"/>
      <w:sz w:val="21"/>
    </w:rPr>
  </w:style>
  <w:style w:type="character" w:styleId="1111" w:customStyle="1">
    <w:name w:val="Plain Text Char"/>
    <w:qFormat/>
    <w:rPr>
      <w:rFonts w:ascii="宋体" w:hAnsi="Courier New" w:eastAsia="楷体_GB2312"/>
      <w:sz w:val="26"/>
    </w:rPr>
  </w:style>
  <w:style w:type="paragraph" w:styleId="1112" w:customStyle="1">
    <w:name w:val="纯文本6"/>
    <w:basedOn w:val="699"/>
    <w:qFormat/>
    <w:rPr>
      <w:rFonts w:ascii="宋体" w:hAnsi="Courier New"/>
    </w:rPr>
  </w:style>
  <w:style w:type="paragraph" w:styleId="1113" w:customStyle="1">
    <w:name w:val="段"/>
    <w:next w:val="699"/>
    <w:link w:val="1114"/>
    <w:qFormat/>
    <w:pPr>
      <w:ind w:firstLine="200"/>
      <w:jc w:val="both"/>
      <w:spacing w:line="360" w:lineRule="auto"/>
    </w:pPr>
    <w:rPr>
      <w:rFonts w:ascii="Calibri" w:hAnsi="Calibri" w:eastAsia="宋体" w:cs="Times New Roman"/>
      <w:sz w:val="24"/>
      <w:szCs w:val="22"/>
    </w:rPr>
  </w:style>
  <w:style w:type="character" w:styleId="1114" w:customStyle="1">
    <w:name w:val="段 Char"/>
    <w:link w:val="1113"/>
    <w:qFormat/>
    <w:rPr>
      <w:rFonts w:ascii="Calibri" w:hAnsi="Calibri" w:eastAsia="宋体" w:cs="Times New Roman"/>
      <w:sz w:val="24"/>
    </w:rPr>
  </w:style>
  <w:style w:type="character" w:styleId="1115" w:customStyle="1">
    <w:name w:val="标题 字符1"/>
    <w:uiPriority w:val="10"/>
    <w:qFormat/>
    <w:rPr>
      <w:rFonts w:ascii="Calibri Light" w:hAnsi="Calibri Light"/>
      <w:b/>
      <w:bCs/>
      <w:sz w:val="32"/>
      <w:szCs w:val="32"/>
    </w:rPr>
  </w:style>
  <w:style w:type="character" w:styleId="1116" w:customStyle="1">
    <w:name w:val="font122"/>
    <w:qFormat/>
    <w:rPr>
      <w:rFonts w:hint="default" w:ascii="Times New Roman" w:hAnsi="Times New Roman" w:cs="Times New Roman"/>
      <w:color w:val="000000"/>
      <w:sz w:val="21"/>
      <w:szCs w:val="21"/>
      <w:u w:val="none"/>
    </w:rPr>
  </w:style>
  <w:style w:type="character" w:styleId="1117" w:customStyle="1">
    <w:name w:val="正文首行缩进 Char Char"/>
    <w:link w:val="1118"/>
    <w:qFormat/>
    <w:rPr>
      <w:szCs w:val="24"/>
    </w:rPr>
  </w:style>
  <w:style w:type="paragraph" w:styleId="1118" w:customStyle="1">
    <w:name w:val="正文首行缩进1"/>
    <w:basedOn w:val="744"/>
    <w:link w:val="1117"/>
    <w:qFormat/>
    <w:rPr>
      <w:rFonts w:asciiTheme="minorHAnsi" w:hAnsiTheme="minorHAnsi" w:eastAsiaTheme="minorEastAsia" w:cstheme="minorBidi"/>
      <w:sz w:val="21"/>
      <w:szCs w:val="24"/>
    </w:rPr>
  </w:style>
  <w:style w:type="character" w:styleId="1119" w:customStyle="1">
    <w:name w:val="para1"/>
    <w:qFormat/>
    <w:rPr>
      <w:rFonts w:hint="default" w:ascii="Arial" w:hAnsi="Arial" w:cs="Arial"/>
      <w:sz w:val="18"/>
      <w:szCs w:val="18"/>
    </w:rPr>
  </w:style>
  <w:style w:type="character" w:styleId="1120" w:customStyle="1">
    <w:name w:val="lh151"/>
    <w:qFormat/>
    <w:rPr>
      <w:color w:val="666666"/>
    </w:rPr>
  </w:style>
  <w:style w:type="character" w:styleId="1121" w:customStyle="1">
    <w:name w:val="正文文本缩进 2 字符1"/>
    <w:qFormat/>
    <w:rPr>
      <w:rFonts w:ascii="宋体"/>
      <w:b/>
      <w:bCs/>
      <w:sz w:val="24"/>
    </w:rPr>
  </w:style>
  <w:style w:type="character" w:styleId="1122" w:customStyle="1">
    <w:name w:val="纯文本 字符1"/>
    <w:qFormat/>
    <w:rPr>
      <w:rFonts w:ascii="宋体" w:hAnsi="Courier New" w:eastAsia="楷体_GB2312"/>
      <w:sz w:val="26"/>
      <w:lang w:val="en-US" w:eastAsia="zh-CN" w:bidi="ar-SA"/>
    </w:rPr>
  </w:style>
  <w:style w:type="character" w:styleId="1123" w:customStyle="1">
    <w:name w:val="批注框文本 字符1"/>
    <w:uiPriority w:val="99"/>
    <w:semiHidden/>
    <w:qFormat/>
    <w:rPr>
      <w:rFonts w:eastAsia="楷体_GB2312"/>
      <w:sz w:val="18"/>
      <w:szCs w:val="18"/>
    </w:rPr>
  </w:style>
  <w:style w:type="character" w:styleId="1124" w:customStyle="1">
    <w:name w:val="页眉 字符1"/>
    <w:uiPriority w:val="99"/>
    <w:qFormat/>
    <w:rPr>
      <w:rFonts w:eastAsia="楷体_GB2312"/>
      <w:sz w:val="18"/>
    </w:rPr>
  </w:style>
  <w:style w:type="character" w:styleId="1125" w:customStyle="1">
    <w:name w:val="正文缩进 字符2"/>
    <w:qFormat/>
    <w:rPr>
      <w:rFonts w:eastAsia="楷体_GB2312"/>
      <w:sz w:val="24"/>
    </w:rPr>
  </w:style>
  <w:style w:type="character" w:styleId="1126" w:customStyle="1">
    <w:name w:val="font41"/>
    <w:qFormat/>
    <w:rPr>
      <w:rFonts w:hint="default" w:ascii="Times New Roman" w:hAnsi="Times New Roman" w:cs="Times New Roman"/>
      <w:color w:val="000000"/>
      <w:sz w:val="21"/>
      <w:szCs w:val="21"/>
      <w:u w:val="none"/>
    </w:rPr>
  </w:style>
  <w:style w:type="character" w:styleId="1127" w:customStyle="1">
    <w:name w:val="Plain Text Char1"/>
    <w:link w:val="1128"/>
    <w:qFormat/>
    <w:rPr>
      <w:rFonts w:ascii="宋体" w:hAnsi="Courier New" w:eastAsia="楷体_GB2312"/>
      <w:sz w:val="26"/>
    </w:rPr>
  </w:style>
  <w:style w:type="paragraph" w:styleId="1128" w:customStyle="1">
    <w:name w:val="纯文本7"/>
    <w:basedOn w:val="699"/>
    <w:link w:val="1127"/>
    <w:qFormat/>
    <w:rPr>
      <w:rFonts w:ascii="宋体" w:hAnsi="Courier New" w:cstheme="minorBidi"/>
      <w:szCs w:val="22"/>
    </w:rPr>
  </w:style>
  <w:style w:type="character" w:styleId="1129" w:customStyle="1">
    <w:name w:val="批注文字 字符1"/>
    <w:uiPriority w:val="99"/>
    <w:semiHidden/>
    <w:qFormat/>
    <w:rPr>
      <w:rFonts w:eastAsia="楷体_GB2312"/>
      <w:sz w:val="26"/>
    </w:rPr>
  </w:style>
  <w:style w:type="character" w:styleId="1130" w:customStyle="1">
    <w:name w:val="font31"/>
    <w:qFormat/>
    <w:rPr>
      <w:rFonts w:hint="eastAsia" w:ascii="宋体" w:hAnsi="宋体" w:eastAsia="宋体" w:cs="宋体"/>
      <w:color w:val="000000"/>
      <w:sz w:val="21"/>
      <w:szCs w:val="21"/>
      <w:u w:val="none"/>
    </w:rPr>
  </w:style>
  <w:style w:type="character" w:styleId="1131" w:customStyle="1">
    <w:name w:val="纯文本 Char1"/>
    <w:qFormat/>
    <w:rPr>
      <w:rFonts w:ascii="宋体" w:hAnsi="Courier New" w:eastAsia="楷体_GB2312" w:cs="Times New Roman"/>
      <w:sz w:val="28"/>
      <w:szCs w:val="20"/>
    </w:rPr>
  </w:style>
  <w:style w:type="character" w:styleId="1132" w:customStyle="1">
    <w:name w:val="普通文字 Char Char"/>
    <w:qFormat/>
    <w:rPr>
      <w:rFonts w:ascii="宋体" w:hAnsi="Courier New" w:eastAsia="楷体_GB2312"/>
      <w:sz w:val="26"/>
      <w:lang w:val="en-US" w:eastAsia="zh-CN" w:bidi="ar-SA"/>
    </w:rPr>
  </w:style>
  <w:style w:type="character" w:styleId="1133" w:customStyle="1">
    <w:name w:val="页脚 字符1"/>
    <w:uiPriority w:val="99"/>
    <w:qFormat/>
    <w:rPr>
      <w:rFonts w:eastAsia="楷体_GB2312"/>
      <w:sz w:val="18"/>
    </w:rPr>
  </w:style>
  <w:style w:type="character" w:styleId="1134" w:customStyle="1">
    <w:name w:val="样式 首行缩进:  2 字符 Char"/>
    <w:link w:val="1135"/>
    <w:qFormat/>
    <w:rPr>
      <w:rFonts w:eastAsia="仿宋_GB2312"/>
      <w:sz w:val="24"/>
    </w:rPr>
  </w:style>
  <w:style w:type="paragraph" w:styleId="1135" w:customStyle="1">
    <w:name w:val="样式 首行缩进:  2 字符"/>
    <w:basedOn w:val="699"/>
    <w:link w:val="1134"/>
    <w:qFormat/>
    <w:pPr>
      <w:ind w:firstLine="560"/>
      <w:spacing w:line="360" w:lineRule="auto"/>
    </w:pPr>
    <w:rPr>
      <w:rFonts w:eastAsia="仿宋_GB2312" w:asciiTheme="minorHAnsi" w:hAnsiTheme="minorHAnsi" w:cstheme="minorBidi"/>
      <w:sz w:val="24"/>
      <w:szCs w:val="22"/>
    </w:rPr>
  </w:style>
  <w:style w:type="character" w:styleId="1136" w:customStyle="1">
    <w:name w:val="图例 Char"/>
    <w:link w:val="1137"/>
    <w:qFormat/>
    <w:rPr>
      <w:rFonts w:ascii="仿宋" w:hAnsi="仿宋" w:eastAsia="仿宋"/>
      <w:b/>
    </w:rPr>
  </w:style>
  <w:style w:type="paragraph" w:styleId="1137" w:customStyle="1">
    <w:name w:val="图例"/>
    <w:basedOn w:val="699"/>
    <w:link w:val="1136"/>
    <w:qFormat/>
    <w:pPr>
      <w:ind w:right="74"/>
      <w:jc w:val="center"/>
      <w:spacing w:before="150" w:after="150" w:line="360" w:lineRule="auto"/>
    </w:pPr>
    <w:rPr>
      <w:rFonts w:ascii="仿宋" w:hAnsi="仿宋" w:eastAsia="仿宋" w:cstheme="minorBidi"/>
      <w:b/>
      <w:sz w:val="21"/>
      <w:szCs w:val="22"/>
    </w:rPr>
  </w:style>
  <w:style w:type="character" w:styleId="1138" w:customStyle="1">
    <w:name w:val="font21"/>
    <w:qFormat/>
    <w:rPr>
      <w:rFonts w:hint="eastAsia" w:ascii="宋体" w:hAnsi="宋体" w:eastAsia="宋体" w:cs="宋体"/>
      <w:color w:val="000000"/>
      <w:sz w:val="21"/>
      <w:szCs w:val="21"/>
      <w:u w:val="none"/>
    </w:rPr>
  </w:style>
  <w:style w:type="character" w:styleId="1139" w:customStyle="1">
    <w:name w:val="正文1 Char"/>
    <w:link w:val="1140"/>
    <w:qFormat/>
    <w:rPr>
      <w:rFonts w:ascii="宋体"/>
      <w:sz w:val="34"/>
    </w:rPr>
  </w:style>
  <w:style w:type="paragraph" w:styleId="1140" w:customStyle="1">
    <w:name w:val="正文1"/>
    <w:next w:val="699"/>
    <w:link w:val="1139"/>
    <w:qFormat/>
    <w:pPr>
      <w:jc w:val="both"/>
      <w:spacing w:line="312" w:lineRule="atLeast"/>
      <w:widowControl w:val="off"/>
    </w:pPr>
    <w:rPr>
      <w:rFonts w:ascii="宋体"/>
      <w:sz w:val="34"/>
      <w:szCs w:val="22"/>
    </w:rPr>
  </w:style>
  <w:style w:type="character" w:styleId="1141" w:customStyle="1">
    <w:name w:val="p141"/>
    <w:qFormat/>
    <w:rPr>
      <w:color w:val="000000"/>
      <w:sz w:val="28"/>
      <w:szCs w:val="28"/>
      <w:u w:val="none"/>
    </w:rPr>
  </w:style>
  <w:style w:type="character" w:styleId="1142" w:customStyle="1">
    <w:name w:val="正文文本首行缩进 2 字符1"/>
    <w:basedOn w:val="833"/>
    <w:uiPriority w:val="99"/>
    <w:semiHidden/>
    <w:qFormat/>
    <w:rPr>
      <w:rFonts w:ascii="Times New Roman" w:hAnsi="Times New Roman" w:eastAsia="楷体_GB2312" w:cs="Times New Roman"/>
      <w:sz w:val="26"/>
      <w:szCs w:val="20"/>
    </w:rPr>
  </w:style>
  <w:style w:type="character" w:styleId="1143" w:customStyle="1">
    <w:name w:val="正文文本 3 字符1"/>
    <w:basedOn w:val="709"/>
    <w:uiPriority w:val="99"/>
    <w:semiHidden/>
    <w:qFormat/>
    <w:rPr>
      <w:rFonts w:ascii="Times New Roman" w:hAnsi="Times New Roman" w:eastAsia="楷体_GB2312" w:cs="Times New Roman"/>
      <w:sz w:val="16"/>
      <w:szCs w:val="16"/>
    </w:rPr>
  </w:style>
  <w:style w:type="paragraph" w:styleId="1144" w:customStyle="1">
    <w:name w:val="Plain Text2"/>
    <w:basedOn w:val="699"/>
    <w:qFormat/>
    <w:rPr>
      <w:rFonts w:ascii="宋体" w:hAnsi="Courier New" w:eastAsia="Times New Roman"/>
      <w:szCs w:val="22"/>
    </w:rPr>
  </w:style>
  <w:style w:type="paragraph" w:styleId="1145" w:customStyle="1">
    <w:name w:val="CL 正文1.25"/>
    <w:basedOn w:val="699"/>
    <w:qFormat/>
    <w:pPr>
      <w:ind w:firstLine="200"/>
      <w:spacing w:line="300" w:lineRule="auto"/>
    </w:pPr>
    <w:rPr>
      <w:rFonts w:ascii="Cambria" w:hAnsi="Cambria" w:eastAsia="宋体"/>
      <w:sz w:val="24"/>
      <w:szCs w:val="21"/>
    </w:rPr>
  </w:style>
  <w:style w:type="paragraph" w:styleId="1146" w:customStyle="1">
    <w:name w:val="正文段"/>
    <w:basedOn w:val="699"/>
    <w:qFormat/>
    <w:pPr>
      <w:ind w:firstLine="454"/>
      <w:spacing w:after="240" w:line="240" w:lineRule="atLeast"/>
      <w:widowControl/>
    </w:pPr>
    <w:rPr>
      <w:rFonts w:ascii="宋体" w:eastAsia="宋体"/>
      <w:sz w:val="24"/>
    </w:rPr>
  </w:style>
  <w:style w:type="paragraph" w:styleId="1147" w:customStyle="1">
    <w:name w:val="Default Paragraph Font Para Char"/>
    <w:basedOn w:val="699"/>
    <w:semiHidden/>
    <w:qFormat/>
    <w:pPr>
      <w:jc w:val="left"/>
      <w:spacing w:after="160" w:line="240" w:lineRule="exact"/>
      <w:widowControl/>
    </w:pPr>
    <w:rPr>
      <w:rFonts w:ascii="Verdana" w:hAnsi="Verdana" w:eastAsia="宋体"/>
      <w:sz w:val="20"/>
      <w:lang w:eastAsia="en-US"/>
    </w:rPr>
  </w:style>
  <w:style w:type="paragraph" w:styleId="1148" w:customStyle="1">
    <w:name w:val="xl56"/>
    <w:basedOn w:val="6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9" w:customStyle="1">
    <w:name w:val="xl46"/>
    <w:basedOn w:val="6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0" w:customStyle="1">
    <w:name w:val="小四 段落 宋体 Char Char Char Char Char Char Char"/>
    <w:basedOn w:val="736"/>
    <w:semiHidden/>
    <w:qFormat/>
  </w:style>
  <w:style w:type="paragraph" w:styleId="1151" w:customStyle="1">
    <w:name w:val="Char Char Char1 Char Char Char Char"/>
    <w:basedOn w:val="699"/>
    <w:qFormat/>
    <w:pPr>
      <w:jc w:val="left"/>
      <w:spacing w:after="160" w:line="240" w:lineRule="exact"/>
      <w:widowControl/>
    </w:pPr>
    <w:rPr>
      <w:rFonts w:eastAsia="宋体"/>
      <w:sz w:val="24"/>
      <w:szCs w:val="24"/>
    </w:rPr>
  </w:style>
  <w:style w:type="paragraph" w:styleId="1152" w:customStyle="1">
    <w:name w:val="xl45"/>
    <w:basedOn w:val="6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3" w:customStyle="1">
    <w:name w:val="font5"/>
    <w:basedOn w:val="699"/>
    <w:qFormat/>
    <w:pPr>
      <w:jc w:val="left"/>
      <w:spacing w:before="100" w:beforeAutospacing="1" w:after="100" w:afterAutospacing="1"/>
      <w:widowControl/>
    </w:pPr>
    <w:rPr>
      <w:rFonts w:hint="eastAsia" w:ascii="宋体" w:hAnsi="宋体" w:eastAsia="宋体"/>
      <w:sz w:val="18"/>
      <w:szCs w:val="18"/>
    </w:rPr>
  </w:style>
  <w:style w:type="paragraph" w:styleId="1154" w:customStyle="1">
    <w:name w:val="xl47"/>
    <w:basedOn w:val="6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55" w:customStyle="1">
    <w:name w:val="小四 段落 宋体 Char Char Char Char Char Char"/>
    <w:basedOn w:val="1150"/>
    <w:qFormat/>
  </w:style>
  <w:style w:type="paragraph" w:styleId="1156" w:customStyle="1">
    <w:name w:val="xl63"/>
    <w:basedOn w:val="6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57" w:customStyle="1">
    <w:name w:val="xl48"/>
    <w:basedOn w:val="6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58" w:customStyle="1">
    <w:name w:val="xl49"/>
    <w:basedOn w:val="699"/>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59" w:customStyle="1">
    <w:name w:val="xl50"/>
    <w:basedOn w:val="6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60" w:customStyle="1">
    <w:name w:val="xl51"/>
    <w:basedOn w:val="6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61" w:customStyle="1">
    <w:name w:val="xl52"/>
    <w:basedOn w:val="6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2" w:customStyle="1">
    <w:name w:val="xl53"/>
    <w:basedOn w:val="6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3" w:customStyle="1">
    <w:name w:val="xl54"/>
    <w:basedOn w:val="6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4" w:customStyle="1">
    <w:name w:val="xl55"/>
    <w:basedOn w:val="6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5" w:customStyle="1">
    <w:name w:val="xl57"/>
    <w:basedOn w:val="6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6" w:customStyle="1">
    <w:name w:val="xl58"/>
    <w:basedOn w:val="6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7" w:customStyle="1">
    <w:name w:val="xl59"/>
    <w:basedOn w:val="6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8" w:customStyle="1">
    <w:name w:val="xl60"/>
    <w:basedOn w:val="6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9" w:customStyle="1">
    <w:name w:val="xl61"/>
    <w:basedOn w:val="6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70" w:customStyle="1">
    <w:name w:val="xl62"/>
    <w:basedOn w:val="6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71" w:customStyle="1">
    <w:name w:val="xl64"/>
    <w:basedOn w:val="6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72" w:customStyle="1">
    <w:name w:val="xl65"/>
    <w:basedOn w:val="6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3" w:customStyle="1">
    <w:name w:val="font6"/>
    <w:basedOn w:val="699"/>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174" w:customStyle="1">
    <w:name w:val="Char Char3 Char Char Char Char Char Char Char Char Char Char Char Char Char Char Char Char"/>
    <w:basedOn w:val="699"/>
    <w:qFormat/>
    <w:pPr>
      <w:ind w:firstLine="200"/>
      <w:jc w:val="left"/>
      <w:spacing w:after="160" w:line="360" w:lineRule="auto"/>
      <w:widowControl/>
    </w:pPr>
    <w:rPr>
      <w:rFonts w:ascii="宋体" w:hAnsi="宋体" w:eastAsia="宋体"/>
      <w:sz w:val="24"/>
    </w:rPr>
  </w:style>
  <w:style w:type="paragraph" w:styleId="1175" w:customStyle="1">
    <w:name w:val="font7"/>
    <w:basedOn w:val="699"/>
    <w:qFormat/>
    <w:pPr>
      <w:jc w:val="left"/>
      <w:spacing w:before="100" w:beforeAutospacing="1" w:after="100" w:afterAutospacing="1"/>
      <w:widowControl/>
    </w:pPr>
    <w:rPr>
      <w:rFonts w:eastAsia="宋体"/>
      <w:sz w:val="20"/>
    </w:rPr>
  </w:style>
  <w:style w:type="paragraph" w:styleId="1176" w:customStyle="1">
    <w:name w:val="cardlist-value"/>
    <w:basedOn w:val="699"/>
    <w:qFormat/>
    <w:pPr>
      <w:jc w:val="left"/>
      <w:spacing w:before="100" w:beforeAutospacing="1" w:after="100" w:afterAutospacing="1"/>
      <w:widowControl/>
    </w:pPr>
    <w:rPr>
      <w:rFonts w:ascii="宋体" w:hAnsi="宋体" w:eastAsia="宋体" w:cs="宋体"/>
      <w:sz w:val="24"/>
      <w:szCs w:val="24"/>
    </w:rPr>
  </w:style>
  <w:style w:type="paragraph" w:styleId="1177" w:customStyle="1">
    <w:name w:val="Table Paragraph"/>
    <w:basedOn w:val="699"/>
    <w:uiPriority w:val="1"/>
    <w:qFormat/>
    <w:pPr>
      <w:jc w:val="left"/>
    </w:pPr>
    <w:rPr>
      <w:rFonts w:ascii="Calibri" w:hAnsi="Calibri" w:eastAsia="宋体"/>
      <w:sz w:val="22"/>
      <w:szCs w:val="22"/>
      <w:lang w:eastAsia="en-US"/>
    </w:rPr>
  </w:style>
  <w:style w:type="paragraph" w:styleId="1178" w:customStyle="1">
    <w:name w:val="Char Char11"/>
    <w:basedOn w:val="699"/>
    <w:qFormat/>
    <w:pPr>
      <w:jc w:val="left"/>
      <w:spacing w:after="160" w:line="240" w:lineRule="exact"/>
      <w:widowControl/>
    </w:pPr>
    <w:rPr>
      <w:rFonts w:ascii="Verdana" w:hAnsi="Verdana" w:eastAsia="宋体"/>
      <w:sz w:val="20"/>
      <w:lang w:eastAsia="en-US"/>
    </w:rPr>
  </w:style>
  <w:style w:type="paragraph" w:styleId="1179" w:customStyle="1">
    <w:name w:val="Char2"/>
    <w:basedOn w:val="699"/>
    <w:qFormat/>
    <w:rPr>
      <w:rFonts w:eastAsia="宋体"/>
      <w:sz w:val="21"/>
      <w:szCs w:val="24"/>
    </w:rPr>
  </w:style>
  <w:style w:type="paragraph" w:styleId="1180" w:customStyle="1">
    <w:name w:val="_Style 49"/>
    <w:basedOn w:val="699"/>
    <w:qFormat/>
    <w:pPr>
      <w:spacing w:line="360" w:lineRule="auto"/>
    </w:pPr>
    <w:rPr>
      <w:rFonts w:ascii="Tahoma" w:hAnsi="Tahoma" w:eastAsia="宋体"/>
      <w:sz w:val="24"/>
    </w:rPr>
  </w:style>
  <w:style w:type="paragraph" w:styleId="1181" w:customStyle="1">
    <w:name w:val="样式 左  0 字符"/>
    <w:basedOn w:val="699"/>
    <w:qFormat/>
    <w:pPr>
      <w:ind w:firstLine="200"/>
      <w:spacing w:line="360" w:lineRule="auto"/>
    </w:pPr>
    <w:rPr>
      <w:rFonts w:ascii="宋体" w:eastAsia="宋体" w:cs="Century"/>
      <w:sz w:val="24"/>
    </w:rPr>
  </w:style>
  <w:style w:type="paragraph" w:styleId="1182" w:customStyle="1">
    <w:name w:val="TOC 标题11"/>
    <w:basedOn w:val="700"/>
    <w:next w:val="699"/>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183" w:customStyle="1">
    <w:name w:val="_Style 12"/>
    <w:basedOn w:val="740"/>
    <w:qFormat/>
  </w:style>
  <w:style w:type="paragraph" w:styleId="1184" w:customStyle="1">
    <w:name w:val="afont"/>
    <w:basedOn w:val="699"/>
    <w:qFormat/>
    <w:pPr>
      <w:jc w:val="left"/>
      <w:spacing w:before="100" w:after="100" w:line="285" w:lineRule="atLeast"/>
      <w:widowControl/>
    </w:pPr>
    <w:rPr>
      <w:rFonts w:ascii="宋体" w:hAnsi="宋体" w:eastAsia="宋体"/>
      <w:sz w:val="18"/>
    </w:rPr>
  </w:style>
  <w:style w:type="paragraph" w:styleId="1185" w:customStyle="1">
    <w:name w:val="样式1"/>
    <w:basedOn w:val="699"/>
    <w:qFormat/>
    <w:pPr>
      <w:ind w:left="709" w:hanging="709"/>
      <w:tabs>
        <w:tab w:val="left" w:pos="709" w:leader="none"/>
      </w:tabs>
    </w:pPr>
    <w:rPr>
      <w:rFonts w:ascii="宋体" w:hAnsi="宋体" w:eastAsia="宋体"/>
      <w:sz w:val="21"/>
      <w:szCs w:val="21"/>
    </w:rPr>
  </w:style>
  <w:style w:type="paragraph" w:styleId="1186" w:customStyle="1">
    <w:name w:val="Char Char1 Char Char Char Char Char Char Char Char Char Char Char Char Char Char Char Char"/>
    <w:basedOn w:val="699"/>
    <w:qFormat/>
    <w:pPr>
      <w:jc w:val="left"/>
      <w:spacing w:after="160" w:line="240" w:lineRule="exact"/>
      <w:widowControl/>
    </w:pPr>
    <w:rPr>
      <w:rFonts w:ascii="宋体" w:hAnsi="宋体" w:eastAsia="宋体"/>
      <w:sz w:val="24"/>
      <w:szCs w:val="24"/>
    </w:rPr>
  </w:style>
  <w:style w:type="paragraph" w:styleId="1187" w:customStyle="1">
    <w:name w:val="正文(其它)"/>
    <w:basedOn w:val="699"/>
    <w:qFormat/>
    <w:pPr>
      <w:jc w:val="center"/>
      <w:spacing w:line="312" w:lineRule="auto"/>
    </w:pPr>
    <w:rPr>
      <w:rFonts w:ascii="黑体" w:hAnsi="宋体" w:eastAsia="黑体"/>
      <w:sz w:val="32"/>
      <w:szCs w:val="32"/>
    </w:rPr>
  </w:style>
  <w:style w:type="paragraph" w:styleId="1188" w:customStyle="1">
    <w:name w:val="杨昂超式样黑体主"/>
    <w:basedOn w:val="699"/>
    <w:qFormat/>
    <w:rPr>
      <w:rFonts w:ascii="方正黑体简体" w:eastAsia="方正黑体简体"/>
      <w:sz w:val="24"/>
      <w:szCs w:val="24"/>
    </w:rPr>
  </w:style>
  <w:style w:type="paragraph" w:styleId="1189" w:customStyle="1">
    <w:name w:val="Char Char1 Char Char Char Char Char Char Char"/>
    <w:basedOn w:val="699"/>
    <w:qFormat/>
    <w:rPr>
      <w:rFonts w:eastAsia="宋体"/>
      <w:sz w:val="21"/>
    </w:rPr>
  </w:style>
  <w:style w:type="paragraph" w:styleId="1190" w:customStyle="1">
    <w:name w:val="编号1"/>
    <w:basedOn w:val="699"/>
    <w:qFormat/>
    <w:pPr>
      <w:numPr>
        <w:numId w:val="1"/>
      </w:numPr>
      <w:ind w:right="210"/>
      <w:tabs>
        <w:tab w:val="left" w:pos="360" w:leader="none"/>
      </w:tabs>
    </w:pPr>
    <w:rPr>
      <w:rFonts w:ascii="宋体" w:hAnsi="宋体" w:eastAsia="宋体"/>
      <w:spacing w:val="10"/>
      <w:sz w:val="21"/>
      <w:szCs w:val="24"/>
    </w:rPr>
  </w:style>
  <w:style w:type="paragraph" w:styleId="1191" w:customStyle="1">
    <w:name w:val="msonormal"/>
    <w:basedOn w:val="699"/>
    <w:qFormat/>
    <w:pPr>
      <w:jc w:val="left"/>
      <w:spacing w:before="100" w:beforeAutospacing="1" w:after="100" w:afterAutospacing="1"/>
      <w:widowControl/>
    </w:pPr>
    <w:rPr>
      <w:rFonts w:ascii="宋体" w:hAnsi="宋体" w:eastAsia="宋体" w:cs="宋体"/>
      <w:sz w:val="24"/>
      <w:szCs w:val="24"/>
    </w:rPr>
  </w:style>
  <w:style w:type="table" w:styleId="1192" w:customStyle="1">
    <w:name w:val="网格型1"/>
    <w:basedOn w:val="71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93" w:customStyle="1">
    <w:name w:val="网格型2"/>
    <w:basedOn w:val="710"/>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94" w:customStyle="1">
    <w:name w:val="网格型11"/>
    <w:basedOn w:val="710"/>
    <w:uiPriority w:val="59"/>
    <w:unhideWhenUsed/>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95" w:customStyle="1">
    <w:name w:val="Table Normal"/>
    <w:uiPriority w:val="2"/>
    <w:unhideWhenUsed/>
    <w:qFormat/>
    <w:rPr>
      <w:rFonts w:ascii="Times New Roman" w:hAnsi="Times New Roman" w:eastAsia="宋体" w:cs="Times New Roman"/>
    </w:rPr>
    <w:tblPr>
      <w:tblCellMar>
        <w:left w:w="0" w:type="dxa"/>
        <w:top w:w="0" w:type="dxa"/>
        <w:right w:w="0" w:type="dxa"/>
        <w:bottom w:w="0" w:type="dxa"/>
      </w:tblCellMar>
    </w:tblPr>
  </w:style>
  <w:style w:type="character" w:styleId="1196" w:customStyle="1">
    <w:name w:val="NormalCharacter"/>
    <w:qFormat/>
  </w:style>
  <w:style w:type="character" w:styleId="1197" w:customStyle="1">
    <w:name w:val="未处理的提及1"/>
    <w:basedOn w:val="709"/>
    <w:uiPriority w:val="99"/>
    <w:unhideWhenUsed/>
    <w:qFormat/>
    <w:rPr>
      <w:color w:val="605e5c"/>
      <w:shd w:val="clear" w:color="auto" w:fill="e1dfdd"/>
    </w:rPr>
  </w:style>
  <w:style w:type="character" w:styleId="1198" w:customStyle="1">
    <w:name w:val="未处理的提及2"/>
    <w:basedOn w:val="709"/>
    <w:uiPriority w:val="99"/>
    <w:unhideWhenUsed/>
    <w:qFormat/>
    <w:rPr>
      <w:color w:val="605e5c"/>
      <w:shd w:val="clear" w:color="auto" w:fill="e1dfdd"/>
    </w:rPr>
  </w:style>
  <w:style w:type="paragraph" w:styleId="1199" w:customStyle="1">
    <w:name w:val="修订2"/>
    <w:hidden/>
    <w:uiPriority w:val="99"/>
    <w:semiHidden/>
    <w:qFormat/>
    <w:rPr>
      <w:rFonts w:ascii="Times New Roman" w:hAnsi="Times New Roman" w:eastAsia="楷体_GB2312" w:cs="Times New Roman"/>
      <w:sz w:val="26"/>
    </w:rPr>
  </w:style>
  <w:style w:type="paragraph" w:styleId="1200" w:customStyle="1">
    <w:name w:val="表格字体"/>
    <w:basedOn w:val="699"/>
    <w:qFormat/>
    <w:pPr>
      <w:ind w:firstLine="723"/>
      <w:spacing w:line="400" w:lineRule="exact"/>
      <w:widowControl/>
    </w:pPr>
    <w:rPr>
      <w:rFonts w:hint="eastAsia" w:eastAsia="仿宋" w:cs="宋体"/>
      <w:bCs/>
      <w:color w:val="000000"/>
      <w:sz w:val="24"/>
      <w:szCs w:val="18"/>
    </w:rPr>
  </w:style>
  <w:style w:type="paragraph" w:styleId="1201" w:customStyle="1">
    <w:name w:val="纯文本8"/>
    <w:basedOn w:val="699"/>
    <w:qFormat/>
    <w:rPr>
      <w:rFonts w:ascii="宋体" w:hAnsi="Courier New"/>
      <w:sz w:val="28"/>
    </w:rPr>
  </w:style>
  <w:style w:type="paragraph" w:styleId="1202" w:customStyle="1">
    <w:name w:val="修订3"/>
    <w:hidden/>
    <w:uiPriority w:val="99"/>
    <w:semiHidden/>
    <w:qFormat/>
    <w:rPr>
      <w:rFonts w:ascii="Times New Roman" w:hAnsi="Times New Roman" w:eastAsia="楷体_GB2312" w:cs="Times New Roman"/>
      <w:sz w:val="26"/>
    </w:rPr>
  </w:style>
  <w:style w:type="paragraph" w:styleId="1203" w:customStyle="1">
    <w:name w:val="备注"/>
    <w:basedOn w:val="699"/>
    <w:qFormat/>
    <w:pPr>
      <w:ind w:left="1024"/>
      <w:jc w:val="left"/>
      <w:spacing w:line="400" w:lineRule="exact"/>
      <w:widowControl/>
    </w:pPr>
    <w:rPr>
      <w:rFonts w:hint="eastAsia" w:ascii="宋体" w:hAnsi="宋体" w:eastAsia="宋体" w:cs="宋体"/>
      <w:b/>
      <w:color w:val="000000"/>
      <w:sz w:val="24"/>
      <w:szCs w:val="18"/>
    </w:rPr>
  </w:style>
  <w:style w:type="paragraph" w:styleId="1204" w:customStyle="1">
    <w:name w:val="正文文本1"/>
    <w:basedOn w:val="699"/>
    <w:uiPriority w:val="99"/>
    <w:unhideWhenUsed/>
    <w:qFormat/>
    <w:rPr>
      <w:rFonts w:ascii="楷体_GB2312"/>
      <w:b/>
      <w:bCs/>
      <w:sz w:val="28"/>
    </w:rPr>
  </w:style>
  <w:style w:type="paragraph" w:styleId="1205" w:customStyle="1">
    <w:name w:val="正文缩进11"/>
    <w:basedOn w:val="699"/>
    <w:next w:val="699"/>
    <w:unhideWhenUsed/>
    <w:qFormat/>
    <w:pPr>
      <w:ind w:firstLine="420"/>
      <w:jc w:val="left"/>
    </w:pPr>
    <w:rPr>
      <w:sz w:val="24"/>
    </w:rPr>
  </w:style>
  <w:style w:type="paragraph" w:styleId="1206" w:customStyle="1">
    <w:name w:val="列出段落4"/>
    <w:basedOn w:val="699"/>
    <w:uiPriority w:val="99"/>
    <w:qFormat/>
    <w:pPr>
      <w:ind w:firstLine="420"/>
    </w:pPr>
  </w:style>
  <w:style w:type="paragraph" w:styleId="1207" w:customStyle="1">
    <w:name w:val="页脚1"/>
    <w:basedOn w:val="699"/>
    <w:uiPriority w:val="99"/>
    <w:unhideWhenUsed/>
    <w:qFormat/>
    <w:pPr>
      <w:jc w:val="left"/>
      <w:tabs>
        <w:tab w:val="center" w:pos="4153" w:leader="none"/>
        <w:tab w:val="right" w:pos="8306" w:leader="none"/>
      </w:tabs>
    </w:pPr>
    <w:rPr>
      <w:rFonts w:ascii="Calibri" w:hAnsi="Calibri" w:eastAsia="宋体"/>
      <w:sz w:val="18"/>
      <w:szCs w:val="18"/>
    </w:rPr>
  </w:style>
  <w:style w:type="table" w:styleId="1208" w:customStyle="1">
    <w:name w:val="无格式表格 12"/>
    <w:basedOn w:val="710"/>
    <w:uiPriority w:val="59"/>
    <w:qFormat/>
    <w:rPr>
      <w:rFonts w:ascii="等线" w:hAnsi="等线" w:eastAsia="宋体" w:cs="Times New Roman"/>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Helvetica" w:hAnsi="Helvetica"/>
        <w:b/>
        <w:color w:val="404040"/>
        <w:sz w:val="22"/>
      </w:rPr>
    </w:tblStylePr>
    <w:tblStylePr w:type="firstRow">
      <w:rPr>
        <w:rFonts w:ascii="Helvetica" w:hAnsi="Helvetica"/>
        <w:b/>
        <w:color w:val="404040"/>
        <w:sz w:val="22"/>
      </w:rPr>
    </w:tblStylePr>
    <w:tblStylePr w:type="lastCol">
      <w:rPr>
        <w:rFonts w:ascii="Helvetica" w:hAnsi="Helvetica"/>
        <w:b/>
        <w:color w:val="404040"/>
        <w:sz w:val="22"/>
      </w:rPr>
    </w:tblStylePr>
    <w:tblStylePr w:type="lastRow">
      <w:rPr>
        <w:rFonts w:ascii="Helvetica" w:hAnsi="Helvetica"/>
        <w:b/>
        <w:color w:val="404040"/>
        <w:sz w:val="22"/>
      </w:rPr>
    </w:tblStylePr>
  </w:style>
  <w:style w:type="table" w:styleId="1209" w:customStyle="1">
    <w:name w:val="无格式表格 22"/>
    <w:basedOn w:val="710"/>
    <w:uiPriority w:val="59"/>
    <w:qFormat/>
    <w:rPr>
      <w:rFonts w:ascii="等线" w:hAnsi="等线" w:eastAsia="宋体" w:cs="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blStylePr>
  </w:style>
  <w:style w:type="table" w:styleId="1210" w:customStyle="1">
    <w:name w:val="无格式表格 32"/>
    <w:basedOn w:val="710"/>
    <w:uiPriority w:val="99"/>
    <w:rPr>
      <w:rFonts w:ascii="等线" w:hAnsi="等线" w:eastAsia="宋体" w:cs="Times New Roman"/>
    </w:rPr>
    <w:tblPr/>
    <w:tblStylePr w:type="band1Horz">
      <w:rPr>
        <w:rFonts w:ascii="Helvetica" w:hAnsi="Helvetica"/>
        <w:color w:val="404040"/>
        <w:sz w:val="22"/>
      </w:rPr>
      <w:tcPr>
        <w:shd w:val="clear" w:color="f1f1f1" w:fill="f1f1f1"/>
      </w:tcPr>
    </w:tblStylePr>
    <w:tblStylePr w:type="band1Vert">
      <w:rPr>
        <w:rFonts w:ascii="Helvetica" w:hAnsi="Helvetica"/>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1211" w:customStyle="1">
    <w:name w:val="无格式表格 42"/>
    <w:basedOn w:val="710"/>
    <w:uiPriority w:val="99"/>
    <w:rPr>
      <w:rFonts w:ascii="等线" w:hAnsi="等线" w:eastAsia="宋体" w:cs="Times New Roman"/>
    </w:rPr>
    <w:tblPr/>
    <w:tblStylePr w:type="band1Horz">
      <w:rPr>
        <w:rFonts w:ascii="Helvetica" w:hAnsi="Helvetica"/>
        <w:color w:val="404040"/>
        <w:sz w:val="22"/>
      </w:rPr>
      <w:tcPr>
        <w:shd w:val="clear" w:color="f1f1f1" w:fill="f1f1f1"/>
      </w:tcPr>
    </w:tblStylePr>
    <w:tblStylePr w:type="band1Vert">
      <w:rPr>
        <w:rFonts w:ascii="Helvetica" w:hAnsi="Helvetica"/>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2" w:customStyle="1">
    <w:name w:val="无格式表格 52"/>
    <w:basedOn w:val="710"/>
    <w:uiPriority w:val="99"/>
    <w:qFormat/>
    <w:rPr>
      <w:rFonts w:ascii="等线" w:hAnsi="等线" w:eastAsia="宋体" w:cs="Times New Roman"/>
    </w:rPr>
    <w:tblPr/>
    <w:tblStylePr w:type="band1Horz">
      <w:rPr>
        <w:rFonts w:ascii="Helvetica" w:hAnsi="Helvetica"/>
        <w:color w:val="404040"/>
        <w:sz w:val="22"/>
      </w:rPr>
      <w:tcPr>
        <w:shd w:val="clear" w:color="f1f1f1" w:fill="f1f1f1"/>
      </w:tcPr>
    </w:tblStylePr>
    <w:tblStylePr w:type="band1Vert">
      <w:rPr>
        <w:rFonts w:ascii="Helvetica" w:hAnsi="Helvetica"/>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13" w:customStyle="1">
    <w:name w:val="网格表 1 浅色2"/>
    <w:basedOn w:val="710"/>
    <w:uiPriority w:val="99"/>
    <w:qFormat/>
    <w:rPr>
      <w:rFonts w:ascii="等线" w:hAnsi="等线" w:eastAsia="宋体" w:cs="Times New Roman"/>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Helvetica" w:hAnsi="Helvetica"/>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214" w:customStyle="1">
    <w:name w:val="网格表 22"/>
    <w:basedOn w:val="710"/>
    <w:uiPriority w:val="99"/>
    <w:qFormat/>
    <w:rPr>
      <w:rFonts w:ascii="等线" w:hAnsi="等线" w:eastAsia="宋体" w:cs="Times New Roman"/>
    </w:rPr>
    <w:tblPr>
      <w:tblBorders>
        <w:bottom w:val="single" w:color="696969" w:sz="4" w:space="0"/>
        <w:insideH w:val="single" w:color="696969" w:sz="4" w:space="0"/>
        <w:insideV w:val="single" w:color="696969" w:sz="4" w:space="0"/>
      </w:tblBorders>
    </w:tblPr>
    <w:tblStylePr w:type="band1Horz">
      <w:rPr>
        <w:rFonts w:ascii="Helvetica" w:hAnsi="Helvetica"/>
        <w:color w:val="404040"/>
        <w:sz w:val="22"/>
      </w:rPr>
      <w:tcPr>
        <w:shd w:val="clear" w:color="cacaca" w:fill="cacaca"/>
      </w:tcPr>
    </w:tblStylePr>
    <w:tblStylePr w:type="band1Vert">
      <w:rPr>
        <w:rFonts w:ascii="Helvetica" w:hAnsi="Helvetica"/>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15" w:customStyle="1">
    <w:name w:val="网格表 32"/>
    <w:basedOn w:val="710"/>
    <w:uiPriority w:val="99"/>
    <w:qFormat/>
    <w:rPr>
      <w:rFonts w:ascii="等线" w:hAnsi="等线" w:eastAsia="宋体" w:cs="Times New Roman"/>
    </w:rPr>
    <w:tblPr>
      <w:tblBorders>
        <w:bottom w:val="single" w:color="696969" w:sz="4" w:space="0"/>
        <w:insideH w:val="single" w:color="696969" w:sz="4" w:space="0"/>
        <w:insideV w:val="single" w:color="696969" w:sz="4" w:space="0"/>
      </w:tblBorders>
    </w:tblPr>
    <w:tblStylePr w:type="band1Horz">
      <w:rPr>
        <w:rFonts w:ascii="Helvetica" w:hAnsi="Helvetica"/>
        <w:color w:val="404040"/>
        <w:sz w:val="22"/>
      </w:rPr>
      <w:tcPr>
        <w:shd w:val="clear" w:color="cacaca" w:fill="cacaca"/>
      </w:tcPr>
    </w:tblStylePr>
    <w:tblStylePr w:type="band1Vert">
      <w:rPr>
        <w:rFonts w:ascii="Helvetica" w:hAnsi="Helvetica"/>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16" w:customStyle="1">
    <w:name w:val="网格表 42"/>
    <w:basedOn w:val="710"/>
    <w:uiPriority w:val="59"/>
    <w:qFormat/>
    <w:rPr>
      <w:rFonts w:ascii="等线" w:hAnsi="等线" w:eastAsia="宋体" w:cs="Times New Roman"/>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Helvetica" w:hAnsi="Helvetica"/>
        <w:color w:val="404040"/>
        <w:sz w:val="22"/>
      </w:rPr>
      <w:tcPr>
        <w:shd w:val="clear" w:color="cacaca" w:fill="cacaca"/>
      </w:tcPr>
    </w:tblStylePr>
    <w:tblStylePr w:type="band1Vert">
      <w:rPr>
        <w:rFonts w:ascii="Helvetica" w:hAnsi="Helvetica"/>
        <w:color w:val="404040"/>
        <w:sz w:val="22"/>
      </w:rPr>
      <w:tcPr>
        <w:shd w:val="clear" w:color="cacaca" w:fill="cacaca"/>
      </w:tcPr>
    </w:tblStylePr>
    <w:tblStylePr w:type="firstCol">
      <w:rPr>
        <w:b/>
        <w:color w:val="404040"/>
      </w:rPr>
    </w:tblStylePr>
    <w:tblStylePr w:type="firstRow">
      <w:rPr>
        <w:rFonts w:ascii="Helvetica" w:hAnsi="Helvetica"/>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17" w:customStyle="1">
    <w:name w:val="网格表 5 深色2"/>
    <w:basedOn w:val="710"/>
    <w:uiPriority w:val="99"/>
    <w:qFormat/>
    <w:rPr>
      <w:rFonts w:ascii="等线" w:hAnsi="等线"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Helvetica" w:hAnsi="Helvetica"/>
        <w:b/>
        <w:color w:val="ffffff"/>
        <w:sz w:val="22"/>
      </w:rPr>
      <w:tcPr>
        <w:shd w:val="clear" w:color="000000" w:fill="000000"/>
      </w:tcPr>
    </w:tblStylePr>
    <w:tblStylePr w:type="firstRow">
      <w:rPr>
        <w:rFonts w:ascii="Helvetica" w:hAnsi="Helvetica"/>
        <w:b/>
        <w:color w:val="ffffff"/>
        <w:sz w:val="22"/>
      </w:rPr>
      <w:tcPr>
        <w:shd w:val="clear" w:color="000000" w:fill="000000"/>
      </w:tcPr>
    </w:tblStylePr>
    <w:tblStylePr w:type="lastCol">
      <w:rPr>
        <w:rFonts w:ascii="Helvetica" w:hAnsi="Helvetica"/>
        <w:b/>
        <w:color w:val="ffffff"/>
        <w:sz w:val="22"/>
      </w:rPr>
      <w:tcPr>
        <w:shd w:val="clear" w:color="000000" w:fill="000000"/>
      </w:tcPr>
    </w:tblStylePr>
    <w:tblStylePr w:type="lastRow">
      <w:rPr>
        <w:rFonts w:ascii="Helvetica" w:hAnsi="Helvetica"/>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18" w:customStyle="1">
    <w:name w:val="网格表 6 彩色2"/>
    <w:basedOn w:val="710"/>
    <w:uiPriority w:val="99"/>
    <w:rPr>
      <w:rFonts w:ascii="等线" w:hAnsi="等线" w:eastAsia="宋体" w:cs="Times New Roman"/>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Helvetica" w:hAnsi="Helvetica"/>
        <w:color w:val="7f7f7f"/>
        <w:sz w:val="22"/>
      </w:rPr>
      <w:tcPr>
        <w:shd w:val="clear" w:color="cacaca" w:fill="cacaca"/>
      </w:tcPr>
    </w:tblStylePr>
    <w:tblStylePr w:type="band1Vert">
      <w:tcPr>
        <w:shd w:val="clear" w:color="cacaca" w:fill="cacaca"/>
      </w:tcPr>
    </w:tblStylePr>
    <w:tblStylePr w:type="band2Horz">
      <w:rPr>
        <w:rFonts w:ascii="Helvetica" w:hAnsi="Helvetica"/>
        <w:color w:val="7f7f7f"/>
        <w:sz w:val="22"/>
      </w:rPr>
    </w:tblStylePr>
    <w:tblStylePr w:type="firstCol">
      <w:rPr>
        <w:b/>
        <w:color w:val="7f7f7f"/>
      </w:rPr>
    </w:tblStylePr>
    <w:tblStylePr w:type="firstRow">
      <w:rPr>
        <w:b/>
        <w:color w:val="7f7f7f"/>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1219" w:customStyle="1">
    <w:name w:val="网格表 7 彩色2"/>
    <w:basedOn w:val="710"/>
    <w:uiPriority w:val="99"/>
    <w:rPr>
      <w:rFonts w:ascii="等线" w:hAnsi="等线" w:eastAsia="宋体" w:cs="Times New Roman"/>
    </w:rPr>
    <w:tblPr>
      <w:tblBorders>
        <w:bottom w:val="single" w:color="7E7E7E" w:sz="4" w:space="0"/>
        <w:right w:val="single" w:color="7E7E7E" w:sz="4" w:space="0"/>
        <w:insideH w:val="single" w:color="7E7E7E" w:sz="4" w:space="0"/>
        <w:insideV w:val="single" w:color="7E7E7E" w:sz="4" w:space="0"/>
      </w:tblBorders>
    </w:tblPr>
    <w:tblStylePr w:type="band1Horz">
      <w:rPr>
        <w:rFonts w:ascii="Helvetica" w:hAnsi="Helvetica"/>
        <w:color w:val="7f7f7f"/>
        <w:sz w:val="22"/>
      </w:rPr>
      <w:tcPr>
        <w:shd w:val="clear" w:color="f1f1f1" w:fill="f1f1f1"/>
      </w:tcPr>
    </w:tblStylePr>
    <w:tblStylePr w:type="band1Vert">
      <w:tcPr>
        <w:shd w:val="clear" w:color="f1f1f1" w:fill="f1f1f1"/>
      </w:tcPr>
    </w:tblStylePr>
    <w:tblStylePr w:type="band2Horz">
      <w:rPr>
        <w:rFonts w:ascii="Helvetica" w:hAnsi="Helvetica"/>
        <w:color w:val="7f7f7f"/>
        <w:sz w:val="22"/>
      </w:rPr>
    </w:tblStylePr>
    <w:tblStylePr w:type="firstCol">
      <w:rPr>
        <w:rFonts w:ascii="Helvetica" w:hAnsi="Helvetica"/>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Helvetica" w:hAnsi="Helvetica"/>
        <w:b/>
        <w:color w:val="7f7f7f"/>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Helvetica" w:hAnsi="Helvetica"/>
        <w:i/>
        <w:color w:val="7f7f7f"/>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Helvetica" w:hAnsi="Helvetica"/>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0" w:customStyle="1">
    <w:name w:val="清单表 1 浅色2"/>
    <w:basedOn w:val="710"/>
    <w:uiPriority w:val="99"/>
    <w:qFormat/>
    <w:rPr>
      <w:rFonts w:ascii="等线" w:hAnsi="等线" w:eastAsia="宋体" w:cs="Times New Roman"/>
    </w:r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1" w:customStyle="1">
    <w:name w:val="清单表 22"/>
    <w:basedOn w:val="710"/>
    <w:uiPriority w:val="99"/>
    <w:rPr>
      <w:rFonts w:ascii="等线" w:hAnsi="等线" w:eastAsia="宋体" w:cs="Times New Roman"/>
    </w:rPr>
    <w:tblPr>
      <w:tblBorders>
        <w:top w:val="single" w:color="6E6E6E" w:sz="4" w:space="0"/>
        <w:bottom w:val="single" w:color="6E6E6E" w:sz="4" w:space="0"/>
        <w:insideH w:val="single" w:color="6E6E6E" w:sz="4" w:space="0"/>
      </w:tblBorders>
    </w:tblPr>
    <w:tblStylePr w:type="band1Horz">
      <w:rPr>
        <w:rFonts w:ascii="Helvetica" w:hAnsi="Helvetica"/>
        <w:color w:val="404040"/>
        <w:sz w:val="22"/>
      </w:rPr>
      <w:tcPr>
        <w:shd w:val="clear" w:color="bebebe" w:fill="bebebe"/>
      </w:tcPr>
    </w:tblStylePr>
    <w:tblStylePr w:type="band1Vert">
      <w:rPr>
        <w:rFonts w:ascii="Helvetica" w:hAnsi="Helvetica"/>
        <w:color w:val="404040"/>
        <w:sz w:val="22"/>
      </w:rPr>
      <w:tcPr>
        <w:shd w:val="clear" w:color="bebebe" w:fill="bebebe"/>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1222" w:customStyle="1">
    <w:name w:val="清单表 32"/>
    <w:basedOn w:val="710"/>
    <w:uiPriority w:val="99"/>
    <w:qFormat/>
    <w:rPr>
      <w:rFonts w:ascii="等线" w:hAnsi="等线"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rPr>
        <w:rFonts w:ascii="Helvetica" w:hAnsi="Helvetica"/>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000000" w:fill="000000"/>
      </w:tcPr>
    </w:tblStylePr>
    <w:tblStylePr w:type="lastCol">
      <w:rPr>
        <w:b/>
        <w:color w:val="404040"/>
      </w:rPr>
    </w:tblStylePr>
    <w:tblStylePr w:type="lastRow">
      <w:rPr>
        <w:b/>
        <w:color w:val="404040"/>
      </w:rPr>
    </w:tblStylePr>
  </w:style>
  <w:style w:type="table" w:styleId="1223" w:customStyle="1">
    <w:name w:val="清单表 42"/>
    <w:basedOn w:val="710"/>
    <w:uiPriority w:val="99"/>
    <w:rPr>
      <w:rFonts w:ascii="等线" w:hAnsi="等线"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Helvetica" w:hAnsi="Helvetica"/>
        <w:color w:val="404040"/>
        <w:sz w:val="22"/>
      </w:rPr>
      <w:tcPr>
        <w:shd w:val="clear" w:color="bebebe" w:fill="bebebe"/>
      </w:tcPr>
    </w:tblStylePr>
    <w:tblStylePr w:type="band1Vert">
      <w:rPr>
        <w:rFonts w:ascii="Helvetica" w:hAnsi="Helvetica"/>
        <w:color w:val="404040"/>
        <w:sz w:val="22"/>
      </w:rPr>
      <w:tcPr>
        <w:shd w:val="clear" w:color="bebebe" w:fill="bebebe"/>
      </w:tcPr>
    </w:tblStylePr>
    <w:tblStylePr w:type="firstCol">
      <w:rPr>
        <w:b/>
        <w:color w:val="404040"/>
      </w:rPr>
    </w:tblStylePr>
    <w:tblStylePr w:type="firstRow">
      <w:rPr>
        <w:rFonts w:ascii="Helvetica" w:hAnsi="Helvetica"/>
        <w:b/>
        <w:color w:val="ffffff"/>
        <w:sz w:val="22"/>
      </w:rPr>
      <w:tcPr>
        <w:shd w:val="clear" w:color="000000" w:fill="000000"/>
      </w:tcPr>
    </w:tblStylePr>
    <w:tblStylePr w:type="lastCol">
      <w:rPr>
        <w:b/>
        <w:color w:val="404040"/>
      </w:rPr>
    </w:tblStylePr>
    <w:tblStylePr w:type="lastRow">
      <w:rPr>
        <w:b/>
        <w:color w:val="404040"/>
      </w:rPr>
    </w:tblStylePr>
  </w:style>
  <w:style w:type="table" w:styleId="1224" w:customStyle="1">
    <w:name w:val="清单表 5 深色2"/>
    <w:basedOn w:val="710"/>
    <w:uiPriority w:val="99"/>
    <w:rPr>
      <w:rFonts w:ascii="等线" w:hAnsi="等线" w:eastAsia="宋体" w:cs="Times New Roman"/>
    </w:r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1225" w:customStyle="1">
    <w:name w:val="清单表 6 彩色2"/>
    <w:basedOn w:val="710"/>
    <w:uiPriority w:val="99"/>
    <w:qFormat/>
    <w:rPr>
      <w:rFonts w:ascii="等线" w:hAnsi="等线" w:eastAsia="宋体" w:cs="Times New Roman"/>
    </w:rPr>
    <w:tblPr>
      <w:tblBorders>
        <w:top w:val="single" w:color="7E7E7E" w:sz="4" w:space="0"/>
        <w:bottom w:val="single" w:color="7E7E7E" w:sz="4" w:space="0"/>
      </w:tblBorders>
    </w:tblPr>
    <w:tblStylePr w:type="band1Horz">
      <w:rPr>
        <w:rFonts w:ascii="Helvetica" w:hAnsi="Helvetica"/>
        <w:color w:val="000000"/>
        <w:sz w:val="22"/>
      </w:rPr>
      <w:tcPr>
        <w:shd w:val="clear" w:color="bebebe" w:fill="bebebe"/>
      </w:tcPr>
    </w:tblStylePr>
    <w:tblStylePr w:type="band1Vert">
      <w:tcPr>
        <w:shd w:val="clear" w:color="bebebe" w:fill="bebebe"/>
      </w:tcPr>
    </w:tblStylePr>
    <w:tblStylePr w:type="band2Horz">
      <w:rPr>
        <w:rFonts w:ascii="Helvetica" w:hAnsi="Helvetica"/>
        <w:color w:val="000000"/>
        <w:sz w:val="22"/>
      </w:rPr>
    </w:tblStylePr>
    <w:tblStylePr w:type="firstCol">
      <w:rPr>
        <w:b/>
        <w:color w:val="000000"/>
      </w:rPr>
    </w:tblStylePr>
    <w:tblStylePr w:type="firstRow">
      <w:rPr>
        <w:b/>
        <w:color w:val="000000"/>
      </w:rPr>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6" w:customStyle="1">
    <w:name w:val="清单表 7 彩色2"/>
    <w:basedOn w:val="710"/>
    <w:uiPriority w:val="99"/>
    <w:qFormat/>
    <w:rPr>
      <w:rFonts w:ascii="等线" w:hAnsi="等线" w:eastAsia="宋体" w:cs="Times New Roman"/>
    </w:rPr>
    <w:tblPr>
      <w:tblBorders>
        <w:right w:val="single" w:color="7E7E7E" w:sz="4" w:space="0"/>
      </w:tblBorders>
    </w:tblPr>
    <w:tblStylePr w:type="band1Horz">
      <w:rPr>
        <w:rFonts w:ascii="Helvetica" w:hAnsi="Helvetica"/>
        <w:color w:val="7f7f7f"/>
        <w:sz w:val="22"/>
      </w:rPr>
      <w:tcPr>
        <w:shd w:val="clear" w:color="bebebe" w:fill="bebebe"/>
      </w:tcPr>
    </w:tblStylePr>
    <w:tblStylePr w:type="band1Vert">
      <w:tcPr>
        <w:shd w:val="clear" w:color="bebebe" w:fill="bebebe"/>
      </w:tcPr>
    </w:tblStylePr>
    <w:tblStylePr w:type="band2Horz">
      <w:rPr>
        <w:rFonts w:ascii="Helvetica" w:hAnsi="Helvetica"/>
        <w:color w:val="7f7f7f"/>
        <w:sz w:val="22"/>
      </w:rPr>
    </w:tblStylePr>
    <w:tblStylePr w:type="firstCol">
      <w:rPr>
        <w:rFonts w:ascii="Helvetica" w:hAnsi="Helvetica"/>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Helvetica" w:hAnsi="Helvetica"/>
        <w:i/>
        <w:color w:val="7f7f7f"/>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Helvetica" w:hAnsi="Helvetica"/>
        <w:i/>
        <w:color w:val="7f7f7f"/>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Helvetica" w:hAnsi="Helvetica"/>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227" w:customStyle="1">
    <w:name w:val="TOC 标题2"/>
    <w:uiPriority w:val="39"/>
    <w:unhideWhenUsed/>
    <w:qFormat/>
    <w:rPr>
      <w:rFonts w:ascii="等线" w:hAnsi="等线" w:eastAsia="宋体" w:cs="Times New Roman"/>
    </w:rPr>
  </w:style>
  <w:style w:type="numbering" w:styleId="1228" w:customStyle="1">
    <w:name w:val="无列表1"/>
    <w:next w:val="711"/>
    <w:uiPriority w:val="99"/>
    <w:semiHidden/>
    <w:unhideWhenUsed/>
  </w:style>
  <w:style w:type="paragraph" w:styleId="1229" w:customStyle="1">
    <w:name w:val="目录 51"/>
    <w:next w:val="699"/>
    <w:qFormat/>
    <w:pPr>
      <w:ind w:left="1275"/>
      <w:jc w:val="both"/>
    </w:pPr>
    <w:rPr>
      <w:rFonts w:ascii="Times New Roman" w:hAnsi="Times New Roman" w:eastAsia="宋体" w:cs="Times New Roman"/>
      <w:sz w:val="21"/>
    </w:rPr>
  </w:style>
  <w:style w:type="table" w:styleId="1230" w:customStyle="1">
    <w:name w:val="网格型3"/>
    <w:basedOn w:val="710"/>
    <w:next w:val="783"/>
    <w:uiPriority w:val="5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31" w:customStyle="1">
    <w:name w:val="正文首行缩进 21"/>
    <w:basedOn w:val="1232"/>
    <w:qFormat/>
    <w:pPr>
      <w:ind w:firstLine="420"/>
    </w:pPr>
    <w:rPr>
      <w:rFonts w:eastAsia="楷体_GB2312"/>
      <w:sz w:val="28"/>
    </w:rPr>
  </w:style>
  <w:style w:type="paragraph" w:styleId="1232" w:customStyle="1">
    <w:name w:val="正文文本缩进1"/>
    <w:basedOn w:val="699"/>
    <w:next w:val="699"/>
    <w:qFormat/>
    <w:pPr>
      <w:ind w:left="420"/>
      <w:spacing w:after="120"/>
    </w:pPr>
    <w:rPr>
      <w:rFonts w:ascii="Calibri" w:hAnsi="Calibri" w:eastAsia="宋体"/>
      <w:sz w:val="21"/>
      <w:szCs w:val="22"/>
    </w:rPr>
  </w:style>
  <w:style w:type="character" w:styleId="1233" w:customStyle="1">
    <w:name w:val="页脚 字符"/>
    <w:uiPriority w:val="99"/>
    <w:semiHidden/>
    <w:qFormat/>
    <w:rPr>
      <w:sz w:val="18"/>
      <w:szCs w:val="18"/>
    </w:rPr>
  </w:style>
  <w:style w:type="character" w:styleId="1234" w:customStyle="1">
    <w:name w:val="页眉 字符"/>
    <w:uiPriority w:val="99"/>
    <w:semiHidden/>
    <w:qFormat/>
    <w:rPr>
      <w:sz w:val="18"/>
      <w:szCs w:val="18"/>
    </w:rPr>
  </w:style>
  <w:style w:type="character" w:styleId="1235" w:customStyle="1">
    <w:name w:val="正文文本缩进 3 Char1"/>
    <w:basedOn w:val="709"/>
    <w:uiPriority w:val="99"/>
    <w:semiHidden/>
    <w:qFormat/>
    <w:rPr>
      <w:rFonts w:ascii="Calibri" w:hAnsi="Calibri" w:eastAsia="宋体" w:cs="Times New Roman"/>
      <w:sz w:val="16"/>
      <w:szCs w:val="16"/>
    </w:rPr>
  </w:style>
  <w:style w:type="character" w:styleId="1236" w:customStyle="1">
    <w:name w:val="font91"/>
    <w:qFormat/>
    <w:rPr>
      <w:rFonts w:hint="default" w:ascii="Times New Roman" w:hAnsi="Times New Roman" w:cs="Times New Roman"/>
      <w:color w:val="000000"/>
      <w:sz w:val="22"/>
      <w:szCs w:val="22"/>
      <w:u w:val="none"/>
    </w:rPr>
  </w:style>
  <w:style w:type="character" w:styleId="1237" w:customStyle="1">
    <w:name w:val="font61"/>
    <w:qFormat/>
    <w:rPr>
      <w:rFonts w:hint="eastAsia" w:ascii="宋体" w:hAnsi="宋体" w:eastAsia="宋体" w:cs="宋体"/>
      <w:color w:val="000000"/>
      <w:sz w:val="22"/>
      <w:szCs w:val="22"/>
      <w:u w:val="none"/>
    </w:rPr>
  </w:style>
  <w:style w:type="character" w:styleId="1238" w:customStyle="1">
    <w:name w:val="font51"/>
    <w:qFormat/>
    <w:rPr>
      <w:rFonts w:hint="default" w:ascii="Times New Roman" w:hAnsi="Times New Roman" w:cs="Times New Roman"/>
      <w:color w:val="000000"/>
      <w:sz w:val="22"/>
      <w:szCs w:val="22"/>
      <w:u w:val="none"/>
    </w:rPr>
  </w:style>
  <w:style w:type="character" w:styleId="1239" w:customStyle="1">
    <w:name w:val="font81"/>
    <w:qFormat/>
    <w:rPr>
      <w:rFonts w:hint="eastAsia" w:ascii="宋体" w:hAnsi="宋体" w:eastAsia="宋体" w:cs="宋体"/>
      <w:color w:val="000000"/>
      <w:sz w:val="22"/>
      <w:szCs w:val="22"/>
      <w:u w:val="none"/>
    </w:rPr>
  </w:style>
  <w:style w:type="character" w:styleId="1240" w:customStyle="1">
    <w:name w:val="font71"/>
    <w:qFormat/>
    <w:rPr>
      <w:rFonts w:hint="eastAsia" w:ascii="宋体" w:hAnsi="宋体" w:eastAsia="宋体" w:cs="宋体"/>
      <w:color w:val="000000"/>
      <w:sz w:val="22"/>
      <w:szCs w:val="22"/>
      <w:u w:val="none"/>
    </w:rPr>
  </w:style>
  <w:style w:type="character" w:styleId="1241" w:customStyle="1">
    <w:name w:val="批注框文本 Char1"/>
    <w:basedOn w:val="709"/>
    <w:uiPriority w:val="99"/>
    <w:semiHidden/>
    <w:qFormat/>
    <w:rPr>
      <w:rFonts w:ascii="Calibri" w:hAnsi="Calibri" w:eastAsia="宋体" w:cs="Times New Roman"/>
      <w:sz w:val="18"/>
      <w:szCs w:val="18"/>
    </w:rPr>
  </w:style>
  <w:style w:type="paragraph" w:styleId="1242" w:customStyle="1">
    <w:name w:val="纯文本21"/>
    <w:basedOn w:val="699"/>
    <w:qFormat/>
    <w:rPr>
      <w:rFonts w:ascii="宋体" w:hAnsi="Courier New" w:eastAsia="宋体"/>
      <w:sz w:val="21"/>
      <w:szCs w:val="24"/>
    </w:rPr>
  </w:style>
  <w:style w:type="paragraph" w:styleId="1243" w:customStyle="1">
    <w:name w:val="标题 11"/>
    <w:basedOn w:val="699"/>
    <w:qFormat/>
    <w:pPr>
      <w:jc w:val="left"/>
      <w:outlineLvl w:val="1"/>
    </w:pPr>
    <w:rPr>
      <w:rFonts w:ascii="仿宋" w:hAnsi="仿宋" w:eastAsia="仿宋"/>
      <w:b/>
      <w:bCs/>
      <w:sz w:val="32"/>
      <w:szCs w:val="32"/>
    </w:rPr>
  </w:style>
  <w:style w:type="paragraph" w:styleId="1244" w:customStyle="1">
    <w:name w:val="标题 61"/>
    <w:basedOn w:val="699"/>
    <w:next w:val="699"/>
    <w:unhideWhenUsed/>
    <w:qFormat/>
    <w:pPr>
      <w:keepLines/>
      <w:keepNext/>
      <w:spacing w:before="240" w:after="64" w:line="320" w:lineRule="auto"/>
      <w:outlineLvl w:val="5"/>
    </w:pPr>
    <w:rPr>
      <w:rFonts w:ascii="等线 Light" w:hAnsi="等线 Light" w:eastAsia="黑体"/>
      <w:b/>
      <w:bCs/>
      <w:sz w:val="24"/>
      <w:szCs w:val="24"/>
    </w:rPr>
  </w:style>
  <w:style w:type="numbering" w:styleId="1245" w:customStyle="1">
    <w:name w:val="无列表11"/>
    <w:next w:val="711"/>
    <w:uiPriority w:val="99"/>
    <w:semiHidden/>
    <w:unhideWhenUsed/>
  </w:style>
  <w:style w:type="table" w:styleId="1246" w:customStyle="1">
    <w:name w:val="无格式表格 111"/>
    <w:basedOn w:val="710"/>
    <w:uiPriority w:val="59"/>
    <w:rPr>
      <w:rFonts w:ascii="等线" w:hAnsi="等线"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47" w:customStyle="1">
    <w:name w:val="无格式表格 211"/>
    <w:basedOn w:val="710"/>
    <w:uiPriority w:val="59"/>
    <w:rPr>
      <w:rFonts w:ascii="等线" w:hAnsi="等线" w:eastAsia="宋体" w:cs="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48" w:customStyle="1">
    <w:name w:val="无格式表格 311"/>
    <w:basedOn w:val="710"/>
    <w:uiPriority w:val="99"/>
    <w:rPr>
      <w:rFonts w:ascii="等线" w:hAnsi="等线" w:eastAsia="宋体" w:cs="Times New Roman"/>
    </w:rPr>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49" w:customStyle="1">
    <w:name w:val="无格式表格 411"/>
    <w:basedOn w:val="710"/>
    <w:uiPriority w:val="99"/>
    <w:rPr>
      <w:rFonts w:ascii="等线" w:hAnsi="等线" w:eastAsia="宋体" w:cs="Times New Roman"/>
    </w:rPr>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50" w:customStyle="1">
    <w:name w:val="无格式表格 511"/>
    <w:basedOn w:val="710"/>
    <w:uiPriority w:val="99"/>
    <w:rPr>
      <w:rFonts w:ascii="等线" w:hAnsi="等线" w:eastAsia="宋体" w:cs="Times New Roman"/>
    </w:rPr>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51" w:customStyle="1">
    <w:name w:val="网格表 1 浅色11"/>
    <w:basedOn w:val="710"/>
    <w:uiPriority w:val="99"/>
    <w:rPr>
      <w:rFonts w:ascii="等线" w:hAnsi="等线" w:eastAsia="宋体" w:cs="Times New Roman"/>
    </w:rPr>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252" w:customStyle="1">
    <w:name w:val="网格表 211"/>
    <w:basedOn w:val="710"/>
    <w:uiPriority w:val="99"/>
    <w:rPr>
      <w:rFonts w:ascii="等线" w:hAnsi="等线" w:eastAsia="宋体" w:cs="Times New Roman"/>
    </w:rPr>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253" w:customStyle="1">
    <w:name w:val="网格表 311"/>
    <w:basedOn w:val="710"/>
    <w:uiPriority w:val="99"/>
    <w:rPr>
      <w:rFonts w:ascii="等线" w:hAnsi="等线" w:eastAsia="宋体" w:cs="Times New Roman"/>
    </w:rPr>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4" w:customStyle="1">
    <w:name w:val="网格表 411"/>
    <w:basedOn w:val="710"/>
    <w:uiPriority w:val="59"/>
    <w:rPr>
      <w:rFonts w:ascii="等线" w:hAnsi="等线" w:eastAsia="宋体" w:cs="Times New Roman"/>
    </w:rPr>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255" w:customStyle="1">
    <w:name w:val="网格表 5 深色11"/>
    <w:basedOn w:val="710"/>
    <w:uiPriority w:val="99"/>
    <w:rPr>
      <w:rFonts w:ascii="等线" w:hAnsi="等线" w:eastAsia="宋体" w:cs="Times New Roma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256" w:customStyle="1">
    <w:name w:val="网格表 6 彩色11"/>
    <w:basedOn w:val="710"/>
    <w:uiPriority w:val="99"/>
    <w:rPr>
      <w:rFonts w:ascii="等线" w:hAnsi="等线" w:eastAsia="宋体" w:cs="Times New Roman"/>
    </w:rPr>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257" w:customStyle="1">
    <w:name w:val="网格表 7 彩色11"/>
    <w:basedOn w:val="710"/>
    <w:uiPriority w:val="99"/>
    <w:rPr>
      <w:rFonts w:ascii="等线" w:hAnsi="等线" w:eastAsia="宋体" w:cs="Times New Roman"/>
    </w:rPr>
    <w:tblPr>
      <w:tblStyleRowBandSize w:val="1"/>
      <w:tblStyleColBandSize w:val="1"/>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258" w:customStyle="1">
    <w:name w:val="清单表 1 浅色11"/>
    <w:basedOn w:val="710"/>
    <w:uiPriority w:val="99"/>
    <w:rPr>
      <w:rFonts w:ascii="等线" w:hAnsi="等线" w:eastAsia="宋体" w:cs="Times New Roman"/>
    </w:rPr>
    <w:tblPr>
      <w:tblStyleRowBandSize w:val="1"/>
      <w:tblStyleColBandSize w:val="1"/>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259" w:customStyle="1">
    <w:name w:val="清单表 211"/>
    <w:basedOn w:val="710"/>
    <w:uiPriority w:val="99"/>
    <w:rPr>
      <w:rFonts w:ascii="等线" w:hAnsi="等线" w:eastAsia="宋体" w:cs="Times New Roman"/>
    </w:rPr>
    <w:tblPr>
      <w:tblStyleRowBandSize w:val="1"/>
      <w:tblStyleColBandSize w:val="1"/>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260" w:customStyle="1">
    <w:name w:val="清单表 311"/>
    <w:basedOn w:val="710"/>
    <w:uiPriority w:val="99"/>
    <w:rPr>
      <w:rFonts w:ascii="等线" w:hAnsi="等线" w:eastAsia="宋体" w:cs="Times New Roman"/>
    </w:rPr>
    <w:tblPr>
      <w:tblStyleRowBandSize w:val="1"/>
      <w:tblStyleColBandSize w:val="1"/>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61" w:customStyle="1">
    <w:name w:val="清单表 411"/>
    <w:basedOn w:val="710"/>
    <w:uiPriority w:val="99"/>
    <w:rPr>
      <w:rFonts w:ascii="等线" w:hAnsi="等线" w:eastAsia="宋体" w:cs="Times New Roman"/>
    </w:rPr>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62" w:customStyle="1">
    <w:name w:val="清单表 5 深色11"/>
    <w:basedOn w:val="710"/>
    <w:uiPriority w:val="99"/>
    <w:rPr>
      <w:rFonts w:ascii="等线" w:hAnsi="等线" w:eastAsia="宋体" w:cs="Times New Roman"/>
    </w:rPr>
    <w:tblPr>
      <w:tblStyleRowBandSize w:val="1"/>
      <w:tblStyleColBandSize w:val="1"/>
      <w:tblBorders>
        <w:top w:val="single" w:color="7F7F7F" w:sz="32" w:space="0"/>
        <w:left w:val="single" w:color="7F7F7F" w:sz="32" w:space="0"/>
        <w:bottom w:val="single" w:color="7F7F7F" w:sz="32" w:space="0"/>
        <w:right w:val="single" w:color="7F7F7F" w:sz="32" w:space="0"/>
      </w:tblBorders>
      <w:shd w:val="clear" w:color="7f7f7f" w:fill="7f7f7f"/>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263" w:customStyle="1">
    <w:name w:val="清单表 6 彩色11"/>
    <w:basedOn w:val="710"/>
    <w:uiPriority w:val="99"/>
    <w:rPr>
      <w:rFonts w:ascii="等线" w:hAnsi="等线" w:eastAsia="宋体" w:cs="Times New Roman"/>
    </w:rPr>
    <w:tblPr>
      <w:tblStyleRowBandSize w:val="1"/>
      <w:tblStyleColBandSize w:val="1"/>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264" w:customStyle="1">
    <w:name w:val="清单表 7 彩色11"/>
    <w:basedOn w:val="710"/>
    <w:uiPriority w:val="99"/>
    <w:rPr>
      <w:rFonts w:ascii="等线" w:hAnsi="等线" w:eastAsia="宋体" w:cs="Times New Roman"/>
    </w:rPr>
    <w:tblPr>
      <w:tblStyleRowBandSize w:val="1"/>
      <w:tblStyleColBandSize w:val="1"/>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1265" w:customStyle="1">
    <w:name w:val="题注1"/>
    <w:basedOn w:val="699"/>
    <w:next w:val="699"/>
    <w:uiPriority w:val="35"/>
    <w:unhideWhenUsed/>
    <w:qFormat/>
    <w:pPr>
      <w:spacing w:line="276" w:lineRule="auto"/>
    </w:pPr>
    <w:rPr>
      <w:b/>
      <w:bCs/>
      <w:color w:val="5b9bd5"/>
      <w:sz w:val="18"/>
      <w:szCs w:val="18"/>
    </w:rPr>
  </w:style>
  <w:style w:type="paragraph" w:styleId="1266" w:customStyle="1">
    <w:name w:val="正文文本 31"/>
    <w:basedOn w:val="699"/>
    <w:next w:val="743"/>
    <w:qFormat/>
    <w:pPr>
      <w:spacing w:line="500" w:lineRule="exact"/>
    </w:pPr>
    <w:rPr>
      <w:rFonts w:ascii="宋体" w:hAnsi="宋体" w:eastAsia="宋体"/>
      <w:sz w:val="20"/>
      <w:szCs w:val="24"/>
    </w:rPr>
  </w:style>
  <w:style w:type="table" w:styleId="1267" w:customStyle="1">
    <w:name w:val="网格型12"/>
    <w:basedOn w:val="710"/>
    <w:next w:val="783"/>
    <w:uiPriority w:val="39"/>
    <w:qFormat/>
    <w:rPr>
      <w:rFonts w:ascii="Calibri" w:hAnsi="Calibri" w:eastAsia="宋体" w:cs="Times New Roman"/>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68" w:customStyle="1">
    <w:name w:val="无格式表格 112"/>
    <w:basedOn w:val="710"/>
    <w:uiPriority w:val="59"/>
    <w:qFormat/>
    <w:rPr>
      <w:rFonts w:ascii="等线" w:hAnsi="等线"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69" w:customStyle="1">
    <w:name w:val="无格式表格 212"/>
    <w:basedOn w:val="710"/>
    <w:uiPriority w:val="59"/>
    <w:qFormat/>
    <w:rPr>
      <w:rFonts w:ascii="等线" w:hAnsi="等线" w:eastAsia="宋体" w:cs="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70" w:customStyle="1">
    <w:name w:val="无格式表格 312"/>
    <w:basedOn w:val="710"/>
    <w:uiPriority w:val="99"/>
    <w:qFormat/>
    <w:rPr>
      <w:rFonts w:ascii="等线" w:hAnsi="等线"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71" w:customStyle="1">
    <w:name w:val="无格式表格 412"/>
    <w:basedOn w:val="710"/>
    <w:uiPriority w:val="99"/>
    <w:qFormat/>
    <w:rPr>
      <w:rFonts w:ascii="等线" w:hAnsi="等线"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72" w:customStyle="1">
    <w:name w:val="无格式表格 512"/>
    <w:basedOn w:val="710"/>
    <w:uiPriority w:val="99"/>
    <w:qFormat/>
    <w:rPr>
      <w:rFonts w:ascii="等线" w:hAnsi="等线"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73" w:customStyle="1">
    <w:name w:val="网格表 1 浅色12"/>
    <w:basedOn w:val="710"/>
    <w:uiPriority w:val="99"/>
    <w:qFormat/>
    <w:rPr>
      <w:rFonts w:ascii="等线" w:hAnsi="等线" w:eastAsia="宋体" w:cs="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274" w:customStyle="1">
    <w:name w:val="网格表 212"/>
    <w:basedOn w:val="710"/>
    <w:uiPriority w:val="99"/>
    <w:qFormat/>
    <w:rPr>
      <w:rFonts w:ascii="等线" w:hAnsi="等线"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275" w:customStyle="1">
    <w:name w:val="网格表 312"/>
    <w:basedOn w:val="710"/>
    <w:uiPriority w:val="99"/>
    <w:qFormat/>
    <w:rPr>
      <w:rFonts w:ascii="等线" w:hAnsi="等线"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6" w:customStyle="1">
    <w:name w:val="网格表 412"/>
    <w:basedOn w:val="710"/>
    <w:uiPriority w:val="59"/>
    <w:qFormat/>
    <w:rPr>
      <w:rFonts w:ascii="等线" w:hAnsi="等线" w:eastAsia="宋体" w:cs="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277" w:customStyle="1">
    <w:name w:val="网格表 5 深色12"/>
    <w:basedOn w:val="710"/>
    <w:uiPriority w:val="99"/>
    <w:qFormat/>
    <w:rPr>
      <w:rFonts w:ascii="等线" w:hAnsi="等线"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278" w:customStyle="1">
    <w:name w:val="网格表 6 彩色12"/>
    <w:basedOn w:val="710"/>
    <w:uiPriority w:val="99"/>
    <w:rPr>
      <w:rFonts w:ascii="等线" w:hAnsi="等线" w:eastAsia="宋体" w:cs="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279" w:customStyle="1">
    <w:name w:val="网格表 7 彩色12"/>
    <w:basedOn w:val="710"/>
    <w:uiPriority w:val="99"/>
    <w:rPr>
      <w:rFonts w:ascii="等线" w:hAnsi="等线" w:eastAsia="宋体" w:cs="Times New Roman"/>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280" w:customStyle="1">
    <w:name w:val="清单表 1 浅色12"/>
    <w:basedOn w:val="710"/>
    <w:uiPriority w:val="99"/>
    <w:rPr>
      <w:rFonts w:ascii="等线" w:hAnsi="等线" w:eastAsia="宋体" w:cs="Times New Roman"/>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281" w:customStyle="1">
    <w:name w:val="清单表 212"/>
    <w:basedOn w:val="710"/>
    <w:uiPriority w:val="99"/>
    <w:rPr>
      <w:rFonts w:ascii="等线" w:hAnsi="等线" w:eastAsia="宋体" w:cs="Times New Roman"/>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282" w:customStyle="1">
    <w:name w:val="清单表 312"/>
    <w:basedOn w:val="710"/>
    <w:uiPriority w:val="99"/>
    <w:rPr>
      <w:rFonts w:ascii="等线" w:hAnsi="等线"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83" w:customStyle="1">
    <w:name w:val="清单表 412"/>
    <w:basedOn w:val="710"/>
    <w:uiPriority w:val="99"/>
    <w:rPr>
      <w:rFonts w:ascii="等线" w:hAnsi="等线"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84" w:customStyle="1">
    <w:name w:val="清单表 5 深色12"/>
    <w:basedOn w:val="710"/>
    <w:uiPriority w:val="99"/>
    <w:rPr>
      <w:rFonts w:ascii="等线" w:hAnsi="等线" w:eastAsia="宋体" w:cs="Times New Roman"/>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285" w:customStyle="1">
    <w:name w:val="清单表 6 彩色12"/>
    <w:basedOn w:val="710"/>
    <w:uiPriority w:val="99"/>
    <w:rPr>
      <w:rFonts w:ascii="等线" w:hAnsi="等线" w:eastAsia="宋体" w:cs="Times New Roman"/>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286" w:customStyle="1">
    <w:name w:val="清单表 7 彩色12"/>
    <w:basedOn w:val="710"/>
    <w:uiPriority w:val="99"/>
    <w:rPr>
      <w:rFonts w:ascii="等线" w:hAnsi="等线" w:eastAsia="宋体" w:cs="Times New Roman"/>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287" w:customStyle="1">
    <w:name w:val="Table Grid Light1"/>
    <w:basedOn w:val="710"/>
    <w:uiPriority w:val="59"/>
    <w:qFormat/>
    <w:rPr>
      <w:rFonts w:ascii="等线" w:hAnsi="等线"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288" w:customStyle="1">
    <w:name w:val="Grid Table 1 Light - Accent 11"/>
    <w:basedOn w:val="710"/>
    <w:uiPriority w:val="99"/>
    <w:qFormat/>
    <w:rPr>
      <w:rFonts w:ascii="等线" w:hAnsi="等线" w:eastAsia="宋体" w:cs="Times New Roman"/>
    </w:r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EC4E6" w:sz="12" w:space="0"/>
        </w:tcBorders>
      </w:tcPr>
    </w:tblStylePr>
    <w:tblStylePr w:type="lastCol">
      <w:rPr>
        <w:b/>
        <w:color w:val="404040"/>
      </w:rPr>
    </w:tblStylePr>
    <w:tblStylePr w:type="lastRow">
      <w:rPr>
        <w:b/>
        <w:color w:val="404040"/>
      </w:rPr>
    </w:tblStylePr>
  </w:style>
  <w:style w:type="table" w:styleId="1289" w:customStyle="1">
    <w:name w:val="Grid Table 1 Light - Accent 21"/>
    <w:basedOn w:val="710"/>
    <w:uiPriority w:val="99"/>
    <w:qFormat/>
    <w:rPr>
      <w:rFonts w:ascii="等线" w:hAnsi="等线" w:eastAsia="宋体" w:cs="Times New Roman"/>
    </w:r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286" w:sz="12" w:space="0"/>
        </w:tcBorders>
      </w:tcPr>
    </w:tblStylePr>
    <w:tblStylePr w:type="lastCol">
      <w:rPr>
        <w:b/>
        <w:color w:val="404040"/>
      </w:rPr>
    </w:tblStylePr>
    <w:tblStylePr w:type="lastRow">
      <w:rPr>
        <w:b/>
        <w:color w:val="404040"/>
      </w:rPr>
    </w:tblStylePr>
  </w:style>
  <w:style w:type="table" w:styleId="1290" w:customStyle="1">
    <w:name w:val="Grid Table 1 Light - Accent 31"/>
    <w:basedOn w:val="710"/>
    <w:uiPriority w:val="99"/>
    <w:qFormat/>
    <w:rPr>
      <w:rFonts w:ascii="等线" w:hAnsi="等线" w:eastAsia="宋体" w:cs="Times New Roman"/>
    </w:r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1291" w:customStyle="1">
    <w:name w:val="Grid Table 1 Light - Accent 41"/>
    <w:basedOn w:val="710"/>
    <w:uiPriority w:val="99"/>
    <w:qFormat/>
    <w:rPr>
      <w:rFonts w:ascii="等线" w:hAnsi="等线" w:eastAsia="宋体" w:cs="Times New Roman"/>
    </w:rPr>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b/>
        <w:color w:val="404040"/>
      </w:rPr>
    </w:tblStylePr>
    <w:tblStylePr w:type="firstRow">
      <w:rPr>
        <w:b/>
        <w:color w:val="404040"/>
      </w:rPr>
      <w:tcPr>
        <w:tcBorders>
          <w:bottom w:val="single" w:color="FFDA6A" w:sz="12" w:space="0"/>
        </w:tcBorders>
      </w:tcPr>
    </w:tblStylePr>
    <w:tblStylePr w:type="lastCol">
      <w:rPr>
        <w:b/>
        <w:color w:val="404040"/>
      </w:rPr>
    </w:tblStylePr>
    <w:tblStylePr w:type="lastRow">
      <w:rPr>
        <w:b/>
        <w:color w:val="404040"/>
      </w:rPr>
    </w:tblStylePr>
  </w:style>
  <w:style w:type="table" w:styleId="1292" w:customStyle="1">
    <w:name w:val="Grid Table 1 Light - Accent 51"/>
    <w:basedOn w:val="710"/>
    <w:uiPriority w:val="99"/>
    <w:qFormat/>
    <w:rPr>
      <w:rFonts w:ascii="等线" w:hAnsi="等线" w:eastAsia="宋体" w:cs="Times New Roman"/>
    </w:rPr>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1293" w:customStyle="1">
    <w:name w:val="Grid Table 1 Light - Accent 61"/>
    <w:basedOn w:val="710"/>
    <w:uiPriority w:val="99"/>
    <w:qFormat/>
    <w:rPr>
      <w:rFonts w:ascii="等线" w:hAnsi="等线" w:eastAsia="宋体" w:cs="Times New Roman"/>
    </w:r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1294" w:customStyle="1">
    <w:name w:val="Grid Table 2 - Accent 11"/>
    <w:basedOn w:val="710"/>
    <w:uiPriority w:val="99"/>
    <w:qFormat/>
    <w:rPr>
      <w:rFonts w:ascii="等线" w:hAnsi="等线" w:eastAsia="宋体" w:cs="Times New Roman"/>
    </w:rPr>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sz="4" w:space="0"/>
          <w:left w:val="none" w:color="000000" w:sz="4" w:space="0"/>
          <w:bottom w:val="none" w:color="000000" w:sz="4" w:space="0"/>
          <w:right w:val="none" w:color="000000" w:sz="4" w:space="0"/>
        </w:tcBorders>
      </w:tcPr>
    </w:tblStylePr>
  </w:style>
  <w:style w:type="table" w:styleId="1295" w:customStyle="1">
    <w:name w:val="Grid Table 2 - Accent 21"/>
    <w:basedOn w:val="710"/>
    <w:uiPriority w:val="99"/>
    <w:qFormat/>
    <w:rPr>
      <w:rFonts w:ascii="等线" w:hAnsi="等线" w:eastAsia="宋体" w:cs="Times New Roman"/>
    </w:rPr>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sz="4" w:space="0"/>
          <w:left w:val="none" w:color="000000" w:sz="4" w:space="0"/>
          <w:bottom w:val="none" w:color="000000" w:sz="4" w:space="0"/>
          <w:right w:val="none" w:color="000000" w:sz="4" w:space="0"/>
        </w:tcBorders>
      </w:tcPr>
    </w:tblStylePr>
  </w:style>
  <w:style w:type="table" w:styleId="1296" w:customStyle="1">
    <w:name w:val="Grid Table 2 - Accent 31"/>
    <w:basedOn w:val="710"/>
    <w:uiPriority w:val="99"/>
    <w:qFormat/>
    <w:rPr>
      <w:rFonts w:ascii="等线" w:hAnsi="等线" w:eastAsia="宋体" w:cs="Times New Roman"/>
    </w:rPr>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1297" w:customStyle="1">
    <w:name w:val="Grid Table 2 - Accent 41"/>
    <w:basedOn w:val="710"/>
    <w:uiPriority w:val="99"/>
    <w:qFormat/>
    <w:rPr>
      <w:rFonts w:ascii="等线" w:hAnsi="等线" w:eastAsia="宋体" w:cs="Times New Roman"/>
    </w:rPr>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sz="4" w:space="0"/>
          <w:left w:val="none" w:color="000000" w:sz="4" w:space="0"/>
          <w:bottom w:val="none" w:color="000000" w:sz="4" w:space="0"/>
          <w:right w:val="none" w:color="000000" w:sz="4" w:space="0"/>
        </w:tcBorders>
      </w:tcPr>
    </w:tblStylePr>
  </w:style>
  <w:style w:type="table" w:styleId="1298" w:customStyle="1">
    <w:name w:val="Grid Table 2 - Accent 51"/>
    <w:basedOn w:val="710"/>
    <w:uiPriority w:val="99"/>
    <w:qFormat/>
    <w:rPr>
      <w:rFonts w:ascii="等线" w:hAnsi="等线" w:eastAsia="宋体" w:cs="Times New Roman"/>
    </w:rPr>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1299" w:customStyle="1">
    <w:name w:val="Grid Table 2 - Accent 61"/>
    <w:basedOn w:val="710"/>
    <w:uiPriority w:val="99"/>
    <w:qFormat/>
    <w:rPr>
      <w:rFonts w:ascii="等线" w:hAnsi="等线" w:eastAsia="宋体" w:cs="Times New Roman"/>
    </w:rPr>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1300" w:customStyle="1">
    <w:name w:val="Grid Table 3 - Accent 11"/>
    <w:basedOn w:val="710"/>
    <w:uiPriority w:val="99"/>
    <w:qFormat/>
    <w:rPr>
      <w:rFonts w:ascii="等线" w:hAnsi="等线" w:eastAsia="宋体" w:cs="Times New Roman"/>
    </w:rPr>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1" w:customStyle="1">
    <w:name w:val="Grid Table 3 - Accent 21"/>
    <w:basedOn w:val="710"/>
    <w:uiPriority w:val="99"/>
    <w:qFormat/>
    <w:rPr>
      <w:rFonts w:ascii="等线" w:hAnsi="等线" w:eastAsia="宋体" w:cs="Times New Roman"/>
    </w:rPr>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2" w:customStyle="1">
    <w:name w:val="Grid Table 3 - Accent 31"/>
    <w:basedOn w:val="710"/>
    <w:uiPriority w:val="99"/>
    <w:qFormat/>
    <w:rPr>
      <w:rFonts w:ascii="等线" w:hAnsi="等线" w:eastAsia="宋体" w:cs="Times New Roman"/>
    </w:rPr>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3" w:customStyle="1">
    <w:name w:val="Grid Table 3 - Accent 41"/>
    <w:basedOn w:val="710"/>
    <w:uiPriority w:val="99"/>
    <w:qFormat/>
    <w:rPr>
      <w:rFonts w:ascii="等线" w:hAnsi="等线" w:eastAsia="宋体" w:cs="Times New Roman"/>
    </w:rPr>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4" w:customStyle="1">
    <w:name w:val="Grid Table 3 - Accent 51"/>
    <w:basedOn w:val="710"/>
    <w:uiPriority w:val="99"/>
    <w:qFormat/>
    <w:rPr>
      <w:rFonts w:ascii="等线" w:hAnsi="等线" w:eastAsia="宋体" w:cs="Times New Roman"/>
    </w:rPr>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5" w:customStyle="1">
    <w:name w:val="Grid Table 3 - Accent 61"/>
    <w:basedOn w:val="710"/>
    <w:uiPriority w:val="99"/>
    <w:qFormat/>
    <w:rPr>
      <w:rFonts w:ascii="等线" w:hAnsi="等线" w:eastAsia="宋体" w:cs="Times New Roman"/>
    </w:rPr>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6" w:customStyle="1">
    <w:name w:val="Grid Table 4 - Accent 11"/>
    <w:basedOn w:val="710"/>
    <w:uiPriority w:val="59"/>
    <w:qFormat/>
    <w:rPr>
      <w:rFonts w:ascii="等线" w:hAnsi="等线" w:eastAsia="宋体" w:cs="Times New Roman"/>
    </w:rPr>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2d8" w:fill="68a2d8"/>
        <w:tcBorders>
          <w:top w:val="single" w:color="68A2D8" w:sz="4" w:space="0"/>
          <w:left w:val="single" w:color="68A2D8" w:sz="4" w:space="0"/>
          <w:bottom w:val="single" w:color="68A2D8" w:sz="4" w:space="0"/>
          <w:right w:val="single" w:color="68A2D8" w:sz="4" w:space="0"/>
        </w:tcBorders>
      </w:tcPr>
    </w:tblStylePr>
    <w:tblStylePr w:type="lastCol">
      <w:rPr>
        <w:b/>
        <w:color w:val="404040"/>
      </w:rPr>
    </w:tblStylePr>
    <w:tblStylePr w:type="lastRow">
      <w:rPr>
        <w:b/>
        <w:color w:val="404040"/>
      </w:rPr>
      <w:tcPr>
        <w:tcBorders>
          <w:top w:val="single" w:color="68A2D8" w:sz="4" w:space="0"/>
        </w:tcBorders>
      </w:tcPr>
    </w:tblStylePr>
  </w:style>
  <w:style w:type="table" w:styleId="1307" w:customStyle="1">
    <w:name w:val="Grid Table 4 - Accent 21"/>
    <w:basedOn w:val="710"/>
    <w:uiPriority w:val="59"/>
    <w:qFormat/>
    <w:rPr>
      <w:rFonts w:ascii="等线" w:hAnsi="等线" w:eastAsia="宋体" w:cs="Times New Roman"/>
    </w:rPr>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184" w:fill="f4b184"/>
        <w:tcBorders>
          <w:top w:val="single" w:color="F4B184" w:sz="4" w:space="0"/>
          <w:left w:val="single" w:color="F4B184" w:sz="4" w:space="0"/>
          <w:bottom w:val="single" w:color="F4B184" w:sz="4" w:space="0"/>
          <w:right w:val="single" w:color="F4B184" w:sz="4" w:space="0"/>
        </w:tcBorders>
      </w:tcPr>
    </w:tblStylePr>
    <w:tblStylePr w:type="lastCol">
      <w:rPr>
        <w:b/>
        <w:color w:val="404040"/>
      </w:rPr>
    </w:tblStylePr>
    <w:tblStylePr w:type="lastRow">
      <w:rPr>
        <w:b/>
        <w:color w:val="404040"/>
      </w:rPr>
      <w:tcPr>
        <w:tcBorders>
          <w:top w:val="single" w:color="F4B184" w:sz="4" w:space="0"/>
        </w:tcBorders>
      </w:tcPr>
    </w:tblStylePr>
  </w:style>
  <w:style w:type="table" w:styleId="1308" w:customStyle="1">
    <w:name w:val="Grid Table 4 - Accent 31"/>
    <w:basedOn w:val="710"/>
    <w:uiPriority w:val="59"/>
    <w:qFormat/>
    <w:rPr>
      <w:rFonts w:ascii="等线" w:hAnsi="等线" w:eastAsia="宋体" w:cs="Times New Roman"/>
    </w:rPr>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1309" w:customStyle="1">
    <w:name w:val="Grid Table 4 - Accent 41"/>
    <w:basedOn w:val="710"/>
    <w:uiPriority w:val="59"/>
    <w:qFormat/>
    <w:rPr>
      <w:rFonts w:ascii="等线" w:hAnsi="等线" w:eastAsia="宋体" w:cs="Times New Roman"/>
    </w:rPr>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rFonts w:ascii="Arial" w:hAnsi="Arial"/>
        <w:b/>
        <w:color w:val="ffffff"/>
        <w:sz w:val="22"/>
      </w:rPr>
      <w:tcPr>
        <w:shd w:val="clear" w:color="ffd865" w:fill="ffd865"/>
        <w:tcBorders>
          <w:top w:val="single" w:color="FFD865" w:sz="4" w:space="0"/>
          <w:left w:val="single" w:color="FFD865" w:sz="4" w:space="0"/>
          <w:bottom w:val="single" w:color="FFD865" w:sz="4" w:space="0"/>
          <w:right w:val="single" w:color="FFD865" w:sz="4" w:space="0"/>
        </w:tcBorders>
      </w:tcPr>
    </w:tblStylePr>
    <w:tblStylePr w:type="lastCol">
      <w:rPr>
        <w:b/>
        <w:color w:val="404040"/>
      </w:rPr>
    </w:tblStylePr>
    <w:tblStylePr w:type="lastRow">
      <w:rPr>
        <w:b/>
        <w:color w:val="404040"/>
      </w:rPr>
      <w:tcPr>
        <w:tcBorders>
          <w:top w:val="single" w:color="FFD865" w:sz="4" w:space="0"/>
        </w:tcBorders>
      </w:tcPr>
    </w:tblStylePr>
  </w:style>
  <w:style w:type="table" w:styleId="1310" w:customStyle="1">
    <w:name w:val="Grid Table 4 - Accent 51"/>
    <w:basedOn w:val="710"/>
    <w:uiPriority w:val="59"/>
    <w:qFormat/>
    <w:rPr>
      <w:rFonts w:ascii="等线" w:hAnsi="等线" w:eastAsia="宋体" w:cs="Times New Roman"/>
    </w:rPr>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1311" w:customStyle="1">
    <w:name w:val="Grid Table 4 - Accent 61"/>
    <w:basedOn w:val="710"/>
    <w:uiPriority w:val="59"/>
    <w:qFormat/>
    <w:rPr>
      <w:rFonts w:ascii="等线" w:hAnsi="等线" w:eastAsia="宋体" w:cs="Times New Roman"/>
    </w:rPr>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1312" w:customStyle="1">
    <w:name w:val="Grid Table 5 Dark- Accent 11"/>
    <w:basedOn w:val="710"/>
    <w:uiPriority w:val="99"/>
    <w:qFormat/>
    <w:rPr>
      <w:rFonts w:ascii="等线" w:hAnsi="等线"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0eb" w:fill="b3d0eb"/>
      </w:tcPr>
    </w:tblStylePr>
    <w:tblStylePr w:type="band1Vert">
      <w:tcPr>
        <w:shd w:val="clear" w:color="b3d0eb" w:fill="b3d0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1313" w:customStyle="1">
    <w:name w:val="Grid Table 5 Dark - Accent 21"/>
    <w:basedOn w:val="710"/>
    <w:uiPriority w:val="99"/>
    <w:qFormat/>
    <w:rPr>
      <w:rFonts w:ascii="等线" w:hAnsi="等线"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1314" w:customStyle="1">
    <w:name w:val="Grid Table 5 Dark - Accent 31"/>
    <w:basedOn w:val="710"/>
    <w:uiPriority w:val="99"/>
    <w:rPr>
      <w:rFonts w:ascii="等线" w:hAnsi="等线"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1315" w:customStyle="1">
    <w:name w:val="Grid Table 5 Dark- Accent 41"/>
    <w:basedOn w:val="710"/>
    <w:uiPriority w:val="99"/>
    <w:qFormat/>
    <w:rPr>
      <w:rFonts w:ascii="等线" w:hAnsi="等线"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fe28a" w:fill="ffe28a"/>
      </w:tcPr>
    </w:tblStylePr>
    <w:tblStylePr w:type="band1Vert">
      <w:tcPr>
        <w:shd w:val="clear" w:color="ffe28a" w:fill="ffe28a"/>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1316" w:customStyle="1">
    <w:name w:val="Grid Table 5 Dark - Accent 51"/>
    <w:basedOn w:val="710"/>
    <w:uiPriority w:val="99"/>
    <w:qFormat/>
    <w:rPr>
      <w:rFonts w:ascii="等线" w:hAnsi="等线"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4" w:fill="a9bee4"/>
      </w:tcPr>
    </w:tblStylePr>
    <w:tblStylePr w:type="band1Vert">
      <w:tcPr>
        <w:shd w:val="clear" w:color="a9bee4" w:fill="a9bee4"/>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1317" w:customStyle="1">
    <w:name w:val="Grid Table 5 Dark - Accent 61"/>
    <w:basedOn w:val="710"/>
    <w:uiPriority w:val="99"/>
    <w:qFormat/>
    <w:rPr>
      <w:rFonts w:ascii="等线" w:hAnsi="等线"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1318" w:customStyle="1">
    <w:name w:val="Grid Table 6 Colorful - Accent 11"/>
    <w:basedOn w:val="710"/>
    <w:uiPriority w:val="99"/>
    <w:qFormat/>
    <w:rPr>
      <w:rFonts w:ascii="等线" w:hAnsi="等线" w:eastAsia="宋体" w:cs="Times New Roman"/>
    </w:rPr>
    <w:tblPr>
      <w:tblBorders>
        <w:top w:val="single" w:color="ACCCEA" w:sz="4" w:space="0"/>
        <w:left w:val="single" w:color="ACCCEA" w:sz="4" w:space="0"/>
        <w:bottom w:val="single" w:color="ACCCEA" w:sz="4" w:space="0"/>
        <w:right w:val="single" w:color="ACCCEA" w:sz="4" w:space="0"/>
        <w:insideH w:val="single" w:color="ACCCEA" w:sz="4" w:space="0"/>
        <w:insideV w:val="single" w:color="ACCCEA" w:sz="4" w:space="0"/>
      </w:tblBorders>
    </w:tblPr>
    <w:tblStylePr w:type="band1Horz">
      <w:rPr>
        <w:rFonts w:ascii="Arial" w:hAnsi="Arial"/>
        <w:color w:val="acccea"/>
        <w:sz w:val="22"/>
      </w:rPr>
      <w:tcPr>
        <w:shd w:val="clear" w:color="ddeaf6" w:fill="ddeaf6"/>
      </w:tcPr>
    </w:tblStylePr>
    <w:tblStylePr w:type="band1Vert">
      <w:tcPr>
        <w:shd w:val="clear" w:color="ddeaf6" w:fill="ddeaf6"/>
      </w:tcPr>
    </w:tblStylePr>
    <w:tblStylePr w:type="band2Horz">
      <w:rPr>
        <w:rFonts w:ascii="Arial" w:hAnsi="Arial"/>
        <w:color w:val="acccea"/>
        <w:sz w:val="22"/>
      </w:rPr>
    </w:tblStylePr>
    <w:tblStylePr w:type="firstCol">
      <w:rPr>
        <w:b/>
        <w:color w:val="acccea"/>
      </w:rPr>
    </w:tblStylePr>
    <w:tblStylePr w:type="firstRow">
      <w:rPr>
        <w:b/>
        <w:color w:val="acccea"/>
      </w:rPr>
      <w:tcPr>
        <w:tcBorders>
          <w:bottom w:val="single" w:color="ACCCEA" w:sz="12" w:space="0"/>
        </w:tcBorders>
      </w:tcPr>
    </w:tblStylePr>
    <w:tblStylePr w:type="lastCol">
      <w:rPr>
        <w:b/>
        <w:color w:val="acccea"/>
      </w:rPr>
    </w:tblStylePr>
    <w:tblStylePr w:type="lastRow">
      <w:rPr>
        <w:b/>
        <w:color w:val="acccea"/>
      </w:rPr>
    </w:tblStylePr>
  </w:style>
  <w:style w:type="table" w:styleId="1319" w:customStyle="1">
    <w:name w:val="Grid Table 6 Colorful - Accent 21"/>
    <w:basedOn w:val="710"/>
    <w:uiPriority w:val="99"/>
    <w:rPr>
      <w:rFonts w:ascii="等线" w:hAnsi="等线" w:eastAsia="宋体" w:cs="Times New Roman"/>
    </w:rPr>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184" w:sz="12" w:space="0"/>
        </w:tcBorders>
      </w:tcPr>
    </w:tblStylePr>
    <w:tblStylePr w:type="lastCol">
      <w:rPr>
        <w:b/>
        <w:color w:val="f4b285"/>
      </w:rPr>
    </w:tblStylePr>
    <w:tblStylePr w:type="lastRow">
      <w:rPr>
        <w:b/>
        <w:color w:val="f4b285"/>
      </w:rPr>
    </w:tblStylePr>
  </w:style>
  <w:style w:type="table" w:styleId="1320" w:customStyle="1">
    <w:name w:val="Grid Table 6 Colorful - Accent 31"/>
    <w:basedOn w:val="710"/>
    <w:uiPriority w:val="99"/>
    <w:qFormat/>
    <w:rPr>
      <w:rFonts w:ascii="等线" w:hAnsi="等线" w:eastAsia="宋体" w:cs="Times New Roman"/>
    </w:rPr>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1321" w:customStyle="1">
    <w:name w:val="Grid Table 6 Colorful - Accent 41"/>
    <w:basedOn w:val="710"/>
    <w:uiPriority w:val="99"/>
    <w:qFormat/>
    <w:rPr>
      <w:rFonts w:ascii="等线" w:hAnsi="等线" w:eastAsia="宋体" w:cs="Times New Roman"/>
    </w:rPr>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6"/>
        <w:sz w:val="22"/>
      </w:rPr>
      <w:tcPr>
        <w:shd w:val="clear" w:color="fff2cb" w:fill="fff2cb"/>
      </w:tcPr>
    </w:tblStylePr>
    <w:tblStylePr w:type="band1Vert">
      <w:tcPr>
        <w:shd w:val="clear" w:color="fff2cb" w:fill="fff2cb"/>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5" w:sz="12" w:space="0"/>
        </w:tcBorders>
      </w:tcPr>
    </w:tblStylePr>
    <w:tblStylePr w:type="lastCol">
      <w:rPr>
        <w:b/>
        <w:color w:val="ffd966"/>
      </w:rPr>
    </w:tblStylePr>
    <w:tblStylePr w:type="lastRow">
      <w:rPr>
        <w:b/>
        <w:color w:val="ffd966"/>
      </w:rPr>
    </w:tblStylePr>
  </w:style>
  <w:style w:type="table" w:styleId="1322" w:customStyle="1">
    <w:name w:val="Grid Table 6 Colorful - Accent 51"/>
    <w:basedOn w:val="710"/>
    <w:uiPriority w:val="99"/>
    <w:qFormat/>
    <w:rPr>
      <w:rFonts w:ascii="等线" w:hAnsi="等线" w:eastAsia="宋体" w:cs="Times New Roman"/>
    </w:rPr>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44174"/>
        <w:sz w:val="22"/>
      </w:rPr>
      <w:tcPr>
        <w:shd w:val="clear" w:color="d8e2f3" w:fill="d8e2f3"/>
      </w:tcPr>
    </w:tblStylePr>
    <w:tblStylePr w:type="band1Vert">
      <w:tcPr>
        <w:shd w:val="clear" w:color="d8e2f3" w:fill="d8e2f3"/>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4472C4" w:sz="12" w:space="0"/>
        </w:tcBorders>
      </w:tcPr>
    </w:tblStylePr>
    <w:tblStylePr w:type="lastCol">
      <w:rPr>
        <w:b/>
        <w:color w:val="244174"/>
      </w:rPr>
    </w:tblStylePr>
    <w:tblStylePr w:type="lastRow">
      <w:rPr>
        <w:b/>
        <w:color w:val="244174"/>
      </w:rPr>
    </w:tblStylePr>
  </w:style>
  <w:style w:type="table" w:styleId="1323" w:customStyle="1">
    <w:name w:val="Grid Table 6 Colorful - Accent 61"/>
    <w:basedOn w:val="710"/>
    <w:uiPriority w:val="99"/>
    <w:qFormat/>
    <w:rPr>
      <w:rFonts w:ascii="等线" w:hAnsi="等线" w:eastAsia="宋体" w:cs="Times New Roman"/>
    </w:rPr>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44174"/>
        <w:sz w:val="22"/>
      </w:rPr>
      <w:tcPr>
        <w:shd w:val="clear" w:color="e1efd8" w:fill="e1efd8"/>
      </w:tcPr>
    </w:tblStylePr>
    <w:tblStylePr w:type="band1Vert">
      <w:tcPr>
        <w:shd w:val="clear" w:color="e1efd8" w:fill="e1efd8"/>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70AD47" w:sz="12" w:space="0"/>
        </w:tcBorders>
      </w:tcPr>
    </w:tblStylePr>
    <w:tblStylePr w:type="lastCol">
      <w:rPr>
        <w:b/>
        <w:color w:val="244174"/>
      </w:rPr>
    </w:tblStylePr>
    <w:tblStylePr w:type="lastRow">
      <w:rPr>
        <w:b/>
        <w:color w:val="244174"/>
      </w:rPr>
    </w:tblStylePr>
  </w:style>
  <w:style w:type="table" w:styleId="1324" w:customStyle="1">
    <w:name w:val="Grid Table 7 Colorful - Accent 11"/>
    <w:basedOn w:val="710"/>
    <w:uiPriority w:val="99"/>
    <w:qFormat/>
    <w:rPr>
      <w:rFonts w:ascii="等线" w:hAnsi="等线" w:eastAsia="宋体" w:cs="Times New Roman"/>
    </w:rPr>
    <w:tblPr>
      <w:tblBorders>
        <w:bottom w:val="single" w:color="ACCCEA" w:sz="4" w:space="0"/>
        <w:right w:val="single" w:color="ACCCEA" w:sz="4" w:space="0"/>
        <w:insideH w:val="single" w:color="ACCCEA" w:sz="4" w:space="0"/>
        <w:insideV w:val="single" w:color="ACCCEA" w:sz="4" w:space="0"/>
      </w:tblBorders>
    </w:tblPr>
    <w:tblStylePr w:type="band1Horz">
      <w:rPr>
        <w:rFonts w:ascii="Arial" w:hAnsi="Arial"/>
        <w:color w:val="acccea"/>
        <w:sz w:val="22"/>
      </w:rPr>
      <w:tcPr>
        <w:shd w:val="clear" w:color="ddeaf6" w:fill="ddeaf6"/>
      </w:tcPr>
    </w:tblStylePr>
    <w:tblStylePr w:type="band1Vert">
      <w:tcPr>
        <w:shd w:val="clear" w:color="ddeaf6" w:fill="ddeaf6"/>
      </w:tcPr>
    </w:tblStylePr>
    <w:tblStylePr w:type="band2Horz">
      <w:rPr>
        <w:rFonts w:ascii="Arial" w:hAnsi="Arial"/>
        <w:color w:val="acccea"/>
        <w:sz w:val="22"/>
      </w:rPr>
    </w:tblStylePr>
    <w:tblStylePr w:type="firstCol">
      <w:rPr>
        <w:rFonts w:ascii="Arial" w:hAnsi="Arial"/>
        <w:i/>
        <w:color w:val="acccea"/>
        <w:sz w:val="22"/>
      </w:rPr>
      <w:pPr>
        <w:jc w:val="right"/>
      </w:pPr>
      <w:tcPr>
        <w:shd w:val="clear" w:color="ffffff" w:fill="auto"/>
        <w:tcBorders>
          <w:top w:val="none" w:color="000000" w:sz="4" w:space="0"/>
          <w:left w:val="none" w:color="000000" w:sz="4" w:space="0"/>
          <w:bottom w:val="none" w:color="000000" w:sz="4" w:space="0"/>
          <w:right w:val="single" w:color="ACCCEA" w:sz="4" w:space="0"/>
        </w:tcBorders>
      </w:tcPr>
    </w:tblStylePr>
    <w:tblStylePr w:type="firstRow">
      <w:rPr>
        <w:rFonts w:ascii="Arial" w:hAnsi="Arial"/>
        <w:b/>
        <w:color w:val="acccea"/>
        <w:sz w:val="22"/>
      </w:rPr>
      <w:tcPr>
        <w:shd w:val="clear" w:color="ffffff" w:fill="ffffff"/>
        <w:tcBorders>
          <w:top w:val="none" w:color="000000" w:sz="4" w:space="0"/>
          <w:left w:val="none" w:color="000000" w:sz="4" w:space="0"/>
          <w:bottom w:val="single" w:color="ACCCEA" w:sz="4" w:space="0"/>
          <w:right w:val="none" w:color="000000" w:sz="4" w:space="0"/>
        </w:tcBorders>
      </w:tcPr>
    </w:tblStylePr>
    <w:tblStylePr w:type="lastCol">
      <w:rPr>
        <w:rFonts w:ascii="Arial" w:hAnsi="Arial"/>
        <w:i/>
        <w:color w:val="acccea"/>
        <w:sz w:val="22"/>
      </w:rPr>
      <w:tcPr>
        <w:shd w:val="clear" w:color="ffffff" w:fill="auto"/>
        <w:tcBorders>
          <w:top w:val="none" w:color="000000" w:sz="4" w:space="0"/>
          <w:left w:val="single" w:color="ACCCEA" w:sz="4" w:space="0"/>
          <w:bottom w:val="none" w:color="000000" w:sz="4" w:space="0"/>
          <w:right w:val="none" w:color="000000" w:sz="4" w:space="0"/>
        </w:tcBorders>
      </w:tcPr>
    </w:tblStylePr>
    <w:tblStylePr w:type="lastRow">
      <w:rPr>
        <w:rFonts w:ascii="Arial" w:hAnsi="Arial"/>
        <w:b/>
        <w:color w:val="acccea"/>
        <w:sz w:val="22"/>
      </w:rPr>
      <w:tcPr>
        <w:shd w:val="clear" w:color="ffffff" w:fill="ffffff"/>
        <w:tcBorders>
          <w:top w:val="single" w:color="ACCCEA" w:sz="4" w:space="0"/>
          <w:left w:val="none" w:color="000000" w:sz="4" w:space="0"/>
          <w:bottom w:val="none" w:color="000000" w:sz="4" w:space="0"/>
          <w:right w:val="none" w:color="000000" w:sz="4" w:space="0"/>
        </w:tcBorders>
      </w:tcPr>
    </w:tblStylePr>
  </w:style>
  <w:style w:type="table" w:styleId="1325" w:customStyle="1">
    <w:name w:val="Grid Table 7 Colorful - Accent 21"/>
    <w:basedOn w:val="710"/>
    <w:uiPriority w:val="99"/>
    <w:qFormat/>
    <w:rPr>
      <w:rFonts w:ascii="等线" w:hAnsi="等线" w:eastAsia="宋体" w:cs="Times New Roman"/>
    </w:rPr>
    <w:tblPr>
      <w:tblBorders>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326" w:customStyle="1">
    <w:name w:val="Grid Table 7 Colorful - Accent 31"/>
    <w:basedOn w:val="710"/>
    <w:uiPriority w:val="99"/>
    <w:qFormat/>
    <w:rPr>
      <w:rFonts w:ascii="等线" w:hAnsi="等线" w:eastAsia="宋体" w:cs="Times New Roman"/>
    </w:rPr>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1327" w:customStyle="1">
    <w:name w:val="Grid Table 7 Colorful - Accent 41"/>
    <w:basedOn w:val="710"/>
    <w:uiPriority w:val="99"/>
    <w:qFormat/>
    <w:rPr>
      <w:rFonts w:ascii="等线" w:hAnsi="等线" w:eastAsia="宋体" w:cs="Times New Roman"/>
    </w:rPr>
    <w:tblPr>
      <w:tblBorders>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6"/>
        <w:sz w:val="22"/>
      </w:rPr>
      <w:tcPr>
        <w:shd w:val="clear" w:color="fff2cb" w:fill="fff2cb"/>
      </w:tcPr>
    </w:tblStylePr>
    <w:tblStylePr w:type="band1Vert">
      <w:tcPr>
        <w:shd w:val="clear" w:color="fff2cb" w:fill="fff2cb"/>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b/>
        <w:color w:val="ffd966"/>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b/>
        <w:color w:val="ffd966"/>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328" w:customStyle="1">
    <w:name w:val="Grid Table 7 Colorful - Accent 51"/>
    <w:basedOn w:val="710"/>
    <w:uiPriority w:val="99"/>
    <w:qFormat/>
    <w:rPr>
      <w:rFonts w:ascii="等线" w:hAnsi="等线" w:eastAsia="宋体" w:cs="Times New Roman"/>
    </w:rPr>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44174"/>
        <w:sz w:val="22"/>
      </w:rPr>
      <w:tcPr>
        <w:shd w:val="clear" w:color="d8e2f3" w:fill="d8e2f3"/>
      </w:tcPr>
    </w:tblStylePr>
    <w:tblStylePr w:type="band1Vert">
      <w:tcPr>
        <w:shd w:val="clear" w:color="d8e2f3" w:fill="d8e2f3"/>
      </w:tcPr>
    </w:tblStylePr>
    <w:tblStylePr w:type="band2Horz">
      <w:rPr>
        <w:rFonts w:ascii="Arial" w:hAnsi="Arial"/>
        <w:color w:val="244174"/>
        <w:sz w:val="22"/>
      </w:rPr>
    </w:tblStylePr>
    <w:tblStylePr w:type="firstCol">
      <w:rPr>
        <w:rFonts w:ascii="Arial" w:hAnsi="Arial"/>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4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4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4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1329" w:customStyle="1">
    <w:name w:val="Grid Table 7 Colorful - Accent 61"/>
    <w:basedOn w:val="710"/>
    <w:uiPriority w:val="99"/>
    <w:qFormat/>
    <w:rPr>
      <w:rFonts w:ascii="等线" w:hAnsi="等线" w:eastAsia="宋体" w:cs="Times New Roman"/>
    </w:rPr>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06429"/>
        <w:sz w:val="22"/>
      </w:rPr>
      <w:tcPr>
        <w:shd w:val="clear" w:color="e1efd8" w:fill="e1efd8"/>
      </w:tcPr>
    </w:tblStylePr>
    <w:tblStylePr w:type="band1Vert">
      <w:tcPr>
        <w:shd w:val="clear" w:color="e1efd8" w:fill="e1efd8"/>
      </w:tcPr>
    </w:tblStylePr>
    <w:tblStylePr w:type="band2Horz">
      <w:rPr>
        <w:rFonts w:ascii="Arial" w:hAnsi="Arial"/>
        <w:color w:val="406429"/>
        <w:sz w:val="22"/>
      </w:rPr>
    </w:tblStylePr>
    <w:tblStylePr w:type="firstCol">
      <w:rPr>
        <w:rFonts w:ascii="Arial" w:hAnsi="Arial"/>
        <w:i/>
        <w:color w:val="40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0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0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0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1330" w:customStyle="1">
    <w:name w:val="List Table 1 Light - Accent 11"/>
    <w:basedOn w:val="710"/>
    <w:uiPriority w:val="99"/>
    <w:qFormat/>
    <w:rPr>
      <w:rFonts w:ascii="等线" w:hAnsi="等线" w:eastAsia="宋体" w:cs="Times New Roman"/>
    </w:rPr>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1331" w:customStyle="1">
    <w:name w:val="List Table 1 Light - Accent 21"/>
    <w:basedOn w:val="710"/>
    <w:uiPriority w:val="99"/>
    <w:qFormat/>
    <w:rPr>
      <w:rFonts w:ascii="等线" w:hAnsi="等线" w:eastAsia="宋体" w:cs="Times New Roman"/>
    </w:rPr>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1332" w:customStyle="1">
    <w:name w:val="List Table 1 Light - Accent 31"/>
    <w:basedOn w:val="710"/>
    <w:uiPriority w:val="99"/>
    <w:qFormat/>
    <w:rPr>
      <w:rFonts w:ascii="等线" w:hAnsi="等线" w:eastAsia="宋体" w:cs="Times New Roman"/>
    </w:rPr>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1333" w:customStyle="1">
    <w:name w:val="List Table 1 Light - Accent 41"/>
    <w:basedOn w:val="710"/>
    <w:uiPriority w:val="99"/>
    <w:qFormat/>
    <w:rPr>
      <w:rFonts w:ascii="等线" w:hAnsi="等线" w:eastAsia="宋体" w:cs="Times New Roman"/>
    </w:rPr>
    <w:tblPr/>
    <w:tblStylePr w:type="band1Horz">
      <w:tcPr>
        <w:shd w:val="clear" w:color="ffefbf" w:fill="ffefbf"/>
      </w:tcPr>
    </w:tblStylePr>
    <w:tblStylePr w:type="band1Vert">
      <w:tcPr>
        <w:shd w:val="clear" w:color="ffefbf" w:fill="ffefbf"/>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1334" w:customStyle="1">
    <w:name w:val="List Table 1 Light - Accent 51"/>
    <w:basedOn w:val="710"/>
    <w:uiPriority w:val="99"/>
    <w:qFormat/>
    <w:rPr>
      <w:rFonts w:ascii="等线" w:hAnsi="等线" w:eastAsia="宋体" w:cs="Times New Roman"/>
    </w:rPr>
    <w:tblPr/>
    <w:tblStylePr w:type="band1Horz">
      <w:tcPr>
        <w:shd w:val="clear" w:color="cfdbf0" w:fill="cfdbf0"/>
      </w:tcPr>
    </w:tblStylePr>
    <w:tblStylePr w:type="band1Vert">
      <w:tcPr>
        <w:shd w:val="clear" w:color="cfdbf0" w:fill="cf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1335" w:customStyle="1">
    <w:name w:val="List Table 1 Light - Accent 61"/>
    <w:basedOn w:val="710"/>
    <w:uiPriority w:val="99"/>
    <w:qFormat/>
    <w:rPr>
      <w:rFonts w:ascii="等线" w:hAnsi="等线" w:eastAsia="宋体" w:cs="Times New Roman"/>
    </w:rPr>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1336" w:customStyle="1">
    <w:name w:val="List Table 2 - Accent 11"/>
    <w:basedOn w:val="710"/>
    <w:uiPriority w:val="99"/>
    <w:qFormat/>
    <w:rPr>
      <w:rFonts w:ascii="等线" w:hAnsi="等线" w:eastAsia="宋体" w:cs="Times New Roman"/>
    </w:rPr>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1337" w:customStyle="1">
    <w:name w:val="List Table 2 - Accent 21"/>
    <w:basedOn w:val="710"/>
    <w:uiPriority w:val="99"/>
    <w:qFormat/>
    <w:rPr>
      <w:rFonts w:ascii="等线" w:hAnsi="等线" w:eastAsia="宋体" w:cs="Times New Roman"/>
    </w:rPr>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1338" w:customStyle="1">
    <w:name w:val="List Table 2 - Accent 31"/>
    <w:basedOn w:val="710"/>
    <w:uiPriority w:val="99"/>
    <w:qFormat/>
    <w:rPr>
      <w:rFonts w:ascii="等线" w:hAnsi="等线" w:eastAsia="宋体" w:cs="Times New Roman"/>
    </w:rPr>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1339" w:customStyle="1">
    <w:name w:val="List Table 2 - Accent 41"/>
    <w:basedOn w:val="710"/>
    <w:uiPriority w:val="99"/>
    <w:qFormat/>
    <w:rPr>
      <w:rFonts w:ascii="等线" w:hAnsi="等线" w:eastAsia="宋体" w:cs="Times New Roman"/>
    </w:rPr>
    <w:tblPr>
      <w:tblBorders>
        <w:top w:val="single" w:color="FFDB6F" w:sz="4" w:space="0"/>
        <w:bottom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rFonts w:ascii="Arial" w:hAnsi="Arial"/>
        <w:b/>
        <w:color w:val="404040"/>
        <w:sz w:val="22"/>
      </w:rPr>
    </w:tblStylePr>
    <w:tblStylePr w:type="fir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style>
  <w:style w:type="table" w:styleId="1340" w:customStyle="1">
    <w:name w:val="List Table 2 - Accent 51"/>
    <w:basedOn w:val="710"/>
    <w:uiPriority w:val="99"/>
    <w:qFormat/>
    <w:rPr>
      <w:rFonts w:ascii="等线" w:hAnsi="等线" w:eastAsia="宋体" w:cs="Times New Roman"/>
    </w:rPr>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1341" w:customStyle="1">
    <w:name w:val="List Table 2 - Accent 61"/>
    <w:basedOn w:val="710"/>
    <w:uiPriority w:val="99"/>
    <w:qFormat/>
    <w:rPr>
      <w:rFonts w:ascii="等线" w:hAnsi="等线" w:eastAsia="宋体" w:cs="Times New Roman"/>
    </w:rPr>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1342" w:customStyle="1">
    <w:name w:val="List Table 3 - Accent 11"/>
    <w:basedOn w:val="710"/>
    <w:uiPriority w:val="99"/>
    <w:qFormat/>
    <w:rPr>
      <w:rFonts w:ascii="等线" w:hAnsi="等线" w:eastAsia="宋体" w:cs="Times New Roman"/>
    </w:rPr>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343" w:customStyle="1">
    <w:name w:val="List Table 3 - Accent 21"/>
    <w:basedOn w:val="710"/>
    <w:uiPriority w:val="99"/>
    <w:qFormat/>
    <w:rPr>
      <w:rFonts w:ascii="等线" w:hAnsi="等线" w:eastAsia="宋体" w:cs="Times New Roman"/>
    </w:rPr>
    <w:tblPr>
      <w:tblBorders>
        <w:top w:val="single" w:color="F4B184" w:sz="4" w:space="0"/>
        <w:left w:val="single" w:color="F4B184" w:sz="4" w:space="0"/>
        <w:bottom w:val="single" w:color="F4B184" w:sz="4" w:space="0"/>
        <w:right w:val="single" w:color="F4B184" w:sz="4" w:space="0"/>
      </w:tblBorders>
    </w:tblPr>
    <w:tblStylePr w:type="band1Horz">
      <w:rPr>
        <w:rFonts w:ascii="Arial" w:hAnsi="Arial"/>
        <w:color w:val="404040"/>
        <w:sz w:val="22"/>
      </w:rPr>
      <w:tcPr>
        <w:tcBorders>
          <w:top w:val="single" w:color="F4B184" w:sz="4" w:space="0"/>
          <w:bottom w:val="single" w:color="F4B184" w:sz="4" w:space="0"/>
        </w:tcBorders>
      </w:tcPr>
    </w:tblStylePr>
    <w:tblStylePr w:type="band1Vert">
      <w:rPr>
        <w:rFonts w:ascii="Arial" w:hAnsi="Arial"/>
        <w:color w:val="404040"/>
        <w:sz w:val="22"/>
      </w:rPr>
      <w:tcPr>
        <w:tcBorders>
          <w:left w:val="single" w:color="F4B184" w:sz="4" w:space="0"/>
          <w:right w:val="single" w:color="F4B184" w:sz="4" w:space="0"/>
        </w:tcBorders>
      </w:tcPr>
    </w:tblStylePr>
    <w:tblStylePr w:type="firstCol">
      <w:rPr>
        <w:b/>
        <w:color w:val="404040"/>
      </w:rPr>
    </w:tblStylePr>
    <w:tblStylePr w:type="firstRow">
      <w:rPr>
        <w:rFonts w:ascii="Arial" w:hAnsi="Arial"/>
        <w:b/>
        <w:color w:val="ffffff"/>
        <w:sz w:val="22"/>
      </w:rPr>
      <w:tcPr>
        <w:shd w:val="clear" w:color="f4b184" w:fill="f4b184"/>
      </w:tcPr>
    </w:tblStylePr>
    <w:tblStylePr w:type="lastCol">
      <w:rPr>
        <w:b/>
        <w:color w:val="404040"/>
      </w:rPr>
    </w:tblStylePr>
    <w:tblStylePr w:type="lastRow">
      <w:rPr>
        <w:b/>
        <w:color w:val="404040"/>
      </w:rPr>
    </w:tblStylePr>
  </w:style>
  <w:style w:type="table" w:styleId="1344" w:customStyle="1">
    <w:name w:val="List Table 3 - Accent 31"/>
    <w:basedOn w:val="710"/>
    <w:uiPriority w:val="99"/>
    <w:qFormat/>
    <w:rPr>
      <w:rFonts w:ascii="等线" w:hAnsi="等线" w:eastAsia="宋体" w:cs="Times New Roman"/>
    </w:rPr>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1345" w:customStyle="1">
    <w:name w:val="List Table 3 - Accent 41"/>
    <w:basedOn w:val="710"/>
    <w:uiPriority w:val="99"/>
    <w:qFormat/>
    <w:rPr>
      <w:rFonts w:ascii="等线" w:hAnsi="等线" w:eastAsia="宋体" w:cs="Times New Roman"/>
    </w:rPr>
    <w:tblPr>
      <w:tblBorders>
        <w:top w:val="single" w:color="FFD865" w:sz="4" w:space="0"/>
        <w:left w:val="single" w:color="FFD865" w:sz="4" w:space="0"/>
        <w:bottom w:val="single" w:color="FFD865" w:sz="4" w:space="0"/>
        <w:right w:val="single" w:color="FFD865" w:sz="4" w:space="0"/>
      </w:tblBorders>
    </w:tblPr>
    <w:tblStylePr w:type="band1Horz">
      <w:rPr>
        <w:rFonts w:ascii="Arial" w:hAnsi="Arial"/>
        <w:color w:val="404040"/>
        <w:sz w:val="22"/>
      </w:rPr>
      <w:tcPr>
        <w:tcBorders>
          <w:top w:val="single" w:color="FFD865" w:sz="4" w:space="0"/>
          <w:bottom w:val="single" w:color="FFD865" w:sz="4" w:space="0"/>
        </w:tcBorders>
      </w:tcPr>
    </w:tblStylePr>
    <w:tblStylePr w:type="band1Vert">
      <w:rPr>
        <w:rFonts w:ascii="Arial" w:hAnsi="Arial"/>
        <w:color w:val="404040"/>
        <w:sz w:val="22"/>
      </w:rPr>
      <w:tcPr>
        <w:tcBorders>
          <w:left w:val="single" w:color="FFD865" w:sz="4" w:space="0"/>
          <w:right w:val="single" w:color="FFD865" w:sz="4" w:space="0"/>
        </w:tcBorders>
      </w:tcPr>
    </w:tblStylePr>
    <w:tblStylePr w:type="firstCol">
      <w:rPr>
        <w:b/>
        <w:color w:val="404040"/>
      </w:rPr>
    </w:tblStylePr>
    <w:tblStylePr w:type="firstRow">
      <w:rPr>
        <w:rFonts w:ascii="Arial" w:hAnsi="Arial"/>
        <w:b/>
        <w:color w:val="ffffff"/>
        <w:sz w:val="22"/>
      </w:rPr>
      <w:tcPr>
        <w:shd w:val="clear" w:color="ffd865" w:fill="ffd865"/>
      </w:tcPr>
    </w:tblStylePr>
    <w:tblStylePr w:type="lastCol">
      <w:rPr>
        <w:b/>
        <w:color w:val="404040"/>
      </w:rPr>
    </w:tblStylePr>
    <w:tblStylePr w:type="lastRow">
      <w:rPr>
        <w:b/>
        <w:color w:val="404040"/>
      </w:rPr>
    </w:tblStylePr>
  </w:style>
  <w:style w:type="table" w:styleId="1346" w:customStyle="1">
    <w:name w:val="List Table 3 - Accent 51"/>
    <w:basedOn w:val="710"/>
    <w:uiPriority w:val="99"/>
    <w:qFormat/>
    <w:rPr>
      <w:rFonts w:ascii="等线" w:hAnsi="等线" w:eastAsia="宋体" w:cs="Times New Roman"/>
    </w:rPr>
    <w:tblPr>
      <w:tblBorders>
        <w:top w:val="single" w:color="8DA9DB" w:sz="4" w:space="0"/>
        <w:left w:val="single" w:color="8DA9DB" w:sz="4" w:space="0"/>
        <w:bottom w:val="single" w:color="8DA9DB" w:sz="4" w:space="0"/>
        <w:right w:val="single" w:color="8DA9DB" w:sz="4" w:space="0"/>
      </w:tblBorders>
    </w:tblPr>
    <w:tblStylePr w:type="band1Horz">
      <w:rPr>
        <w:rFonts w:ascii="Arial" w:hAnsi="Arial"/>
        <w:color w:val="404040"/>
        <w:sz w:val="22"/>
      </w:rPr>
      <w:tcPr>
        <w:tcBorders>
          <w:top w:val="single" w:color="8DA9DB" w:sz="4" w:space="0"/>
          <w:bottom w:val="single" w:color="8DA9DB" w:sz="4" w:space="0"/>
        </w:tcBorders>
      </w:tcPr>
    </w:tblStylePr>
    <w:tblStylePr w:type="band1Vert">
      <w:rPr>
        <w:rFonts w:ascii="Arial" w:hAnsi="Arial"/>
        <w:color w:val="404040"/>
        <w:sz w:val="22"/>
      </w:rPr>
      <w:tcPr>
        <w:tcBorders>
          <w:left w:val="single" w:color="8DA9DB" w:sz="4" w:space="0"/>
          <w:right w:val="single" w:color="8DA9DB" w:sz="4" w:space="0"/>
        </w:tcBorders>
      </w:tcPr>
    </w:tblStylePr>
    <w:tblStylePr w:type="firstCol">
      <w:rPr>
        <w:b/>
        <w:color w:val="404040"/>
      </w:rPr>
    </w:tblStylePr>
    <w:tblStylePr w:type="firstRow">
      <w:rPr>
        <w:rFonts w:ascii="Arial" w:hAnsi="Arial"/>
        <w:b/>
        <w:color w:val="ffffff"/>
        <w:sz w:val="22"/>
      </w:rPr>
      <w:tcPr>
        <w:shd w:val="clear" w:color="8da9db" w:fill="8da9db"/>
      </w:tcPr>
    </w:tblStylePr>
    <w:tblStylePr w:type="lastCol">
      <w:rPr>
        <w:b/>
        <w:color w:val="404040"/>
      </w:rPr>
    </w:tblStylePr>
    <w:tblStylePr w:type="lastRow">
      <w:rPr>
        <w:b/>
        <w:color w:val="404040"/>
      </w:rPr>
    </w:tblStylePr>
  </w:style>
  <w:style w:type="table" w:styleId="1347" w:customStyle="1">
    <w:name w:val="List Table 3 - Accent 61"/>
    <w:basedOn w:val="710"/>
    <w:uiPriority w:val="99"/>
    <w:qFormat/>
    <w:rPr>
      <w:rFonts w:ascii="等线" w:hAnsi="等线" w:eastAsia="宋体" w:cs="Times New Roman"/>
    </w:rPr>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1348" w:customStyle="1">
    <w:name w:val="List Table 4 - Accent 11"/>
    <w:basedOn w:val="710"/>
    <w:uiPriority w:val="99"/>
    <w:qFormat/>
    <w:rPr>
      <w:rFonts w:ascii="等线" w:hAnsi="等线" w:eastAsia="宋体" w:cs="Times New Roman"/>
    </w:rPr>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349" w:customStyle="1">
    <w:name w:val="List Table 4 - Accent 21"/>
    <w:basedOn w:val="710"/>
    <w:uiPriority w:val="99"/>
    <w:qFormat/>
    <w:rPr>
      <w:rFonts w:ascii="等线" w:hAnsi="等线" w:eastAsia="宋体" w:cs="Times New Roman"/>
    </w:rPr>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1350" w:customStyle="1">
    <w:name w:val="List Table 4 - Accent 31"/>
    <w:basedOn w:val="710"/>
    <w:uiPriority w:val="99"/>
    <w:qFormat/>
    <w:rPr>
      <w:rFonts w:ascii="等线" w:hAnsi="等线" w:eastAsia="宋体" w:cs="Times New Roman"/>
    </w:rPr>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1351" w:customStyle="1">
    <w:name w:val="List Table 4 - Accent 41"/>
    <w:basedOn w:val="710"/>
    <w:uiPriority w:val="99"/>
    <w:qFormat/>
    <w:rPr>
      <w:rFonts w:ascii="等线" w:hAnsi="等线" w:eastAsia="宋体" w:cs="Times New Roman"/>
    </w:rPr>
    <w:tblPr>
      <w:tblBorders>
        <w:top w:val="single" w:color="FFDB6F" w:sz="4" w:space="0"/>
        <w:left w:val="single" w:color="FFDB6F" w:sz="4" w:space="0"/>
        <w:bottom w:val="single" w:color="FFDB6F" w:sz="4" w:space="0"/>
        <w:right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1352" w:customStyle="1">
    <w:name w:val="List Table 4 - Accent 51"/>
    <w:basedOn w:val="710"/>
    <w:uiPriority w:val="99"/>
    <w:qFormat/>
    <w:rPr>
      <w:rFonts w:ascii="等线" w:hAnsi="等线" w:eastAsia="宋体" w:cs="Times New Roman"/>
    </w:rPr>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1353" w:customStyle="1">
    <w:name w:val="List Table 4 - Accent 61"/>
    <w:basedOn w:val="710"/>
    <w:uiPriority w:val="99"/>
    <w:qFormat/>
    <w:rPr>
      <w:rFonts w:ascii="等线" w:hAnsi="等线" w:eastAsia="宋体" w:cs="Times New Roman"/>
    </w:rPr>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1354" w:customStyle="1">
    <w:name w:val="List Table 5 Dark - Accent 11"/>
    <w:basedOn w:val="710"/>
    <w:uiPriority w:val="99"/>
    <w:qFormat/>
    <w:rPr>
      <w:rFonts w:ascii="等线" w:hAnsi="等线" w:eastAsia="宋体" w:cs="Times New Roman"/>
    </w:rPr>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1355" w:customStyle="1">
    <w:name w:val="List Table 5 Dark - Accent 21"/>
    <w:basedOn w:val="710"/>
    <w:uiPriority w:val="99"/>
    <w:qFormat/>
    <w:rPr>
      <w:rFonts w:ascii="等线" w:hAnsi="等线" w:eastAsia="宋体" w:cs="Times New Roman"/>
    </w:rPr>
    <w:tblPr>
      <w:tblBorders>
        <w:top w:val="single" w:color="F4B184" w:sz="32" w:space="0"/>
        <w:left w:val="single" w:color="F4B184" w:sz="32" w:space="0"/>
        <w:bottom w:val="single" w:color="F4B184" w:sz="32" w:space="0"/>
        <w:right w:val="single" w:color="F4B184" w:sz="32" w:space="0"/>
      </w:tblBorders>
    </w:tblPr>
    <w:tblStylePr w:type="band1Horz">
      <w:tcPr>
        <w:shd w:val="clear" w:color="f4b184" w:fill="f4b184"/>
        <w:tcBorders>
          <w:top w:val="single" w:color="FFFFFF" w:sz="4" w:space="0"/>
          <w:bottom w:val="single" w:color="FFFFFF" w:sz="4" w:space="0"/>
        </w:tcBorders>
      </w:tcPr>
    </w:tblStylePr>
    <w:tblStylePr w:type="band1Vert">
      <w:tcPr>
        <w:shd w:val="clear" w:color="f4b184" w:fill="f4b184"/>
        <w:tcBorders>
          <w:left w:val="single" w:color="FFFFFF" w:sz="4" w:space="0"/>
          <w:right w:val="single" w:color="FFFFFF" w:sz="4" w:space="0"/>
        </w:tcBorders>
      </w:tcPr>
    </w:tblStylePr>
    <w:tblStylePr w:type="band2Horz">
      <w:tcPr>
        <w:shd w:val="clear" w:color="f4b184" w:fill="f4b18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184" w:sz="32" w:space="0"/>
          <w:right w:val="single" w:color="FFFFFF" w:sz="4" w:space="0"/>
        </w:tcBorders>
      </w:tcPr>
    </w:tblStylePr>
    <w:tblStylePr w:type="firstRow">
      <w:rPr>
        <w:rFonts w:ascii="Arial" w:hAnsi="Arial"/>
        <w:b/>
        <w:color w:val="ffffff"/>
        <w:sz w:val="22"/>
      </w:rPr>
      <w:tcPr>
        <w:shd w:val="clear" w:color="f4b184" w:fill="f4b184"/>
        <w:tcBorders>
          <w:top w:val="single" w:color="F4B184" w:sz="32" w:space="0"/>
          <w:bottom w:val="single" w:color="FFFFFF" w:sz="12" w:space="0"/>
        </w:tcBorders>
      </w:tcPr>
    </w:tblStylePr>
    <w:tblStylePr w:type="lastCol">
      <w:tcPr>
        <w:tcBorders>
          <w:left w:val="single" w:color="FFFFFF" w:sz="4" w:space="0"/>
          <w:right w:val="single" w:color="F4B184" w:sz="32" w:space="0"/>
        </w:tcBorders>
      </w:tcPr>
    </w:tblStylePr>
    <w:tblStylePr w:type="lastRow">
      <w:rPr>
        <w:rFonts w:ascii="Arial" w:hAnsi="Arial"/>
        <w:b/>
        <w:color w:val="ffffff"/>
        <w:sz w:val="22"/>
      </w:rPr>
    </w:tblStylePr>
  </w:style>
  <w:style w:type="table" w:styleId="1356" w:customStyle="1">
    <w:name w:val="List Table 5 Dark - Accent 31"/>
    <w:basedOn w:val="710"/>
    <w:uiPriority w:val="99"/>
    <w:qFormat/>
    <w:rPr>
      <w:rFonts w:ascii="等线" w:hAnsi="等线" w:eastAsia="宋体" w:cs="Times New Roman"/>
    </w:rPr>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1357" w:customStyle="1">
    <w:name w:val="List Table 5 Dark - Accent 41"/>
    <w:basedOn w:val="710"/>
    <w:uiPriority w:val="99"/>
    <w:qFormat/>
    <w:rPr>
      <w:rFonts w:ascii="等线" w:hAnsi="等线" w:eastAsia="宋体" w:cs="Times New Roman"/>
    </w:rPr>
    <w:tblPr>
      <w:tblBorders>
        <w:top w:val="single" w:color="FFD865" w:sz="32" w:space="0"/>
        <w:left w:val="single" w:color="FFD865" w:sz="32" w:space="0"/>
        <w:bottom w:val="single" w:color="FFD865" w:sz="32" w:space="0"/>
        <w:right w:val="single" w:color="FFD865" w:sz="32" w:space="0"/>
      </w:tblBorders>
    </w:tblPr>
    <w:tblStylePr w:type="band1Horz">
      <w:tcPr>
        <w:shd w:val="clear" w:color="ffd865" w:fill="ffd865"/>
        <w:tcBorders>
          <w:top w:val="single" w:color="FFFFFF" w:sz="4" w:space="0"/>
          <w:bottom w:val="single" w:color="FFFFFF" w:sz="4" w:space="0"/>
        </w:tcBorders>
      </w:tcPr>
    </w:tblStylePr>
    <w:tblStylePr w:type="band1Vert">
      <w:tcPr>
        <w:shd w:val="clear" w:color="ffd865" w:fill="ffd865"/>
        <w:tcBorders>
          <w:left w:val="single" w:color="FFFFFF" w:sz="4" w:space="0"/>
          <w:right w:val="single" w:color="FFFFFF" w:sz="4" w:space="0"/>
        </w:tcBorders>
      </w:tcPr>
    </w:tblStylePr>
    <w:tblStylePr w:type="band2Horz">
      <w:tcPr>
        <w:shd w:val="clear" w:color="ffd865" w:fill="ffd86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5" w:sz="32" w:space="0"/>
          <w:right w:val="single" w:color="FFFFFF" w:sz="4" w:space="0"/>
        </w:tcBorders>
      </w:tcPr>
    </w:tblStylePr>
    <w:tblStylePr w:type="firstRow">
      <w:rPr>
        <w:rFonts w:ascii="Arial" w:hAnsi="Arial"/>
        <w:b/>
        <w:color w:val="ffffff"/>
        <w:sz w:val="22"/>
      </w:rPr>
      <w:tcPr>
        <w:shd w:val="clear" w:color="ffd865" w:fill="ffd865"/>
        <w:tcBorders>
          <w:top w:val="single" w:color="FFD865" w:sz="32" w:space="0"/>
          <w:bottom w:val="single" w:color="FFFFFF" w:sz="12" w:space="0"/>
        </w:tcBorders>
      </w:tcPr>
    </w:tblStylePr>
    <w:tblStylePr w:type="lastCol">
      <w:tcPr>
        <w:tcBorders>
          <w:left w:val="single" w:color="FFFFFF" w:sz="4" w:space="0"/>
          <w:right w:val="single" w:color="FFD865" w:sz="32" w:space="0"/>
        </w:tcBorders>
      </w:tcPr>
    </w:tblStylePr>
    <w:tblStylePr w:type="lastRow">
      <w:rPr>
        <w:rFonts w:ascii="Arial" w:hAnsi="Arial"/>
        <w:b/>
        <w:color w:val="ffffff"/>
        <w:sz w:val="22"/>
      </w:rPr>
    </w:tblStylePr>
  </w:style>
  <w:style w:type="table" w:styleId="1358" w:customStyle="1">
    <w:name w:val="List Table 5 Dark - Accent 51"/>
    <w:basedOn w:val="710"/>
    <w:uiPriority w:val="99"/>
    <w:qFormat/>
    <w:rPr>
      <w:rFonts w:ascii="等线" w:hAnsi="等线" w:eastAsia="宋体" w:cs="Times New Roman"/>
    </w:rPr>
    <w:tblPr>
      <w:tblBorders>
        <w:top w:val="single" w:color="8DA9DB" w:sz="32" w:space="0"/>
        <w:left w:val="single" w:color="8DA9DB" w:sz="32" w:space="0"/>
        <w:bottom w:val="single" w:color="8DA9DB" w:sz="32" w:space="0"/>
        <w:right w:val="single" w:color="8DA9DB" w:sz="32" w:space="0"/>
      </w:tblBorders>
    </w:tblPr>
    <w:tblStylePr w:type="band1Horz">
      <w:tcPr>
        <w:shd w:val="clear" w:color="8da9db" w:fill="8da9db"/>
        <w:tcBorders>
          <w:top w:val="single" w:color="FFFFFF" w:sz="4" w:space="0"/>
          <w:bottom w:val="single" w:color="FFFFFF" w:sz="4" w:space="0"/>
        </w:tcBorders>
      </w:tcPr>
    </w:tblStylePr>
    <w:tblStylePr w:type="band1Vert">
      <w:tcPr>
        <w:shd w:val="clear" w:color="8da9db" w:fill="8da9db"/>
        <w:tcBorders>
          <w:left w:val="single" w:color="FFFFFF" w:sz="4" w:space="0"/>
          <w:right w:val="single" w:color="FFFFFF" w:sz="4" w:space="0"/>
        </w:tcBorders>
      </w:tcPr>
    </w:tblStylePr>
    <w:tblStylePr w:type="band2Horz">
      <w:tcPr>
        <w:shd w:val="clear" w:color="8da9db" w:fill="8d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DA9DB" w:sz="32" w:space="0"/>
          <w:right w:val="single" w:color="FFFFFF" w:sz="4" w:space="0"/>
        </w:tcBorders>
      </w:tcPr>
    </w:tblStylePr>
    <w:tblStylePr w:type="firstRow">
      <w:rPr>
        <w:rFonts w:ascii="Arial" w:hAnsi="Arial"/>
        <w:b/>
        <w:color w:val="ffffff"/>
        <w:sz w:val="22"/>
      </w:rPr>
      <w:tcPr>
        <w:shd w:val="clear" w:color="8da9db" w:fill="8da9db"/>
        <w:tcBorders>
          <w:top w:val="single" w:color="8DA9DB" w:sz="32" w:space="0"/>
          <w:bottom w:val="single" w:color="FFFFFF" w:sz="12" w:space="0"/>
        </w:tcBorders>
      </w:tcPr>
    </w:tblStylePr>
    <w:tblStylePr w:type="lastCol">
      <w:tcPr>
        <w:tcBorders>
          <w:left w:val="single" w:color="FFFFFF" w:sz="4" w:space="0"/>
          <w:right w:val="single" w:color="8DA9DB" w:sz="32" w:space="0"/>
        </w:tcBorders>
      </w:tcPr>
    </w:tblStylePr>
    <w:tblStylePr w:type="lastRow">
      <w:rPr>
        <w:rFonts w:ascii="Arial" w:hAnsi="Arial"/>
        <w:b/>
        <w:color w:val="ffffff"/>
        <w:sz w:val="22"/>
      </w:rPr>
    </w:tblStylePr>
  </w:style>
  <w:style w:type="table" w:styleId="1359" w:customStyle="1">
    <w:name w:val="List Table 5 Dark - Accent 61"/>
    <w:basedOn w:val="710"/>
    <w:uiPriority w:val="99"/>
    <w:qFormat/>
    <w:rPr>
      <w:rFonts w:ascii="等线" w:hAnsi="等线" w:eastAsia="宋体" w:cs="Times New Roman"/>
    </w:rPr>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1360" w:customStyle="1">
    <w:name w:val="List Table 6 Colorful - Accent 11"/>
    <w:basedOn w:val="710"/>
    <w:uiPriority w:val="99"/>
    <w:qFormat/>
    <w:rPr>
      <w:rFonts w:ascii="等线" w:hAnsi="等线" w:eastAsia="宋体" w:cs="Times New Roman"/>
    </w:rPr>
    <w:tblPr>
      <w:tblBorders>
        <w:top w:val="single" w:color="5B9BD5" w:sz="4" w:space="0"/>
        <w:bottom w:val="single" w:color="5B9BD5" w:sz="4" w:space="0"/>
      </w:tblBorders>
    </w:tblPr>
    <w:tblStylePr w:type="band1Horz">
      <w:rPr>
        <w:rFonts w:ascii="Arial" w:hAnsi="Arial"/>
        <w:color w:val="245a8c"/>
        <w:sz w:val="22"/>
      </w:rPr>
      <w:tcPr>
        <w:shd w:val="clear" w:color="d5e5f4" w:fill="d5e5f4"/>
      </w:tcPr>
    </w:tblStylePr>
    <w:tblStylePr w:type="band1Vert">
      <w:tcPr>
        <w:shd w:val="clear" w:color="d5e5f4" w:fill="d5e5f4"/>
      </w:tcPr>
    </w:tblStylePr>
    <w:tblStylePr w:type="band2Horz">
      <w:rPr>
        <w:rFonts w:ascii="Arial" w:hAnsi="Arial"/>
        <w:color w:val="245a8c"/>
        <w:sz w:val="22"/>
      </w:rPr>
    </w:tblStylePr>
    <w:tblStylePr w:type="firstCol">
      <w:rPr>
        <w:b/>
        <w:color w:val="245a8c"/>
      </w:rPr>
    </w:tblStylePr>
    <w:tblStylePr w:type="firstRow">
      <w:rPr>
        <w:b/>
        <w:color w:val="245a8c"/>
      </w:rPr>
      <w:tcPr>
        <w:tcBorders>
          <w:bottom w:val="single" w:color="5B9BD5" w:sz="4" w:space="0"/>
        </w:tcBorders>
      </w:tcPr>
    </w:tblStylePr>
    <w:tblStylePr w:type="lastCol">
      <w:rPr>
        <w:b/>
        <w:color w:val="245a8c"/>
      </w:rPr>
    </w:tblStylePr>
    <w:tblStylePr w:type="lastRow">
      <w:rPr>
        <w:b/>
        <w:color w:val="245a8c"/>
      </w:rPr>
      <w:tcPr>
        <w:tcBorders>
          <w:top w:val="single" w:color="5B9BD5" w:sz="4" w:space="0"/>
        </w:tcBorders>
      </w:tcPr>
    </w:tblStylePr>
  </w:style>
  <w:style w:type="table" w:styleId="1361" w:customStyle="1">
    <w:name w:val="List Table 6 Colorful - Accent 21"/>
    <w:basedOn w:val="710"/>
    <w:uiPriority w:val="99"/>
    <w:qFormat/>
    <w:rPr>
      <w:rFonts w:ascii="等线" w:hAnsi="等线" w:eastAsia="宋体" w:cs="Times New Roman"/>
    </w:rPr>
    <w:tblPr>
      <w:tblBorders>
        <w:top w:val="single" w:color="F4B184" w:sz="4" w:space="0"/>
        <w:bottom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184" w:sz="4" w:space="0"/>
        </w:tcBorders>
      </w:tcPr>
    </w:tblStylePr>
    <w:tblStylePr w:type="lastCol">
      <w:rPr>
        <w:b/>
        <w:color w:val="f4b285"/>
      </w:rPr>
    </w:tblStylePr>
    <w:tblStylePr w:type="lastRow">
      <w:rPr>
        <w:b/>
        <w:color w:val="f4b285"/>
      </w:rPr>
      <w:tcPr>
        <w:tcBorders>
          <w:top w:val="single" w:color="F4B184" w:sz="4" w:space="0"/>
        </w:tcBorders>
      </w:tcPr>
    </w:tblStylePr>
  </w:style>
  <w:style w:type="table" w:styleId="1362" w:customStyle="1">
    <w:name w:val="List Table 6 Colorful - Accent 31"/>
    <w:basedOn w:val="710"/>
    <w:uiPriority w:val="99"/>
    <w:qFormat/>
    <w:rPr>
      <w:rFonts w:ascii="等线" w:hAnsi="等线" w:eastAsia="宋体" w:cs="Times New Roman"/>
    </w:rPr>
    <w:tblPr>
      <w:tblBorders>
        <w:top w:val="single" w:color="C9C9C9" w:sz="4" w:space="0"/>
        <w:bottom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1363" w:customStyle="1">
    <w:name w:val="List Table 6 Colorful - Accent 41"/>
    <w:basedOn w:val="710"/>
    <w:uiPriority w:val="99"/>
    <w:qFormat/>
    <w:rPr>
      <w:rFonts w:ascii="等线" w:hAnsi="等线" w:eastAsia="宋体" w:cs="Times New Roman"/>
    </w:rPr>
    <w:tblPr>
      <w:tblBorders>
        <w:top w:val="single" w:color="FFD865" w:sz="4" w:space="0"/>
        <w:bottom w:val="single" w:color="FFD865" w:sz="4" w:space="0"/>
      </w:tblBorders>
    </w:tblPr>
    <w:tblStylePr w:type="band1Horz">
      <w:rPr>
        <w:rFonts w:ascii="Arial" w:hAnsi="Arial"/>
        <w:color w:val="ffd966"/>
        <w:sz w:val="22"/>
      </w:rPr>
      <w:tcPr>
        <w:shd w:val="clear" w:color="ffefbf" w:fill="ffefbf"/>
      </w:tcPr>
    </w:tblStylePr>
    <w:tblStylePr w:type="band1Vert">
      <w:tcPr>
        <w:shd w:val="clear" w:color="ffefbf" w:fill="ffefbf"/>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5" w:sz="4" w:space="0"/>
        </w:tcBorders>
      </w:tcPr>
    </w:tblStylePr>
    <w:tblStylePr w:type="lastCol">
      <w:rPr>
        <w:b/>
        <w:color w:val="ffd966"/>
      </w:rPr>
    </w:tblStylePr>
    <w:tblStylePr w:type="lastRow">
      <w:rPr>
        <w:b/>
        <w:color w:val="ffd966"/>
      </w:rPr>
      <w:tcPr>
        <w:tcBorders>
          <w:top w:val="single" w:color="FFD865" w:sz="4" w:space="0"/>
        </w:tcBorders>
      </w:tcPr>
    </w:tblStylePr>
  </w:style>
  <w:style w:type="table" w:styleId="1364" w:customStyle="1">
    <w:name w:val="List Table 6 Colorful - Accent 51"/>
    <w:basedOn w:val="710"/>
    <w:uiPriority w:val="99"/>
    <w:qFormat/>
    <w:rPr>
      <w:rFonts w:ascii="等线" w:hAnsi="等线" w:eastAsia="宋体" w:cs="Times New Roman"/>
    </w:rPr>
    <w:tblPr>
      <w:tblBorders>
        <w:top w:val="single" w:color="8DA9DB" w:sz="4" w:space="0"/>
        <w:bottom w:val="single" w:color="8DA9DB" w:sz="4" w:space="0"/>
      </w:tblBorders>
    </w:tblPr>
    <w:tblStylePr w:type="band1Horz">
      <w:rPr>
        <w:rFonts w:ascii="Arial" w:hAnsi="Arial"/>
        <w:color w:val="8eaadb"/>
        <w:sz w:val="22"/>
      </w:rPr>
      <w:tcPr>
        <w:shd w:val="clear" w:color="cfdbf0" w:fill="cfdbf0"/>
      </w:tcPr>
    </w:tblStylePr>
    <w:tblStylePr w:type="band1Vert">
      <w:tcPr>
        <w:shd w:val="clear" w:color="cfdbf0" w:fill="cf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DA9DB" w:sz="4" w:space="0"/>
        </w:tcBorders>
      </w:tcPr>
    </w:tblStylePr>
    <w:tblStylePr w:type="lastCol">
      <w:rPr>
        <w:b/>
        <w:color w:val="8eaadb"/>
      </w:rPr>
    </w:tblStylePr>
    <w:tblStylePr w:type="lastRow">
      <w:rPr>
        <w:b/>
        <w:color w:val="8eaadb"/>
      </w:rPr>
      <w:tcPr>
        <w:tcBorders>
          <w:top w:val="single" w:color="8DA9DB" w:sz="4" w:space="0"/>
        </w:tcBorders>
      </w:tcPr>
    </w:tblStylePr>
  </w:style>
  <w:style w:type="table" w:styleId="1365" w:customStyle="1">
    <w:name w:val="List Table 6 Colorful - Accent 61"/>
    <w:basedOn w:val="710"/>
    <w:uiPriority w:val="99"/>
    <w:qFormat/>
    <w:rPr>
      <w:rFonts w:ascii="等线" w:hAnsi="等线" w:eastAsia="宋体" w:cs="Times New Roman"/>
    </w:rPr>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1366" w:customStyle="1">
    <w:name w:val="List Table 7 Colorful - Accent 11"/>
    <w:basedOn w:val="710"/>
    <w:uiPriority w:val="99"/>
    <w:qFormat/>
    <w:rPr>
      <w:rFonts w:ascii="等线" w:hAnsi="等线" w:eastAsia="宋体" w:cs="Times New Roman"/>
    </w:rPr>
    <w:tblPr>
      <w:tblBorders>
        <w:right w:val="single" w:color="5B9BD5" w:sz="4" w:space="0"/>
      </w:tblBorders>
    </w:tblPr>
    <w:tblStylePr w:type="band1Horz">
      <w:rPr>
        <w:rFonts w:ascii="Arial" w:hAnsi="Arial"/>
        <w:color w:val="245a8c"/>
        <w:sz w:val="22"/>
      </w:rPr>
      <w:tcPr>
        <w:shd w:val="clear" w:color="d5e5f4" w:fill="d5e5f4"/>
      </w:tcPr>
    </w:tblStylePr>
    <w:tblStylePr w:type="band1Vert">
      <w:tcPr>
        <w:shd w:val="clear" w:color="d5e5f4" w:fill="d5e5f4"/>
      </w:tcPr>
    </w:tblStylePr>
    <w:tblStylePr w:type="band2Horz">
      <w:rPr>
        <w:rFonts w:ascii="Arial" w:hAnsi="Arial"/>
        <w:color w:val="245a8c"/>
        <w:sz w:val="22"/>
      </w:rPr>
    </w:tblStylePr>
    <w:tblStylePr w:type="firstCol">
      <w:rPr>
        <w:rFonts w:ascii="Arial" w:hAnsi="Arial"/>
        <w:i/>
        <w:color w:val="245a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45a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45a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45a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1367" w:customStyle="1">
    <w:name w:val="List Table 7 Colorful - Accent 21"/>
    <w:basedOn w:val="710"/>
    <w:uiPriority w:val="99"/>
    <w:qFormat/>
    <w:rPr>
      <w:rFonts w:ascii="等线" w:hAnsi="等线" w:eastAsia="宋体" w:cs="Times New Roman"/>
    </w:rPr>
    <w:tblPr>
      <w:tblBorders>
        <w:right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368" w:customStyle="1">
    <w:name w:val="List Table 7 Colorful - Accent 31"/>
    <w:basedOn w:val="710"/>
    <w:uiPriority w:val="99"/>
    <w:qFormat/>
    <w:rPr>
      <w:rFonts w:ascii="等线" w:hAnsi="等线" w:eastAsia="宋体" w:cs="Times New Roman"/>
    </w:rPr>
    <w:tblPr>
      <w:tblBorders>
        <w:right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1369" w:customStyle="1">
    <w:name w:val="List Table 7 Colorful - Accent 41"/>
    <w:basedOn w:val="710"/>
    <w:uiPriority w:val="99"/>
    <w:qFormat/>
    <w:rPr>
      <w:rFonts w:ascii="等线" w:hAnsi="等线" w:eastAsia="宋体" w:cs="Times New Roman"/>
    </w:rPr>
    <w:tblPr>
      <w:tblBorders>
        <w:right w:val="single" w:color="FFD865" w:sz="4" w:space="0"/>
      </w:tblBorders>
    </w:tblPr>
    <w:tblStylePr w:type="band1Horz">
      <w:rPr>
        <w:rFonts w:ascii="Arial" w:hAnsi="Arial"/>
        <w:color w:val="ffd966"/>
        <w:sz w:val="22"/>
      </w:rPr>
      <w:tcPr>
        <w:shd w:val="clear" w:color="ffefbf" w:fill="ffefbf"/>
      </w:tcPr>
    </w:tblStylePr>
    <w:tblStylePr w:type="band1Vert">
      <w:tcPr>
        <w:shd w:val="clear" w:color="ffefbf" w:fill="ffefbf"/>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i/>
        <w:color w:val="ffd966"/>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i/>
        <w:color w:val="ffd966"/>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370" w:customStyle="1">
    <w:name w:val="List Table 7 Colorful - Accent 51"/>
    <w:basedOn w:val="710"/>
    <w:uiPriority w:val="99"/>
    <w:qFormat/>
    <w:rPr>
      <w:rFonts w:ascii="等线" w:hAnsi="等线" w:eastAsia="宋体" w:cs="Times New Roman"/>
    </w:rPr>
    <w:tblPr>
      <w:tblBorders>
        <w:right w:val="single" w:color="8DA9DB" w:sz="4" w:space="0"/>
      </w:tblBorders>
    </w:tblPr>
    <w:tblStylePr w:type="band1Horz">
      <w:rPr>
        <w:rFonts w:ascii="Arial" w:hAnsi="Arial"/>
        <w:color w:val="8eaadb"/>
        <w:sz w:val="22"/>
      </w:rPr>
      <w:tcPr>
        <w:shd w:val="clear" w:color="cfdbf0" w:fill="cfdbf0"/>
      </w:tcPr>
    </w:tblStylePr>
    <w:tblStylePr w:type="band1Vert">
      <w:tcPr>
        <w:shd w:val="clear" w:color="cfdbf0" w:fill="cf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D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D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D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DA9DB" w:sz="4" w:space="0"/>
          <w:left w:val="none" w:color="000000" w:sz="4" w:space="0"/>
          <w:bottom w:val="none" w:color="000000" w:sz="4" w:space="0"/>
          <w:right w:val="none" w:color="000000" w:sz="4" w:space="0"/>
        </w:tcBorders>
      </w:tcPr>
    </w:tblStylePr>
  </w:style>
  <w:style w:type="table" w:styleId="1371" w:customStyle="1">
    <w:name w:val="List Table 7 Colorful - Accent 61"/>
    <w:basedOn w:val="710"/>
    <w:uiPriority w:val="99"/>
    <w:qFormat/>
    <w:rPr>
      <w:rFonts w:ascii="等线" w:hAnsi="等线" w:eastAsia="宋体" w:cs="Times New Roman"/>
    </w:rPr>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1372" w:customStyle="1">
    <w:name w:val="Lined - Accent 1"/>
    <w:basedOn w:val="710"/>
    <w:uiPriority w:val="99"/>
    <w:qFormat/>
    <w:rPr>
      <w:rFonts w:ascii="等线" w:hAnsi="等线"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373" w:customStyle="1">
    <w:name w:val="Lined - Accent 11"/>
    <w:basedOn w:val="710"/>
    <w:uiPriority w:val="99"/>
    <w:qFormat/>
    <w:rPr>
      <w:rFonts w:ascii="等线" w:hAnsi="等线"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1374" w:customStyle="1">
    <w:name w:val="Lined - Accent 21"/>
    <w:basedOn w:val="710"/>
    <w:uiPriority w:val="99"/>
    <w:qFormat/>
    <w:rPr>
      <w:rFonts w:ascii="等线" w:hAnsi="等线"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375" w:customStyle="1">
    <w:name w:val="Lined - Accent 31"/>
    <w:basedOn w:val="710"/>
    <w:uiPriority w:val="99"/>
    <w:qFormat/>
    <w:rPr>
      <w:rFonts w:ascii="等线" w:hAnsi="等线"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376" w:customStyle="1">
    <w:name w:val="Lined - Accent 41"/>
    <w:basedOn w:val="710"/>
    <w:uiPriority w:val="99"/>
    <w:qFormat/>
    <w:rPr>
      <w:rFonts w:ascii="等线" w:hAnsi="等线"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377" w:customStyle="1">
    <w:name w:val="Lined - Accent 51"/>
    <w:basedOn w:val="710"/>
    <w:uiPriority w:val="99"/>
    <w:qFormat/>
    <w:rPr>
      <w:rFonts w:ascii="等线" w:hAnsi="等线"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378" w:customStyle="1">
    <w:name w:val="Lined - Accent 61"/>
    <w:basedOn w:val="710"/>
    <w:uiPriority w:val="99"/>
    <w:qFormat/>
    <w:rPr>
      <w:rFonts w:ascii="等线" w:hAnsi="等线"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379" w:customStyle="1">
    <w:name w:val="Bordered &amp; Lined - Accent 1"/>
    <w:basedOn w:val="710"/>
    <w:uiPriority w:val="99"/>
    <w:qFormat/>
    <w:rPr>
      <w:rFonts w:ascii="等线" w:hAnsi="等线" w:eastAsia="宋体" w:cs="Times New Roman"/>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380" w:customStyle="1">
    <w:name w:val="Bordered &amp; Lined - Accent 11"/>
    <w:basedOn w:val="710"/>
    <w:uiPriority w:val="99"/>
    <w:qFormat/>
    <w:rPr>
      <w:rFonts w:ascii="等线" w:hAnsi="等线" w:eastAsia="宋体" w:cs="Times New Roman"/>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1381" w:customStyle="1">
    <w:name w:val="Bordered &amp; Lined - Accent 21"/>
    <w:basedOn w:val="710"/>
    <w:uiPriority w:val="99"/>
    <w:qFormat/>
    <w:rPr>
      <w:rFonts w:ascii="等线" w:hAnsi="等线" w:eastAsia="宋体" w:cs="Times New Roman"/>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382" w:customStyle="1">
    <w:name w:val="Bordered &amp; Lined - Accent 31"/>
    <w:basedOn w:val="710"/>
    <w:uiPriority w:val="99"/>
    <w:qFormat/>
    <w:rPr>
      <w:rFonts w:ascii="等线" w:hAnsi="等线" w:eastAsia="宋体" w:cs="Times New Roman"/>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383" w:customStyle="1">
    <w:name w:val="Bordered &amp; Lined - Accent 41"/>
    <w:basedOn w:val="710"/>
    <w:uiPriority w:val="99"/>
    <w:qFormat/>
    <w:rPr>
      <w:rFonts w:ascii="等线" w:hAnsi="等线" w:eastAsia="宋体" w:cs="Times New Roman"/>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384" w:customStyle="1">
    <w:name w:val="Bordered &amp; Lined - Accent 51"/>
    <w:basedOn w:val="710"/>
    <w:uiPriority w:val="99"/>
    <w:qFormat/>
    <w:rPr>
      <w:rFonts w:ascii="等线" w:hAnsi="等线" w:eastAsia="宋体" w:cs="Times New Roman"/>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385" w:customStyle="1">
    <w:name w:val="Bordered &amp; Lined - Accent 61"/>
    <w:basedOn w:val="710"/>
    <w:uiPriority w:val="99"/>
    <w:qFormat/>
    <w:rPr>
      <w:rFonts w:ascii="等线" w:hAnsi="等线" w:eastAsia="宋体" w:cs="Times New Roman"/>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386" w:customStyle="1">
    <w:name w:val="Bordered1"/>
    <w:basedOn w:val="710"/>
    <w:uiPriority w:val="99"/>
    <w:qFormat/>
    <w:rPr>
      <w:rFonts w:ascii="等线" w:hAnsi="等线" w:eastAsia="宋体" w:cs="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387" w:customStyle="1">
    <w:name w:val="Bordered - Accent 11"/>
    <w:basedOn w:val="710"/>
    <w:uiPriority w:val="99"/>
    <w:qFormat/>
    <w:rPr>
      <w:rFonts w:ascii="等线" w:hAnsi="等线" w:eastAsia="宋体" w:cs="Times New Roman"/>
    </w:r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1388" w:customStyle="1">
    <w:name w:val="Bordered - Accent 21"/>
    <w:basedOn w:val="710"/>
    <w:uiPriority w:val="99"/>
    <w:qFormat/>
    <w:rPr>
      <w:rFonts w:ascii="等线" w:hAnsi="等线" w:eastAsia="宋体" w:cs="Times New Roman"/>
    </w:r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sz="12" w:space="0"/>
        </w:tcBorders>
      </w:tcPr>
    </w:tblStylePr>
    <w:tblStylePr w:type="lastCol">
      <w:rPr>
        <w:rFonts w:ascii="Arial" w:hAnsi="Arial"/>
        <w:color w:val="404040"/>
        <w:sz w:val="22"/>
      </w:rPr>
      <w:tcPr>
        <w:tcBorders>
          <w:left w:val="single" w:color="F4B184" w:sz="12" w:space="0"/>
        </w:tcBorders>
      </w:tcPr>
    </w:tblStylePr>
    <w:tblStylePr w:type="lastRow">
      <w:rPr>
        <w:rFonts w:ascii="Arial" w:hAnsi="Arial"/>
        <w:color w:val="404040"/>
        <w:sz w:val="22"/>
      </w:rPr>
      <w:tcPr>
        <w:tcBorders>
          <w:top w:val="single" w:color="F4B184" w:sz="12" w:space="0"/>
        </w:tcBorders>
      </w:tcPr>
    </w:tblStylePr>
  </w:style>
  <w:style w:type="table" w:styleId="1389" w:customStyle="1">
    <w:name w:val="Bordered - Accent 31"/>
    <w:basedOn w:val="710"/>
    <w:uiPriority w:val="99"/>
    <w:qFormat/>
    <w:rPr>
      <w:rFonts w:ascii="等线" w:hAnsi="等线" w:eastAsia="宋体" w:cs="Times New Roman"/>
    </w:r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1390" w:customStyle="1">
    <w:name w:val="Bordered - Accent 41"/>
    <w:basedOn w:val="710"/>
    <w:uiPriority w:val="99"/>
    <w:qFormat/>
    <w:rPr>
      <w:rFonts w:ascii="等线" w:hAnsi="等线" w:eastAsia="宋体" w:cs="Times New Roman"/>
    </w:rPr>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sz="12" w:space="0"/>
        </w:tcBorders>
      </w:tcPr>
    </w:tblStylePr>
    <w:tblStylePr w:type="lastCol">
      <w:rPr>
        <w:rFonts w:ascii="Arial" w:hAnsi="Arial"/>
        <w:color w:val="404040"/>
        <w:sz w:val="22"/>
      </w:rPr>
      <w:tcPr>
        <w:tcBorders>
          <w:left w:val="single" w:color="FFD865" w:sz="12" w:space="0"/>
        </w:tcBorders>
      </w:tcPr>
    </w:tblStylePr>
    <w:tblStylePr w:type="lastRow">
      <w:rPr>
        <w:rFonts w:ascii="Arial" w:hAnsi="Arial"/>
        <w:color w:val="404040"/>
        <w:sz w:val="22"/>
      </w:rPr>
      <w:tcPr>
        <w:tcBorders>
          <w:top w:val="single" w:color="FFD865" w:sz="12" w:space="0"/>
        </w:tcBorders>
      </w:tcPr>
    </w:tblStylePr>
  </w:style>
  <w:style w:type="table" w:styleId="1391" w:customStyle="1">
    <w:name w:val="Bordered - Accent 51"/>
    <w:basedOn w:val="710"/>
    <w:uiPriority w:val="99"/>
    <w:qFormat/>
    <w:rPr>
      <w:rFonts w:ascii="等线" w:hAnsi="等线" w:eastAsia="宋体" w:cs="Times New Roman"/>
    </w:rPr>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sz="12" w:space="0"/>
        </w:tcBorders>
      </w:tcPr>
    </w:tblStylePr>
    <w:tblStylePr w:type="lastCol">
      <w:rPr>
        <w:rFonts w:ascii="Arial" w:hAnsi="Arial"/>
        <w:color w:val="404040"/>
        <w:sz w:val="22"/>
      </w:rPr>
      <w:tcPr>
        <w:tcBorders>
          <w:left w:val="single" w:color="8DA9DB" w:sz="12" w:space="0"/>
        </w:tcBorders>
      </w:tcPr>
    </w:tblStylePr>
    <w:tblStylePr w:type="lastRow">
      <w:rPr>
        <w:rFonts w:ascii="Arial" w:hAnsi="Arial"/>
        <w:color w:val="404040"/>
        <w:sz w:val="22"/>
      </w:rPr>
      <w:tcPr>
        <w:tcBorders>
          <w:top w:val="single" w:color="8DA9DB" w:sz="12" w:space="0"/>
        </w:tcBorders>
      </w:tcPr>
    </w:tblStylePr>
  </w:style>
  <w:style w:type="table" w:styleId="1392" w:customStyle="1">
    <w:name w:val="Bordered - Accent 61"/>
    <w:basedOn w:val="710"/>
    <w:uiPriority w:val="99"/>
    <w:qFormat/>
    <w:rPr>
      <w:rFonts w:ascii="等线" w:hAnsi="等线" w:eastAsia="宋体" w:cs="Times New Roman"/>
    </w:r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table" w:styleId="1393" w:customStyle="1">
    <w:name w:val="网格型111"/>
    <w:basedOn w:val="71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94" w:customStyle="1">
    <w:name w:val="网格型1111"/>
    <w:basedOn w:val="710"/>
    <w:uiPriority w:val="59"/>
    <w:unhideWhenUsed/>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95" w:customStyle="1">
    <w:name w:val="正文文本 3 Char1"/>
    <w:basedOn w:val="709"/>
    <w:uiPriority w:val="99"/>
    <w:semiHidden/>
    <w:rPr>
      <w:rFonts w:ascii="Calibri" w:hAnsi="Calibri"/>
      <w:sz w:val="16"/>
      <w:szCs w:val="16"/>
    </w:rPr>
  </w:style>
  <w:style w:type="character" w:styleId="1396" w:customStyle="1">
    <w:name w:val="标题 6 Char1"/>
    <w:basedOn w:val="709"/>
    <w:uiPriority w:val="9"/>
    <w:semiHidden/>
    <w:rPr>
      <w:rFonts w:ascii="Cambria" w:hAnsi="Cambria" w:eastAsia="宋体" w:cs="Times New Roman"/>
      <w:b/>
      <w:bCs/>
      <w:sz w:val="24"/>
      <w:szCs w:val="24"/>
    </w:rPr>
  </w:style>
  <w:style w:type="numbering" w:styleId="1397" w:customStyle="1">
    <w:name w:val="无列表2"/>
    <w:next w:val="711"/>
    <w:uiPriority w:val="99"/>
    <w:semiHidden/>
    <w:unhideWhenUsed/>
  </w:style>
  <w:style w:type="table" w:styleId="1398" w:customStyle="1">
    <w:name w:val="网格型4"/>
    <w:basedOn w:val="710"/>
    <w:next w:val="783"/>
    <w:uiPriority w:val="5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399" w:customStyle="1">
    <w:name w:val="无列表12"/>
    <w:next w:val="711"/>
    <w:uiPriority w:val="99"/>
    <w:semiHidden/>
    <w:unhideWhenUsed/>
  </w:style>
  <w:style w:type="table" w:styleId="1400" w:customStyle="1">
    <w:name w:val="无格式表格 113"/>
    <w:basedOn w:val="710"/>
    <w:uiPriority w:val="59"/>
    <w:rPr>
      <w:rFonts w:ascii="等线" w:hAnsi="等线"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01" w:customStyle="1">
    <w:name w:val="无格式表格 213"/>
    <w:basedOn w:val="710"/>
    <w:uiPriority w:val="59"/>
    <w:rPr>
      <w:rFonts w:ascii="等线" w:hAnsi="等线" w:eastAsia="宋体" w:cs="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02" w:customStyle="1">
    <w:name w:val="无格式表格 313"/>
    <w:basedOn w:val="710"/>
    <w:uiPriority w:val="99"/>
    <w:rPr>
      <w:rFonts w:ascii="等线" w:hAnsi="等线" w:eastAsia="宋体" w:cs="Times New Roman"/>
    </w:rPr>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03" w:customStyle="1">
    <w:name w:val="无格式表格 413"/>
    <w:basedOn w:val="710"/>
    <w:uiPriority w:val="99"/>
    <w:rPr>
      <w:rFonts w:ascii="等线" w:hAnsi="等线" w:eastAsia="宋体" w:cs="Times New Roman"/>
    </w:rPr>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04" w:customStyle="1">
    <w:name w:val="无格式表格 513"/>
    <w:basedOn w:val="710"/>
    <w:uiPriority w:val="99"/>
    <w:rPr>
      <w:rFonts w:ascii="等线" w:hAnsi="等线" w:eastAsia="宋体" w:cs="Times New Roman"/>
    </w:rPr>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05" w:customStyle="1">
    <w:name w:val="网格表 1 浅色13"/>
    <w:basedOn w:val="710"/>
    <w:uiPriority w:val="99"/>
    <w:rPr>
      <w:rFonts w:ascii="等线" w:hAnsi="等线" w:eastAsia="宋体" w:cs="Times New Roman"/>
    </w:rPr>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406" w:customStyle="1">
    <w:name w:val="网格表 213"/>
    <w:basedOn w:val="710"/>
    <w:uiPriority w:val="99"/>
    <w:rPr>
      <w:rFonts w:ascii="等线" w:hAnsi="等线" w:eastAsia="宋体" w:cs="Times New Roman"/>
    </w:rPr>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407" w:customStyle="1">
    <w:name w:val="网格表 313"/>
    <w:basedOn w:val="710"/>
    <w:uiPriority w:val="99"/>
    <w:rPr>
      <w:rFonts w:ascii="等线" w:hAnsi="等线" w:eastAsia="宋体" w:cs="Times New Roman"/>
    </w:rPr>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08" w:customStyle="1">
    <w:name w:val="网格表 413"/>
    <w:basedOn w:val="710"/>
    <w:uiPriority w:val="59"/>
    <w:rPr>
      <w:rFonts w:ascii="等线" w:hAnsi="等线" w:eastAsia="宋体" w:cs="Times New Roman"/>
    </w:rPr>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409" w:customStyle="1">
    <w:name w:val="网格表 5 深色13"/>
    <w:basedOn w:val="710"/>
    <w:uiPriority w:val="99"/>
    <w:rPr>
      <w:rFonts w:ascii="等线" w:hAnsi="等线" w:eastAsia="宋体" w:cs="Times New Roman"/>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410" w:customStyle="1">
    <w:name w:val="网格表 6 彩色13"/>
    <w:basedOn w:val="710"/>
    <w:uiPriority w:val="99"/>
    <w:rPr>
      <w:rFonts w:ascii="等线" w:hAnsi="等线" w:eastAsia="宋体" w:cs="Times New Roman"/>
    </w:rPr>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411" w:customStyle="1">
    <w:name w:val="网格表 7 彩色13"/>
    <w:basedOn w:val="710"/>
    <w:uiPriority w:val="99"/>
    <w:rPr>
      <w:rFonts w:ascii="等线" w:hAnsi="等线" w:eastAsia="宋体" w:cs="Times New Roman"/>
    </w:rPr>
    <w:tblPr>
      <w:tblStyleRowBandSize w:val="1"/>
      <w:tblStyleColBandSize w:val="1"/>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412" w:customStyle="1">
    <w:name w:val="清单表 1 浅色13"/>
    <w:basedOn w:val="710"/>
    <w:uiPriority w:val="99"/>
    <w:rPr>
      <w:rFonts w:ascii="等线" w:hAnsi="等线" w:eastAsia="宋体" w:cs="Times New Roman"/>
    </w:rPr>
    <w:tblPr>
      <w:tblStyleRowBandSize w:val="1"/>
      <w:tblStyleColBandSize w:val="1"/>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413" w:customStyle="1">
    <w:name w:val="清单表 213"/>
    <w:basedOn w:val="710"/>
    <w:uiPriority w:val="99"/>
    <w:rPr>
      <w:rFonts w:ascii="等线" w:hAnsi="等线" w:eastAsia="宋体" w:cs="Times New Roman"/>
    </w:rPr>
    <w:tblPr>
      <w:tblStyleRowBandSize w:val="1"/>
      <w:tblStyleColBandSize w:val="1"/>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414" w:customStyle="1">
    <w:name w:val="清单表 313"/>
    <w:basedOn w:val="710"/>
    <w:uiPriority w:val="99"/>
    <w:rPr>
      <w:rFonts w:ascii="等线" w:hAnsi="等线" w:eastAsia="宋体" w:cs="Times New Roman"/>
    </w:rPr>
    <w:tblPr>
      <w:tblStyleRowBandSize w:val="1"/>
      <w:tblStyleColBandSize w:val="1"/>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415" w:customStyle="1">
    <w:name w:val="清单表 413"/>
    <w:basedOn w:val="710"/>
    <w:uiPriority w:val="99"/>
    <w:rPr>
      <w:rFonts w:ascii="等线" w:hAnsi="等线" w:eastAsia="宋体" w:cs="Times New Roman"/>
    </w:rPr>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416" w:customStyle="1">
    <w:name w:val="清单表 5 深色13"/>
    <w:basedOn w:val="710"/>
    <w:uiPriority w:val="99"/>
    <w:rPr>
      <w:rFonts w:ascii="等线" w:hAnsi="等线" w:eastAsia="宋体" w:cs="Times New Roman"/>
    </w:rPr>
    <w:tblPr>
      <w:tblStyleRowBandSize w:val="1"/>
      <w:tblStyleColBandSize w:val="1"/>
      <w:tblBorders>
        <w:top w:val="single" w:color="7F7F7F" w:sz="32" w:space="0"/>
        <w:left w:val="single" w:color="7F7F7F" w:sz="32" w:space="0"/>
        <w:bottom w:val="single" w:color="7F7F7F" w:sz="32" w:space="0"/>
        <w:right w:val="single" w:color="7F7F7F" w:sz="32" w:space="0"/>
      </w:tblBorders>
      <w:shd w:val="clear" w:color="7f7f7f" w:fill="7f7f7f"/>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417" w:customStyle="1">
    <w:name w:val="清单表 6 彩色13"/>
    <w:basedOn w:val="710"/>
    <w:uiPriority w:val="99"/>
    <w:rPr>
      <w:rFonts w:ascii="等线" w:hAnsi="等线" w:eastAsia="宋体" w:cs="Times New Roman"/>
    </w:rPr>
    <w:tblPr>
      <w:tblStyleRowBandSize w:val="1"/>
      <w:tblStyleColBandSize w:val="1"/>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418" w:customStyle="1">
    <w:name w:val="清单表 7 彩色13"/>
    <w:basedOn w:val="710"/>
    <w:uiPriority w:val="99"/>
    <w:rPr>
      <w:rFonts w:ascii="等线" w:hAnsi="等线" w:eastAsia="宋体" w:cs="Times New Roman"/>
    </w:rPr>
    <w:tblPr>
      <w:tblStyleRowBandSize w:val="1"/>
      <w:tblStyleColBandSize w:val="1"/>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419" w:customStyle="1">
    <w:name w:val="网格型13"/>
    <w:basedOn w:val="710"/>
    <w:next w:val="783"/>
    <w:uiPriority w:val="39"/>
    <w:qFormat/>
    <w:rPr>
      <w:rFonts w:ascii="Calibri" w:hAnsi="Calibri" w:eastAsia="宋体" w:cs="Times New Roman"/>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20" w:customStyle="1">
    <w:name w:val="无格式表格 114"/>
    <w:basedOn w:val="710"/>
    <w:uiPriority w:val="59"/>
    <w:qFormat/>
    <w:rPr>
      <w:rFonts w:ascii="等线" w:hAnsi="等线"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21" w:customStyle="1">
    <w:name w:val="无格式表格 214"/>
    <w:basedOn w:val="710"/>
    <w:uiPriority w:val="59"/>
    <w:qFormat/>
    <w:rPr>
      <w:rFonts w:ascii="等线" w:hAnsi="等线" w:eastAsia="宋体" w:cs="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22" w:customStyle="1">
    <w:name w:val="无格式表格 314"/>
    <w:basedOn w:val="710"/>
    <w:uiPriority w:val="99"/>
    <w:qFormat/>
    <w:rPr>
      <w:rFonts w:ascii="等线" w:hAnsi="等线"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23" w:customStyle="1">
    <w:name w:val="无格式表格 414"/>
    <w:basedOn w:val="710"/>
    <w:uiPriority w:val="99"/>
    <w:qFormat/>
    <w:rPr>
      <w:rFonts w:ascii="等线" w:hAnsi="等线"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24" w:customStyle="1">
    <w:name w:val="无格式表格 514"/>
    <w:basedOn w:val="710"/>
    <w:uiPriority w:val="99"/>
    <w:qFormat/>
    <w:rPr>
      <w:rFonts w:ascii="等线" w:hAnsi="等线"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25" w:customStyle="1">
    <w:name w:val="网格表 1 浅色14"/>
    <w:basedOn w:val="710"/>
    <w:uiPriority w:val="99"/>
    <w:qFormat/>
    <w:rPr>
      <w:rFonts w:ascii="等线" w:hAnsi="等线" w:eastAsia="宋体" w:cs="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426" w:customStyle="1">
    <w:name w:val="网格表 214"/>
    <w:basedOn w:val="710"/>
    <w:uiPriority w:val="99"/>
    <w:qFormat/>
    <w:rPr>
      <w:rFonts w:ascii="等线" w:hAnsi="等线"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427" w:customStyle="1">
    <w:name w:val="网格表 314"/>
    <w:basedOn w:val="710"/>
    <w:uiPriority w:val="99"/>
    <w:qFormat/>
    <w:rPr>
      <w:rFonts w:ascii="等线" w:hAnsi="等线"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8" w:customStyle="1">
    <w:name w:val="网格表 414"/>
    <w:basedOn w:val="710"/>
    <w:uiPriority w:val="59"/>
    <w:qFormat/>
    <w:rPr>
      <w:rFonts w:ascii="等线" w:hAnsi="等线" w:eastAsia="宋体" w:cs="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429" w:customStyle="1">
    <w:name w:val="网格表 5 深色14"/>
    <w:basedOn w:val="710"/>
    <w:uiPriority w:val="99"/>
    <w:qFormat/>
    <w:rPr>
      <w:rFonts w:ascii="等线" w:hAnsi="等线"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430" w:customStyle="1">
    <w:name w:val="网格表 6 彩色14"/>
    <w:basedOn w:val="710"/>
    <w:uiPriority w:val="99"/>
    <w:rPr>
      <w:rFonts w:ascii="等线" w:hAnsi="等线" w:eastAsia="宋体" w:cs="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431" w:customStyle="1">
    <w:name w:val="网格表 7 彩色14"/>
    <w:basedOn w:val="710"/>
    <w:uiPriority w:val="99"/>
    <w:rPr>
      <w:rFonts w:ascii="等线" w:hAnsi="等线" w:eastAsia="宋体" w:cs="Times New Roman"/>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432" w:customStyle="1">
    <w:name w:val="清单表 1 浅色14"/>
    <w:basedOn w:val="710"/>
    <w:uiPriority w:val="99"/>
    <w:rPr>
      <w:rFonts w:ascii="等线" w:hAnsi="等线" w:eastAsia="宋体" w:cs="Times New Roman"/>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433" w:customStyle="1">
    <w:name w:val="清单表 214"/>
    <w:basedOn w:val="710"/>
    <w:uiPriority w:val="99"/>
    <w:rPr>
      <w:rFonts w:ascii="等线" w:hAnsi="等线" w:eastAsia="宋体" w:cs="Times New Roman"/>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434" w:customStyle="1">
    <w:name w:val="清单表 314"/>
    <w:basedOn w:val="710"/>
    <w:uiPriority w:val="99"/>
    <w:rPr>
      <w:rFonts w:ascii="等线" w:hAnsi="等线"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435" w:customStyle="1">
    <w:name w:val="清单表 414"/>
    <w:basedOn w:val="710"/>
    <w:uiPriority w:val="99"/>
    <w:rPr>
      <w:rFonts w:ascii="等线" w:hAnsi="等线"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436" w:customStyle="1">
    <w:name w:val="清单表 5 深色14"/>
    <w:basedOn w:val="710"/>
    <w:uiPriority w:val="99"/>
    <w:rPr>
      <w:rFonts w:ascii="等线" w:hAnsi="等线" w:eastAsia="宋体" w:cs="Times New Roman"/>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437" w:customStyle="1">
    <w:name w:val="清单表 6 彩色14"/>
    <w:basedOn w:val="710"/>
    <w:uiPriority w:val="99"/>
    <w:rPr>
      <w:rFonts w:ascii="等线" w:hAnsi="等线" w:eastAsia="宋体" w:cs="Times New Roman"/>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438" w:customStyle="1">
    <w:name w:val="清单表 7 彩色14"/>
    <w:basedOn w:val="710"/>
    <w:uiPriority w:val="99"/>
    <w:rPr>
      <w:rFonts w:ascii="等线" w:hAnsi="等线" w:eastAsia="宋体" w:cs="Times New Roman"/>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439" w:customStyle="1">
    <w:name w:val="Table Grid Light2"/>
    <w:basedOn w:val="710"/>
    <w:uiPriority w:val="59"/>
    <w:qFormat/>
    <w:rPr>
      <w:rFonts w:ascii="等线" w:hAnsi="等线"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440" w:customStyle="1">
    <w:name w:val="Grid Table 1 Light - Accent 12"/>
    <w:basedOn w:val="710"/>
    <w:uiPriority w:val="99"/>
    <w:qFormat/>
    <w:rPr>
      <w:rFonts w:ascii="等线" w:hAnsi="等线" w:eastAsia="宋体" w:cs="Times New Roman"/>
    </w:r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EC4E6" w:sz="12" w:space="0"/>
        </w:tcBorders>
      </w:tcPr>
    </w:tblStylePr>
    <w:tblStylePr w:type="lastCol">
      <w:rPr>
        <w:b/>
        <w:color w:val="404040"/>
      </w:rPr>
    </w:tblStylePr>
    <w:tblStylePr w:type="lastRow">
      <w:rPr>
        <w:b/>
        <w:color w:val="404040"/>
      </w:rPr>
    </w:tblStylePr>
  </w:style>
  <w:style w:type="table" w:styleId="1441" w:customStyle="1">
    <w:name w:val="Grid Table 1 Light - Accent 22"/>
    <w:basedOn w:val="710"/>
    <w:uiPriority w:val="99"/>
    <w:qFormat/>
    <w:rPr>
      <w:rFonts w:ascii="等线" w:hAnsi="等线" w:eastAsia="宋体" w:cs="Times New Roman"/>
    </w:r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286" w:sz="12" w:space="0"/>
        </w:tcBorders>
      </w:tcPr>
    </w:tblStylePr>
    <w:tblStylePr w:type="lastCol">
      <w:rPr>
        <w:b/>
        <w:color w:val="404040"/>
      </w:rPr>
    </w:tblStylePr>
    <w:tblStylePr w:type="lastRow">
      <w:rPr>
        <w:b/>
        <w:color w:val="404040"/>
      </w:rPr>
    </w:tblStylePr>
  </w:style>
  <w:style w:type="table" w:styleId="1442" w:customStyle="1">
    <w:name w:val="Grid Table 1 Light - Accent 32"/>
    <w:basedOn w:val="710"/>
    <w:uiPriority w:val="99"/>
    <w:qFormat/>
    <w:rPr>
      <w:rFonts w:ascii="等线" w:hAnsi="等线" w:eastAsia="宋体" w:cs="Times New Roman"/>
    </w:r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1443" w:customStyle="1">
    <w:name w:val="Grid Table 1 Light - Accent 42"/>
    <w:basedOn w:val="710"/>
    <w:uiPriority w:val="99"/>
    <w:qFormat/>
    <w:rPr>
      <w:rFonts w:ascii="等线" w:hAnsi="等线" w:eastAsia="宋体" w:cs="Times New Roman"/>
    </w:rPr>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b/>
        <w:color w:val="404040"/>
      </w:rPr>
    </w:tblStylePr>
    <w:tblStylePr w:type="firstRow">
      <w:rPr>
        <w:b/>
        <w:color w:val="404040"/>
      </w:rPr>
      <w:tcPr>
        <w:tcBorders>
          <w:bottom w:val="single" w:color="FFDA6A" w:sz="12" w:space="0"/>
        </w:tcBorders>
      </w:tcPr>
    </w:tblStylePr>
    <w:tblStylePr w:type="lastCol">
      <w:rPr>
        <w:b/>
        <w:color w:val="404040"/>
      </w:rPr>
    </w:tblStylePr>
    <w:tblStylePr w:type="lastRow">
      <w:rPr>
        <w:b/>
        <w:color w:val="404040"/>
      </w:rPr>
    </w:tblStylePr>
  </w:style>
  <w:style w:type="table" w:styleId="1444" w:customStyle="1">
    <w:name w:val="Grid Table 1 Light - Accent 52"/>
    <w:basedOn w:val="710"/>
    <w:uiPriority w:val="99"/>
    <w:qFormat/>
    <w:rPr>
      <w:rFonts w:ascii="等线" w:hAnsi="等线" w:eastAsia="宋体" w:cs="Times New Roman"/>
    </w:rPr>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1445" w:customStyle="1">
    <w:name w:val="Grid Table 1 Light - Accent 62"/>
    <w:basedOn w:val="710"/>
    <w:uiPriority w:val="99"/>
    <w:qFormat/>
    <w:rPr>
      <w:rFonts w:ascii="等线" w:hAnsi="等线" w:eastAsia="宋体" w:cs="Times New Roman"/>
    </w:r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1446" w:customStyle="1">
    <w:name w:val="Grid Table 2 - Accent 12"/>
    <w:basedOn w:val="710"/>
    <w:uiPriority w:val="99"/>
    <w:qFormat/>
    <w:rPr>
      <w:rFonts w:ascii="等线" w:hAnsi="等线" w:eastAsia="宋体" w:cs="Times New Roman"/>
    </w:rPr>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sz="4" w:space="0"/>
          <w:left w:val="none" w:color="000000" w:sz="4" w:space="0"/>
          <w:bottom w:val="none" w:color="000000" w:sz="4" w:space="0"/>
          <w:right w:val="none" w:color="000000" w:sz="4" w:space="0"/>
        </w:tcBorders>
      </w:tcPr>
    </w:tblStylePr>
  </w:style>
  <w:style w:type="table" w:styleId="1447" w:customStyle="1">
    <w:name w:val="Grid Table 2 - Accent 22"/>
    <w:basedOn w:val="710"/>
    <w:uiPriority w:val="99"/>
    <w:qFormat/>
    <w:rPr>
      <w:rFonts w:ascii="等线" w:hAnsi="等线" w:eastAsia="宋体" w:cs="Times New Roman"/>
    </w:rPr>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sz="4" w:space="0"/>
          <w:left w:val="none" w:color="000000" w:sz="4" w:space="0"/>
          <w:bottom w:val="none" w:color="000000" w:sz="4" w:space="0"/>
          <w:right w:val="none" w:color="000000" w:sz="4" w:space="0"/>
        </w:tcBorders>
      </w:tcPr>
    </w:tblStylePr>
  </w:style>
  <w:style w:type="table" w:styleId="1448" w:customStyle="1">
    <w:name w:val="Grid Table 2 - Accent 32"/>
    <w:basedOn w:val="710"/>
    <w:uiPriority w:val="99"/>
    <w:qFormat/>
    <w:rPr>
      <w:rFonts w:ascii="等线" w:hAnsi="等线" w:eastAsia="宋体" w:cs="Times New Roman"/>
    </w:rPr>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1449" w:customStyle="1">
    <w:name w:val="Grid Table 2 - Accent 42"/>
    <w:basedOn w:val="710"/>
    <w:uiPriority w:val="99"/>
    <w:qFormat/>
    <w:rPr>
      <w:rFonts w:ascii="等线" w:hAnsi="等线" w:eastAsia="宋体" w:cs="Times New Roman"/>
    </w:rPr>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sz="4" w:space="0"/>
          <w:left w:val="none" w:color="000000" w:sz="4" w:space="0"/>
          <w:bottom w:val="none" w:color="000000" w:sz="4" w:space="0"/>
          <w:right w:val="none" w:color="000000" w:sz="4" w:space="0"/>
        </w:tcBorders>
      </w:tcPr>
    </w:tblStylePr>
  </w:style>
  <w:style w:type="table" w:styleId="1450" w:customStyle="1">
    <w:name w:val="Grid Table 2 - Accent 52"/>
    <w:basedOn w:val="710"/>
    <w:uiPriority w:val="99"/>
    <w:qFormat/>
    <w:rPr>
      <w:rFonts w:ascii="等线" w:hAnsi="等线" w:eastAsia="宋体" w:cs="Times New Roman"/>
    </w:rPr>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1451" w:customStyle="1">
    <w:name w:val="Grid Table 2 - Accent 62"/>
    <w:basedOn w:val="710"/>
    <w:uiPriority w:val="99"/>
    <w:qFormat/>
    <w:rPr>
      <w:rFonts w:ascii="等线" w:hAnsi="等线" w:eastAsia="宋体" w:cs="Times New Roman"/>
    </w:rPr>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1452" w:customStyle="1">
    <w:name w:val="Grid Table 3 - Accent 12"/>
    <w:basedOn w:val="710"/>
    <w:uiPriority w:val="99"/>
    <w:qFormat/>
    <w:rPr>
      <w:rFonts w:ascii="等线" w:hAnsi="等线" w:eastAsia="宋体" w:cs="Times New Roman"/>
    </w:rPr>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3" w:customStyle="1">
    <w:name w:val="Grid Table 3 - Accent 22"/>
    <w:basedOn w:val="710"/>
    <w:uiPriority w:val="99"/>
    <w:qFormat/>
    <w:rPr>
      <w:rFonts w:ascii="等线" w:hAnsi="等线" w:eastAsia="宋体" w:cs="Times New Roman"/>
    </w:rPr>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4" w:customStyle="1">
    <w:name w:val="Grid Table 3 - Accent 32"/>
    <w:basedOn w:val="710"/>
    <w:uiPriority w:val="99"/>
    <w:qFormat/>
    <w:rPr>
      <w:rFonts w:ascii="等线" w:hAnsi="等线" w:eastAsia="宋体" w:cs="Times New Roman"/>
    </w:rPr>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5" w:customStyle="1">
    <w:name w:val="Grid Table 3 - Accent 42"/>
    <w:basedOn w:val="710"/>
    <w:uiPriority w:val="99"/>
    <w:qFormat/>
    <w:rPr>
      <w:rFonts w:ascii="等线" w:hAnsi="等线" w:eastAsia="宋体" w:cs="Times New Roman"/>
    </w:rPr>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6" w:customStyle="1">
    <w:name w:val="Grid Table 3 - Accent 52"/>
    <w:basedOn w:val="710"/>
    <w:uiPriority w:val="99"/>
    <w:qFormat/>
    <w:rPr>
      <w:rFonts w:ascii="等线" w:hAnsi="等线" w:eastAsia="宋体" w:cs="Times New Roman"/>
    </w:rPr>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7" w:customStyle="1">
    <w:name w:val="Grid Table 3 - Accent 62"/>
    <w:basedOn w:val="710"/>
    <w:uiPriority w:val="99"/>
    <w:qFormat/>
    <w:rPr>
      <w:rFonts w:ascii="等线" w:hAnsi="等线" w:eastAsia="宋体" w:cs="Times New Roman"/>
    </w:rPr>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8" w:customStyle="1">
    <w:name w:val="Grid Table 4 - Accent 12"/>
    <w:basedOn w:val="710"/>
    <w:uiPriority w:val="59"/>
    <w:qFormat/>
    <w:rPr>
      <w:rFonts w:ascii="等线" w:hAnsi="等线" w:eastAsia="宋体" w:cs="Times New Roman"/>
    </w:rPr>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2d8" w:fill="68a2d8"/>
        <w:tcBorders>
          <w:top w:val="single" w:color="68A2D8" w:sz="4" w:space="0"/>
          <w:left w:val="single" w:color="68A2D8" w:sz="4" w:space="0"/>
          <w:bottom w:val="single" w:color="68A2D8" w:sz="4" w:space="0"/>
          <w:right w:val="single" w:color="68A2D8" w:sz="4" w:space="0"/>
        </w:tcBorders>
      </w:tcPr>
    </w:tblStylePr>
    <w:tblStylePr w:type="lastCol">
      <w:rPr>
        <w:b/>
        <w:color w:val="404040"/>
      </w:rPr>
    </w:tblStylePr>
    <w:tblStylePr w:type="lastRow">
      <w:rPr>
        <w:b/>
        <w:color w:val="404040"/>
      </w:rPr>
      <w:tcPr>
        <w:tcBorders>
          <w:top w:val="single" w:color="68A2D8" w:sz="4" w:space="0"/>
        </w:tcBorders>
      </w:tcPr>
    </w:tblStylePr>
  </w:style>
  <w:style w:type="table" w:styleId="1459" w:customStyle="1">
    <w:name w:val="Grid Table 4 - Accent 22"/>
    <w:basedOn w:val="710"/>
    <w:uiPriority w:val="59"/>
    <w:qFormat/>
    <w:rPr>
      <w:rFonts w:ascii="等线" w:hAnsi="等线" w:eastAsia="宋体" w:cs="Times New Roman"/>
    </w:rPr>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184" w:fill="f4b184"/>
        <w:tcBorders>
          <w:top w:val="single" w:color="F4B184" w:sz="4" w:space="0"/>
          <w:left w:val="single" w:color="F4B184" w:sz="4" w:space="0"/>
          <w:bottom w:val="single" w:color="F4B184" w:sz="4" w:space="0"/>
          <w:right w:val="single" w:color="F4B184" w:sz="4" w:space="0"/>
        </w:tcBorders>
      </w:tcPr>
    </w:tblStylePr>
    <w:tblStylePr w:type="lastCol">
      <w:rPr>
        <w:b/>
        <w:color w:val="404040"/>
      </w:rPr>
    </w:tblStylePr>
    <w:tblStylePr w:type="lastRow">
      <w:rPr>
        <w:b/>
        <w:color w:val="404040"/>
      </w:rPr>
      <w:tcPr>
        <w:tcBorders>
          <w:top w:val="single" w:color="F4B184" w:sz="4" w:space="0"/>
        </w:tcBorders>
      </w:tcPr>
    </w:tblStylePr>
  </w:style>
  <w:style w:type="table" w:styleId="1460" w:customStyle="1">
    <w:name w:val="Grid Table 4 - Accent 32"/>
    <w:basedOn w:val="710"/>
    <w:uiPriority w:val="59"/>
    <w:qFormat/>
    <w:rPr>
      <w:rFonts w:ascii="等线" w:hAnsi="等线" w:eastAsia="宋体" w:cs="Times New Roman"/>
    </w:rPr>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1461" w:customStyle="1">
    <w:name w:val="Grid Table 4 - Accent 42"/>
    <w:basedOn w:val="710"/>
    <w:uiPriority w:val="59"/>
    <w:qFormat/>
    <w:rPr>
      <w:rFonts w:ascii="等线" w:hAnsi="等线" w:eastAsia="宋体" w:cs="Times New Roman"/>
    </w:rPr>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rFonts w:ascii="Arial" w:hAnsi="Arial"/>
        <w:b/>
        <w:color w:val="ffffff"/>
        <w:sz w:val="22"/>
      </w:rPr>
      <w:tcPr>
        <w:shd w:val="clear" w:color="ffd865" w:fill="ffd865"/>
        <w:tcBorders>
          <w:top w:val="single" w:color="FFD865" w:sz="4" w:space="0"/>
          <w:left w:val="single" w:color="FFD865" w:sz="4" w:space="0"/>
          <w:bottom w:val="single" w:color="FFD865" w:sz="4" w:space="0"/>
          <w:right w:val="single" w:color="FFD865" w:sz="4" w:space="0"/>
        </w:tcBorders>
      </w:tcPr>
    </w:tblStylePr>
    <w:tblStylePr w:type="lastCol">
      <w:rPr>
        <w:b/>
        <w:color w:val="404040"/>
      </w:rPr>
    </w:tblStylePr>
    <w:tblStylePr w:type="lastRow">
      <w:rPr>
        <w:b/>
        <w:color w:val="404040"/>
      </w:rPr>
      <w:tcPr>
        <w:tcBorders>
          <w:top w:val="single" w:color="FFD865" w:sz="4" w:space="0"/>
        </w:tcBorders>
      </w:tcPr>
    </w:tblStylePr>
  </w:style>
  <w:style w:type="table" w:styleId="1462" w:customStyle="1">
    <w:name w:val="Grid Table 4 - Accent 52"/>
    <w:basedOn w:val="710"/>
    <w:uiPriority w:val="59"/>
    <w:qFormat/>
    <w:rPr>
      <w:rFonts w:ascii="等线" w:hAnsi="等线" w:eastAsia="宋体" w:cs="Times New Roman"/>
    </w:rPr>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1463" w:customStyle="1">
    <w:name w:val="Grid Table 4 - Accent 62"/>
    <w:basedOn w:val="710"/>
    <w:uiPriority w:val="59"/>
    <w:qFormat/>
    <w:rPr>
      <w:rFonts w:ascii="等线" w:hAnsi="等线" w:eastAsia="宋体" w:cs="Times New Roman"/>
    </w:rPr>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1464" w:customStyle="1">
    <w:name w:val="Grid Table 5 Dark- Accent 12"/>
    <w:basedOn w:val="710"/>
    <w:uiPriority w:val="99"/>
    <w:qFormat/>
    <w:rPr>
      <w:rFonts w:ascii="等线" w:hAnsi="等线"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0eb" w:fill="b3d0eb"/>
      </w:tcPr>
    </w:tblStylePr>
    <w:tblStylePr w:type="band1Vert">
      <w:tcPr>
        <w:shd w:val="clear" w:color="b3d0eb" w:fill="b3d0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1465" w:customStyle="1">
    <w:name w:val="Grid Table 5 Dark - Accent 22"/>
    <w:basedOn w:val="710"/>
    <w:uiPriority w:val="99"/>
    <w:qFormat/>
    <w:rPr>
      <w:rFonts w:ascii="等线" w:hAnsi="等线"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1466" w:customStyle="1">
    <w:name w:val="Grid Table 5 Dark - Accent 32"/>
    <w:basedOn w:val="710"/>
    <w:uiPriority w:val="99"/>
    <w:rPr>
      <w:rFonts w:ascii="等线" w:hAnsi="等线"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1467" w:customStyle="1">
    <w:name w:val="Grid Table 5 Dark- Accent 42"/>
    <w:basedOn w:val="710"/>
    <w:uiPriority w:val="99"/>
    <w:qFormat/>
    <w:rPr>
      <w:rFonts w:ascii="等线" w:hAnsi="等线"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fe28a" w:fill="ffe28a"/>
      </w:tcPr>
    </w:tblStylePr>
    <w:tblStylePr w:type="band1Vert">
      <w:tcPr>
        <w:shd w:val="clear" w:color="ffe28a" w:fill="ffe28a"/>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1468" w:customStyle="1">
    <w:name w:val="Grid Table 5 Dark - Accent 52"/>
    <w:basedOn w:val="710"/>
    <w:uiPriority w:val="99"/>
    <w:qFormat/>
    <w:rPr>
      <w:rFonts w:ascii="等线" w:hAnsi="等线"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4" w:fill="a9bee4"/>
      </w:tcPr>
    </w:tblStylePr>
    <w:tblStylePr w:type="band1Vert">
      <w:tcPr>
        <w:shd w:val="clear" w:color="a9bee4" w:fill="a9bee4"/>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1469" w:customStyle="1">
    <w:name w:val="Grid Table 5 Dark - Accent 62"/>
    <w:basedOn w:val="710"/>
    <w:uiPriority w:val="99"/>
    <w:qFormat/>
    <w:rPr>
      <w:rFonts w:ascii="等线" w:hAnsi="等线"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1470" w:customStyle="1">
    <w:name w:val="Grid Table 6 Colorful - Accent 12"/>
    <w:basedOn w:val="710"/>
    <w:uiPriority w:val="99"/>
    <w:qFormat/>
    <w:rPr>
      <w:rFonts w:ascii="等线" w:hAnsi="等线" w:eastAsia="宋体" w:cs="Times New Roman"/>
    </w:rPr>
    <w:tblPr>
      <w:tblBorders>
        <w:top w:val="single" w:color="ACCCEA" w:sz="4" w:space="0"/>
        <w:left w:val="single" w:color="ACCCEA" w:sz="4" w:space="0"/>
        <w:bottom w:val="single" w:color="ACCCEA" w:sz="4" w:space="0"/>
        <w:right w:val="single" w:color="ACCCEA" w:sz="4" w:space="0"/>
        <w:insideH w:val="single" w:color="ACCCEA" w:sz="4" w:space="0"/>
        <w:insideV w:val="single" w:color="ACCCEA" w:sz="4" w:space="0"/>
      </w:tblBorders>
    </w:tblPr>
    <w:tblStylePr w:type="band1Horz">
      <w:rPr>
        <w:rFonts w:ascii="Arial" w:hAnsi="Arial"/>
        <w:color w:val="acccea"/>
        <w:sz w:val="22"/>
      </w:rPr>
      <w:tcPr>
        <w:shd w:val="clear" w:color="ddeaf6" w:fill="ddeaf6"/>
      </w:tcPr>
    </w:tblStylePr>
    <w:tblStylePr w:type="band1Vert">
      <w:tcPr>
        <w:shd w:val="clear" w:color="ddeaf6" w:fill="ddeaf6"/>
      </w:tcPr>
    </w:tblStylePr>
    <w:tblStylePr w:type="band2Horz">
      <w:rPr>
        <w:rFonts w:ascii="Arial" w:hAnsi="Arial"/>
        <w:color w:val="acccea"/>
        <w:sz w:val="22"/>
      </w:rPr>
    </w:tblStylePr>
    <w:tblStylePr w:type="firstCol">
      <w:rPr>
        <w:b/>
        <w:color w:val="acccea"/>
      </w:rPr>
    </w:tblStylePr>
    <w:tblStylePr w:type="firstRow">
      <w:rPr>
        <w:b/>
        <w:color w:val="acccea"/>
      </w:rPr>
      <w:tcPr>
        <w:tcBorders>
          <w:bottom w:val="single" w:color="ACCCEA" w:sz="12" w:space="0"/>
        </w:tcBorders>
      </w:tcPr>
    </w:tblStylePr>
    <w:tblStylePr w:type="lastCol">
      <w:rPr>
        <w:b/>
        <w:color w:val="acccea"/>
      </w:rPr>
    </w:tblStylePr>
    <w:tblStylePr w:type="lastRow">
      <w:rPr>
        <w:b/>
        <w:color w:val="acccea"/>
      </w:rPr>
    </w:tblStylePr>
  </w:style>
  <w:style w:type="table" w:styleId="1471" w:customStyle="1">
    <w:name w:val="Grid Table 6 Colorful - Accent 22"/>
    <w:basedOn w:val="710"/>
    <w:uiPriority w:val="99"/>
    <w:rPr>
      <w:rFonts w:ascii="等线" w:hAnsi="等线" w:eastAsia="宋体" w:cs="Times New Roman"/>
    </w:rPr>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184" w:sz="12" w:space="0"/>
        </w:tcBorders>
      </w:tcPr>
    </w:tblStylePr>
    <w:tblStylePr w:type="lastCol">
      <w:rPr>
        <w:b/>
        <w:color w:val="f4b285"/>
      </w:rPr>
    </w:tblStylePr>
    <w:tblStylePr w:type="lastRow">
      <w:rPr>
        <w:b/>
        <w:color w:val="f4b285"/>
      </w:rPr>
    </w:tblStylePr>
  </w:style>
  <w:style w:type="table" w:styleId="1472" w:customStyle="1">
    <w:name w:val="Grid Table 6 Colorful - Accent 32"/>
    <w:basedOn w:val="710"/>
    <w:uiPriority w:val="99"/>
    <w:qFormat/>
    <w:rPr>
      <w:rFonts w:ascii="等线" w:hAnsi="等线" w:eastAsia="宋体" w:cs="Times New Roman"/>
    </w:rPr>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1473" w:customStyle="1">
    <w:name w:val="Grid Table 6 Colorful - Accent 42"/>
    <w:basedOn w:val="710"/>
    <w:uiPriority w:val="99"/>
    <w:qFormat/>
    <w:rPr>
      <w:rFonts w:ascii="等线" w:hAnsi="等线" w:eastAsia="宋体" w:cs="Times New Roman"/>
    </w:rPr>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6"/>
        <w:sz w:val="22"/>
      </w:rPr>
      <w:tcPr>
        <w:shd w:val="clear" w:color="fff2cb" w:fill="fff2cb"/>
      </w:tcPr>
    </w:tblStylePr>
    <w:tblStylePr w:type="band1Vert">
      <w:tcPr>
        <w:shd w:val="clear" w:color="fff2cb" w:fill="fff2cb"/>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5" w:sz="12" w:space="0"/>
        </w:tcBorders>
      </w:tcPr>
    </w:tblStylePr>
    <w:tblStylePr w:type="lastCol">
      <w:rPr>
        <w:b/>
        <w:color w:val="ffd966"/>
      </w:rPr>
    </w:tblStylePr>
    <w:tblStylePr w:type="lastRow">
      <w:rPr>
        <w:b/>
        <w:color w:val="ffd966"/>
      </w:rPr>
    </w:tblStylePr>
  </w:style>
  <w:style w:type="table" w:styleId="1474" w:customStyle="1">
    <w:name w:val="Grid Table 6 Colorful - Accent 52"/>
    <w:basedOn w:val="710"/>
    <w:uiPriority w:val="99"/>
    <w:qFormat/>
    <w:rPr>
      <w:rFonts w:ascii="等线" w:hAnsi="等线" w:eastAsia="宋体" w:cs="Times New Roman"/>
    </w:rPr>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44174"/>
        <w:sz w:val="22"/>
      </w:rPr>
      <w:tcPr>
        <w:shd w:val="clear" w:color="d8e2f3" w:fill="d8e2f3"/>
      </w:tcPr>
    </w:tblStylePr>
    <w:tblStylePr w:type="band1Vert">
      <w:tcPr>
        <w:shd w:val="clear" w:color="d8e2f3" w:fill="d8e2f3"/>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4472C4" w:sz="12" w:space="0"/>
        </w:tcBorders>
      </w:tcPr>
    </w:tblStylePr>
    <w:tblStylePr w:type="lastCol">
      <w:rPr>
        <w:b/>
        <w:color w:val="244174"/>
      </w:rPr>
    </w:tblStylePr>
    <w:tblStylePr w:type="lastRow">
      <w:rPr>
        <w:b/>
        <w:color w:val="244174"/>
      </w:rPr>
    </w:tblStylePr>
  </w:style>
  <w:style w:type="table" w:styleId="1475" w:customStyle="1">
    <w:name w:val="Grid Table 6 Colorful - Accent 62"/>
    <w:basedOn w:val="710"/>
    <w:uiPriority w:val="99"/>
    <w:qFormat/>
    <w:rPr>
      <w:rFonts w:ascii="等线" w:hAnsi="等线" w:eastAsia="宋体" w:cs="Times New Roman"/>
    </w:rPr>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44174"/>
        <w:sz w:val="22"/>
      </w:rPr>
      <w:tcPr>
        <w:shd w:val="clear" w:color="e1efd8" w:fill="e1efd8"/>
      </w:tcPr>
    </w:tblStylePr>
    <w:tblStylePr w:type="band1Vert">
      <w:tcPr>
        <w:shd w:val="clear" w:color="e1efd8" w:fill="e1efd8"/>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70AD47" w:sz="12" w:space="0"/>
        </w:tcBorders>
      </w:tcPr>
    </w:tblStylePr>
    <w:tblStylePr w:type="lastCol">
      <w:rPr>
        <w:b/>
        <w:color w:val="244174"/>
      </w:rPr>
    </w:tblStylePr>
    <w:tblStylePr w:type="lastRow">
      <w:rPr>
        <w:b/>
        <w:color w:val="244174"/>
      </w:rPr>
    </w:tblStylePr>
  </w:style>
  <w:style w:type="table" w:styleId="1476" w:customStyle="1">
    <w:name w:val="Grid Table 7 Colorful - Accent 12"/>
    <w:basedOn w:val="710"/>
    <w:uiPriority w:val="99"/>
    <w:qFormat/>
    <w:rPr>
      <w:rFonts w:ascii="等线" w:hAnsi="等线" w:eastAsia="宋体" w:cs="Times New Roman"/>
    </w:rPr>
    <w:tblPr>
      <w:tblBorders>
        <w:bottom w:val="single" w:color="ACCCEA" w:sz="4" w:space="0"/>
        <w:right w:val="single" w:color="ACCCEA" w:sz="4" w:space="0"/>
        <w:insideH w:val="single" w:color="ACCCEA" w:sz="4" w:space="0"/>
        <w:insideV w:val="single" w:color="ACCCEA" w:sz="4" w:space="0"/>
      </w:tblBorders>
    </w:tblPr>
    <w:tblStylePr w:type="band1Horz">
      <w:rPr>
        <w:rFonts w:ascii="Arial" w:hAnsi="Arial"/>
        <w:color w:val="acccea"/>
        <w:sz w:val="22"/>
      </w:rPr>
      <w:tcPr>
        <w:shd w:val="clear" w:color="ddeaf6" w:fill="ddeaf6"/>
      </w:tcPr>
    </w:tblStylePr>
    <w:tblStylePr w:type="band1Vert">
      <w:tcPr>
        <w:shd w:val="clear" w:color="ddeaf6" w:fill="ddeaf6"/>
      </w:tcPr>
    </w:tblStylePr>
    <w:tblStylePr w:type="band2Horz">
      <w:rPr>
        <w:rFonts w:ascii="Arial" w:hAnsi="Arial"/>
        <w:color w:val="acccea"/>
        <w:sz w:val="22"/>
      </w:rPr>
    </w:tblStylePr>
    <w:tblStylePr w:type="firstCol">
      <w:rPr>
        <w:rFonts w:ascii="Arial" w:hAnsi="Arial"/>
        <w:i/>
        <w:color w:val="acccea"/>
        <w:sz w:val="22"/>
      </w:rPr>
      <w:pPr>
        <w:jc w:val="right"/>
      </w:pPr>
      <w:tcPr>
        <w:shd w:val="clear" w:color="ffffff" w:fill="auto"/>
        <w:tcBorders>
          <w:top w:val="none" w:color="000000" w:sz="4" w:space="0"/>
          <w:left w:val="none" w:color="000000" w:sz="4" w:space="0"/>
          <w:bottom w:val="none" w:color="000000" w:sz="4" w:space="0"/>
          <w:right w:val="single" w:color="ACCCEA" w:sz="4" w:space="0"/>
        </w:tcBorders>
      </w:tcPr>
    </w:tblStylePr>
    <w:tblStylePr w:type="firstRow">
      <w:rPr>
        <w:rFonts w:ascii="Arial" w:hAnsi="Arial"/>
        <w:b/>
        <w:color w:val="acccea"/>
        <w:sz w:val="22"/>
      </w:rPr>
      <w:tcPr>
        <w:shd w:val="clear" w:color="ffffff" w:fill="ffffff"/>
        <w:tcBorders>
          <w:top w:val="none" w:color="000000" w:sz="4" w:space="0"/>
          <w:left w:val="none" w:color="000000" w:sz="4" w:space="0"/>
          <w:bottom w:val="single" w:color="ACCCEA" w:sz="4" w:space="0"/>
          <w:right w:val="none" w:color="000000" w:sz="4" w:space="0"/>
        </w:tcBorders>
      </w:tcPr>
    </w:tblStylePr>
    <w:tblStylePr w:type="lastCol">
      <w:rPr>
        <w:rFonts w:ascii="Arial" w:hAnsi="Arial"/>
        <w:i/>
        <w:color w:val="acccea"/>
        <w:sz w:val="22"/>
      </w:rPr>
      <w:tcPr>
        <w:shd w:val="clear" w:color="ffffff" w:fill="auto"/>
        <w:tcBorders>
          <w:top w:val="none" w:color="000000" w:sz="4" w:space="0"/>
          <w:left w:val="single" w:color="ACCCEA" w:sz="4" w:space="0"/>
          <w:bottom w:val="none" w:color="000000" w:sz="4" w:space="0"/>
          <w:right w:val="none" w:color="000000" w:sz="4" w:space="0"/>
        </w:tcBorders>
      </w:tcPr>
    </w:tblStylePr>
    <w:tblStylePr w:type="lastRow">
      <w:rPr>
        <w:rFonts w:ascii="Arial" w:hAnsi="Arial"/>
        <w:b/>
        <w:color w:val="acccea"/>
        <w:sz w:val="22"/>
      </w:rPr>
      <w:tcPr>
        <w:shd w:val="clear" w:color="ffffff" w:fill="ffffff"/>
        <w:tcBorders>
          <w:top w:val="single" w:color="ACCCEA" w:sz="4" w:space="0"/>
          <w:left w:val="none" w:color="000000" w:sz="4" w:space="0"/>
          <w:bottom w:val="none" w:color="000000" w:sz="4" w:space="0"/>
          <w:right w:val="none" w:color="000000" w:sz="4" w:space="0"/>
        </w:tcBorders>
      </w:tcPr>
    </w:tblStylePr>
  </w:style>
  <w:style w:type="table" w:styleId="1477" w:customStyle="1">
    <w:name w:val="Grid Table 7 Colorful - Accent 22"/>
    <w:basedOn w:val="710"/>
    <w:uiPriority w:val="99"/>
    <w:qFormat/>
    <w:rPr>
      <w:rFonts w:ascii="等线" w:hAnsi="等线" w:eastAsia="宋体" w:cs="Times New Roman"/>
    </w:rPr>
    <w:tblPr>
      <w:tblBorders>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478" w:customStyle="1">
    <w:name w:val="Grid Table 7 Colorful - Accent 32"/>
    <w:basedOn w:val="710"/>
    <w:uiPriority w:val="99"/>
    <w:qFormat/>
    <w:rPr>
      <w:rFonts w:ascii="等线" w:hAnsi="等线" w:eastAsia="宋体" w:cs="Times New Roman"/>
    </w:rPr>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1479" w:customStyle="1">
    <w:name w:val="Grid Table 7 Colorful - Accent 42"/>
    <w:basedOn w:val="710"/>
    <w:uiPriority w:val="99"/>
    <w:qFormat/>
    <w:rPr>
      <w:rFonts w:ascii="等线" w:hAnsi="等线" w:eastAsia="宋体" w:cs="Times New Roman"/>
    </w:rPr>
    <w:tblPr>
      <w:tblBorders>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6"/>
        <w:sz w:val="22"/>
      </w:rPr>
      <w:tcPr>
        <w:shd w:val="clear" w:color="fff2cb" w:fill="fff2cb"/>
      </w:tcPr>
    </w:tblStylePr>
    <w:tblStylePr w:type="band1Vert">
      <w:tcPr>
        <w:shd w:val="clear" w:color="fff2cb" w:fill="fff2cb"/>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b/>
        <w:color w:val="ffd966"/>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b/>
        <w:color w:val="ffd966"/>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480" w:customStyle="1">
    <w:name w:val="Grid Table 7 Colorful - Accent 52"/>
    <w:basedOn w:val="710"/>
    <w:uiPriority w:val="99"/>
    <w:qFormat/>
    <w:rPr>
      <w:rFonts w:ascii="等线" w:hAnsi="等线" w:eastAsia="宋体" w:cs="Times New Roman"/>
    </w:rPr>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44174"/>
        <w:sz w:val="22"/>
      </w:rPr>
      <w:tcPr>
        <w:shd w:val="clear" w:color="d8e2f3" w:fill="d8e2f3"/>
      </w:tcPr>
    </w:tblStylePr>
    <w:tblStylePr w:type="band1Vert">
      <w:tcPr>
        <w:shd w:val="clear" w:color="d8e2f3" w:fill="d8e2f3"/>
      </w:tcPr>
    </w:tblStylePr>
    <w:tblStylePr w:type="band2Horz">
      <w:rPr>
        <w:rFonts w:ascii="Arial" w:hAnsi="Arial"/>
        <w:color w:val="244174"/>
        <w:sz w:val="22"/>
      </w:rPr>
    </w:tblStylePr>
    <w:tblStylePr w:type="firstCol">
      <w:rPr>
        <w:rFonts w:ascii="Arial" w:hAnsi="Arial"/>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4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4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4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1481" w:customStyle="1">
    <w:name w:val="Grid Table 7 Colorful - Accent 62"/>
    <w:basedOn w:val="710"/>
    <w:uiPriority w:val="99"/>
    <w:qFormat/>
    <w:rPr>
      <w:rFonts w:ascii="等线" w:hAnsi="等线" w:eastAsia="宋体" w:cs="Times New Roman"/>
    </w:rPr>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06429"/>
        <w:sz w:val="22"/>
      </w:rPr>
      <w:tcPr>
        <w:shd w:val="clear" w:color="e1efd8" w:fill="e1efd8"/>
      </w:tcPr>
    </w:tblStylePr>
    <w:tblStylePr w:type="band1Vert">
      <w:tcPr>
        <w:shd w:val="clear" w:color="e1efd8" w:fill="e1efd8"/>
      </w:tcPr>
    </w:tblStylePr>
    <w:tblStylePr w:type="band2Horz">
      <w:rPr>
        <w:rFonts w:ascii="Arial" w:hAnsi="Arial"/>
        <w:color w:val="406429"/>
        <w:sz w:val="22"/>
      </w:rPr>
    </w:tblStylePr>
    <w:tblStylePr w:type="firstCol">
      <w:rPr>
        <w:rFonts w:ascii="Arial" w:hAnsi="Arial"/>
        <w:i/>
        <w:color w:val="40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0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0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0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1482" w:customStyle="1">
    <w:name w:val="List Table 1 Light - Accent 12"/>
    <w:basedOn w:val="710"/>
    <w:uiPriority w:val="99"/>
    <w:qFormat/>
    <w:rPr>
      <w:rFonts w:ascii="等线" w:hAnsi="等线" w:eastAsia="宋体" w:cs="Times New Roman"/>
    </w:rPr>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1483" w:customStyle="1">
    <w:name w:val="List Table 1 Light - Accent 22"/>
    <w:basedOn w:val="710"/>
    <w:uiPriority w:val="99"/>
    <w:qFormat/>
    <w:rPr>
      <w:rFonts w:ascii="等线" w:hAnsi="等线" w:eastAsia="宋体" w:cs="Times New Roman"/>
    </w:rPr>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1484" w:customStyle="1">
    <w:name w:val="List Table 1 Light - Accent 32"/>
    <w:basedOn w:val="710"/>
    <w:uiPriority w:val="99"/>
    <w:qFormat/>
    <w:rPr>
      <w:rFonts w:ascii="等线" w:hAnsi="等线" w:eastAsia="宋体" w:cs="Times New Roman"/>
    </w:rPr>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1485" w:customStyle="1">
    <w:name w:val="List Table 1 Light - Accent 42"/>
    <w:basedOn w:val="710"/>
    <w:uiPriority w:val="99"/>
    <w:qFormat/>
    <w:rPr>
      <w:rFonts w:ascii="等线" w:hAnsi="等线" w:eastAsia="宋体" w:cs="Times New Roman"/>
    </w:rPr>
    <w:tblPr/>
    <w:tblStylePr w:type="band1Horz">
      <w:tcPr>
        <w:shd w:val="clear" w:color="ffefbf" w:fill="ffefbf"/>
      </w:tcPr>
    </w:tblStylePr>
    <w:tblStylePr w:type="band1Vert">
      <w:tcPr>
        <w:shd w:val="clear" w:color="ffefbf" w:fill="ffefbf"/>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1486" w:customStyle="1">
    <w:name w:val="List Table 1 Light - Accent 52"/>
    <w:basedOn w:val="710"/>
    <w:uiPriority w:val="99"/>
    <w:qFormat/>
    <w:rPr>
      <w:rFonts w:ascii="等线" w:hAnsi="等线" w:eastAsia="宋体" w:cs="Times New Roman"/>
    </w:rPr>
    <w:tblPr/>
    <w:tblStylePr w:type="band1Horz">
      <w:tcPr>
        <w:shd w:val="clear" w:color="cfdbf0" w:fill="cfdbf0"/>
      </w:tcPr>
    </w:tblStylePr>
    <w:tblStylePr w:type="band1Vert">
      <w:tcPr>
        <w:shd w:val="clear" w:color="cfdbf0" w:fill="cf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1487" w:customStyle="1">
    <w:name w:val="List Table 1 Light - Accent 62"/>
    <w:basedOn w:val="710"/>
    <w:uiPriority w:val="99"/>
    <w:qFormat/>
    <w:rPr>
      <w:rFonts w:ascii="等线" w:hAnsi="等线" w:eastAsia="宋体" w:cs="Times New Roman"/>
    </w:rPr>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1488" w:customStyle="1">
    <w:name w:val="List Table 2 - Accent 12"/>
    <w:basedOn w:val="710"/>
    <w:uiPriority w:val="99"/>
    <w:qFormat/>
    <w:rPr>
      <w:rFonts w:ascii="等线" w:hAnsi="等线" w:eastAsia="宋体" w:cs="Times New Roman"/>
    </w:rPr>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1489" w:customStyle="1">
    <w:name w:val="List Table 2 - Accent 22"/>
    <w:basedOn w:val="710"/>
    <w:uiPriority w:val="99"/>
    <w:qFormat/>
    <w:rPr>
      <w:rFonts w:ascii="等线" w:hAnsi="等线" w:eastAsia="宋体" w:cs="Times New Roman"/>
    </w:rPr>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1490" w:customStyle="1">
    <w:name w:val="List Table 2 - Accent 32"/>
    <w:basedOn w:val="710"/>
    <w:uiPriority w:val="99"/>
    <w:qFormat/>
    <w:rPr>
      <w:rFonts w:ascii="等线" w:hAnsi="等线" w:eastAsia="宋体" w:cs="Times New Roman"/>
    </w:rPr>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1491" w:customStyle="1">
    <w:name w:val="List Table 2 - Accent 42"/>
    <w:basedOn w:val="710"/>
    <w:uiPriority w:val="99"/>
    <w:qFormat/>
    <w:rPr>
      <w:rFonts w:ascii="等线" w:hAnsi="等线" w:eastAsia="宋体" w:cs="Times New Roman"/>
    </w:rPr>
    <w:tblPr>
      <w:tblBorders>
        <w:top w:val="single" w:color="FFDB6F" w:sz="4" w:space="0"/>
        <w:bottom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rFonts w:ascii="Arial" w:hAnsi="Arial"/>
        <w:b/>
        <w:color w:val="404040"/>
        <w:sz w:val="22"/>
      </w:rPr>
    </w:tblStylePr>
    <w:tblStylePr w:type="fir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style>
  <w:style w:type="table" w:styleId="1492" w:customStyle="1">
    <w:name w:val="List Table 2 - Accent 52"/>
    <w:basedOn w:val="710"/>
    <w:uiPriority w:val="99"/>
    <w:qFormat/>
    <w:rPr>
      <w:rFonts w:ascii="等线" w:hAnsi="等线" w:eastAsia="宋体" w:cs="Times New Roman"/>
    </w:rPr>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1493" w:customStyle="1">
    <w:name w:val="List Table 2 - Accent 62"/>
    <w:basedOn w:val="710"/>
    <w:uiPriority w:val="99"/>
    <w:qFormat/>
    <w:rPr>
      <w:rFonts w:ascii="等线" w:hAnsi="等线" w:eastAsia="宋体" w:cs="Times New Roman"/>
    </w:rPr>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1494" w:customStyle="1">
    <w:name w:val="List Table 3 - Accent 12"/>
    <w:basedOn w:val="710"/>
    <w:uiPriority w:val="99"/>
    <w:qFormat/>
    <w:rPr>
      <w:rFonts w:ascii="等线" w:hAnsi="等线" w:eastAsia="宋体" w:cs="Times New Roman"/>
    </w:rPr>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495" w:customStyle="1">
    <w:name w:val="List Table 3 - Accent 22"/>
    <w:basedOn w:val="710"/>
    <w:uiPriority w:val="99"/>
    <w:qFormat/>
    <w:rPr>
      <w:rFonts w:ascii="等线" w:hAnsi="等线" w:eastAsia="宋体" w:cs="Times New Roman"/>
    </w:rPr>
    <w:tblPr>
      <w:tblBorders>
        <w:top w:val="single" w:color="F4B184" w:sz="4" w:space="0"/>
        <w:left w:val="single" w:color="F4B184" w:sz="4" w:space="0"/>
        <w:bottom w:val="single" w:color="F4B184" w:sz="4" w:space="0"/>
        <w:right w:val="single" w:color="F4B184" w:sz="4" w:space="0"/>
      </w:tblBorders>
    </w:tblPr>
    <w:tblStylePr w:type="band1Horz">
      <w:rPr>
        <w:rFonts w:ascii="Arial" w:hAnsi="Arial"/>
        <w:color w:val="404040"/>
        <w:sz w:val="22"/>
      </w:rPr>
      <w:tcPr>
        <w:tcBorders>
          <w:top w:val="single" w:color="F4B184" w:sz="4" w:space="0"/>
          <w:bottom w:val="single" w:color="F4B184" w:sz="4" w:space="0"/>
        </w:tcBorders>
      </w:tcPr>
    </w:tblStylePr>
    <w:tblStylePr w:type="band1Vert">
      <w:rPr>
        <w:rFonts w:ascii="Arial" w:hAnsi="Arial"/>
        <w:color w:val="404040"/>
        <w:sz w:val="22"/>
      </w:rPr>
      <w:tcPr>
        <w:tcBorders>
          <w:left w:val="single" w:color="F4B184" w:sz="4" w:space="0"/>
          <w:right w:val="single" w:color="F4B184" w:sz="4" w:space="0"/>
        </w:tcBorders>
      </w:tcPr>
    </w:tblStylePr>
    <w:tblStylePr w:type="firstCol">
      <w:rPr>
        <w:b/>
        <w:color w:val="404040"/>
      </w:rPr>
    </w:tblStylePr>
    <w:tblStylePr w:type="firstRow">
      <w:rPr>
        <w:rFonts w:ascii="Arial" w:hAnsi="Arial"/>
        <w:b/>
        <w:color w:val="ffffff"/>
        <w:sz w:val="22"/>
      </w:rPr>
      <w:tcPr>
        <w:shd w:val="clear" w:color="f4b184" w:fill="f4b184"/>
      </w:tcPr>
    </w:tblStylePr>
    <w:tblStylePr w:type="lastCol">
      <w:rPr>
        <w:b/>
        <w:color w:val="404040"/>
      </w:rPr>
    </w:tblStylePr>
    <w:tblStylePr w:type="lastRow">
      <w:rPr>
        <w:b/>
        <w:color w:val="404040"/>
      </w:rPr>
    </w:tblStylePr>
  </w:style>
  <w:style w:type="table" w:styleId="1496" w:customStyle="1">
    <w:name w:val="List Table 3 - Accent 32"/>
    <w:basedOn w:val="710"/>
    <w:uiPriority w:val="99"/>
    <w:qFormat/>
    <w:rPr>
      <w:rFonts w:ascii="等线" w:hAnsi="等线" w:eastAsia="宋体" w:cs="Times New Roman"/>
    </w:rPr>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1497" w:customStyle="1">
    <w:name w:val="List Table 3 - Accent 42"/>
    <w:basedOn w:val="710"/>
    <w:uiPriority w:val="99"/>
    <w:qFormat/>
    <w:rPr>
      <w:rFonts w:ascii="等线" w:hAnsi="等线" w:eastAsia="宋体" w:cs="Times New Roman"/>
    </w:rPr>
    <w:tblPr>
      <w:tblBorders>
        <w:top w:val="single" w:color="FFD865" w:sz="4" w:space="0"/>
        <w:left w:val="single" w:color="FFD865" w:sz="4" w:space="0"/>
        <w:bottom w:val="single" w:color="FFD865" w:sz="4" w:space="0"/>
        <w:right w:val="single" w:color="FFD865" w:sz="4" w:space="0"/>
      </w:tblBorders>
    </w:tblPr>
    <w:tblStylePr w:type="band1Horz">
      <w:rPr>
        <w:rFonts w:ascii="Arial" w:hAnsi="Arial"/>
        <w:color w:val="404040"/>
        <w:sz w:val="22"/>
      </w:rPr>
      <w:tcPr>
        <w:tcBorders>
          <w:top w:val="single" w:color="FFD865" w:sz="4" w:space="0"/>
          <w:bottom w:val="single" w:color="FFD865" w:sz="4" w:space="0"/>
        </w:tcBorders>
      </w:tcPr>
    </w:tblStylePr>
    <w:tblStylePr w:type="band1Vert">
      <w:rPr>
        <w:rFonts w:ascii="Arial" w:hAnsi="Arial"/>
        <w:color w:val="404040"/>
        <w:sz w:val="22"/>
      </w:rPr>
      <w:tcPr>
        <w:tcBorders>
          <w:left w:val="single" w:color="FFD865" w:sz="4" w:space="0"/>
          <w:right w:val="single" w:color="FFD865" w:sz="4" w:space="0"/>
        </w:tcBorders>
      </w:tcPr>
    </w:tblStylePr>
    <w:tblStylePr w:type="firstCol">
      <w:rPr>
        <w:b/>
        <w:color w:val="404040"/>
      </w:rPr>
    </w:tblStylePr>
    <w:tblStylePr w:type="firstRow">
      <w:rPr>
        <w:rFonts w:ascii="Arial" w:hAnsi="Arial"/>
        <w:b/>
        <w:color w:val="ffffff"/>
        <w:sz w:val="22"/>
      </w:rPr>
      <w:tcPr>
        <w:shd w:val="clear" w:color="ffd865" w:fill="ffd865"/>
      </w:tcPr>
    </w:tblStylePr>
    <w:tblStylePr w:type="lastCol">
      <w:rPr>
        <w:b/>
        <w:color w:val="404040"/>
      </w:rPr>
    </w:tblStylePr>
    <w:tblStylePr w:type="lastRow">
      <w:rPr>
        <w:b/>
        <w:color w:val="404040"/>
      </w:rPr>
    </w:tblStylePr>
  </w:style>
  <w:style w:type="table" w:styleId="1498" w:customStyle="1">
    <w:name w:val="List Table 3 - Accent 52"/>
    <w:basedOn w:val="710"/>
    <w:uiPriority w:val="99"/>
    <w:qFormat/>
    <w:rPr>
      <w:rFonts w:ascii="等线" w:hAnsi="等线" w:eastAsia="宋体" w:cs="Times New Roman"/>
    </w:rPr>
    <w:tblPr>
      <w:tblBorders>
        <w:top w:val="single" w:color="8DA9DB" w:sz="4" w:space="0"/>
        <w:left w:val="single" w:color="8DA9DB" w:sz="4" w:space="0"/>
        <w:bottom w:val="single" w:color="8DA9DB" w:sz="4" w:space="0"/>
        <w:right w:val="single" w:color="8DA9DB" w:sz="4" w:space="0"/>
      </w:tblBorders>
    </w:tblPr>
    <w:tblStylePr w:type="band1Horz">
      <w:rPr>
        <w:rFonts w:ascii="Arial" w:hAnsi="Arial"/>
        <w:color w:val="404040"/>
        <w:sz w:val="22"/>
      </w:rPr>
      <w:tcPr>
        <w:tcBorders>
          <w:top w:val="single" w:color="8DA9DB" w:sz="4" w:space="0"/>
          <w:bottom w:val="single" w:color="8DA9DB" w:sz="4" w:space="0"/>
        </w:tcBorders>
      </w:tcPr>
    </w:tblStylePr>
    <w:tblStylePr w:type="band1Vert">
      <w:rPr>
        <w:rFonts w:ascii="Arial" w:hAnsi="Arial"/>
        <w:color w:val="404040"/>
        <w:sz w:val="22"/>
      </w:rPr>
      <w:tcPr>
        <w:tcBorders>
          <w:left w:val="single" w:color="8DA9DB" w:sz="4" w:space="0"/>
          <w:right w:val="single" w:color="8DA9DB" w:sz="4" w:space="0"/>
        </w:tcBorders>
      </w:tcPr>
    </w:tblStylePr>
    <w:tblStylePr w:type="firstCol">
      <w:rPr>
        <w:b/>
        <w:color w:val="404040"/>
      </w:rPr>
    </w:tblStylePr>
    <w:tblStylePr w:type="firstRow">
      <w:rPr>
        <w:rFonts w:ascii="Arial" w:hAnsi="Arial"/>
        <w:b/>
        <w:color w:val="ffffff"/>
        <w:sz w:val="22"/>
      </w:rPr>
      <w:tcPr>
        <w:shd w:val="clear" w:color="8da9db" w:fill="8da9db"/>
      </w:tcPr>
    </w:tblStylePr>
    <w:tblStylePr w:type="lastCol">
      <w:rPr>
        <w:b/>
        <w:color w:val="404040"/>
      </w:rPr>
    </w:tblStylePr>
    <w:tblStylePr w:type="lastRow">
      <w:rPr>
        <w:b/>
        <w:color w:val="404040"/>
      </w:rPr>
    </w:tblStylePr>
  </w:style>
  <w:style w:type="table" w:styleId="1499" w:customStyle="1">
    <w:name w:val="List Table 3 - Accent 62"/>
    <w:basedOn w:val="710"/>
    <w:uiPriority w:val="99"/>
    <w:qFormat/>
    <w:rPr>
      <w:rFonts w:ascii="等线" w:hAnsi="等线" w:eastAsia="宋体" w:cs="Times New Roman"/>
    </w:rPr>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1500" w:customStyle="1">
    <w:name w:val="List Table 4 - Accent 12"/>
    <w:basedOn w:val="710"/>
    <w:uiPriority w:val="99"/>
    <w:qFormat/>
    <w:rPr>
      <w:rFonts w:ascii="等线" w:hAnsi="等线" w:eastAsia="宋体" w:cs="Times New Roman"/>
    </w:rPr>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501" w:customStyle="1">
    <w:name w:val="List Table 4 - Accent 22"/>
    <w:basedOn w:val="710"/>
    <w:uiPriority w:val="99"/>
    <w:qFormat/>
    <w:rPr>
      <w:rFonts w:ascii="等线" w:hAnsi="等线" w:eastAsia="宋体" w:cs="Times New Roman"/>
    </w:rPr>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1502" w:customStyle="1">
    <w:name w:val="List Table 4 - Accent 32"/>
    <w:basedOn w:val="710"/>
    <w:uiPriority w:val="99"/>
    <w:qFormat/>
    <w:rPr>
      <w:rFonts w:ascii="等线" w:hAnsi="等线" w:eastAsia="宋体" w:cs="Times New Roman"/>
    </w:rPr>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1503" w:customStyle="1">
    <w:name w:val="List Table 4 - Accent 42"/>
    <w:basedOn w:val="710"/>
    <w:uiPriority w:val="99"/>
    <w:qFormat/>
    <w:rPr>
      <w:rFonts w:ascii="等线" w:hAnsi="等线" w:eastAsia="宋体" w:cs="Times New Roman"/>
    </w:rPr>
    <w:tblPr>
      <w:tblBorders>
        <w:top w:val="single" w:color="FFDB6F" w:sz="4" w:space="0"/>
        <w:left w:val="single" w:color="FFDB6F" w:sz="4" w:space="0"/>
        <w:bottom w:val="single" w:color="FFDB6F" w:sz="4" w:space="0"/>
        <w:right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1504" w:customStyle="1">
    <w:name w:val="List Table 4 - Accent 52"/>
    <w:basedOn w:val="710"/>
    <w:uiPriority w:val="99"/>
    <w:qFormat/>
    <w:rPr>
      <w:rFonts w:ascii="等线" w:hAnsi="等线" w:eastAsia="宋体" w:cs="Times New Roman"/>
    </w:rPr>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1505" w:customStyle="1">
    <w:name w:val="List Table 4 - Accent 62"/>
    <w:basedOn w:val="710"/>
    <w:uiPriority w:val="99"/>
    <w:qFormat/>
    <w:rPr>
      <w:rFonts w:ascii="等线" w:hAnsi="等线" w:eastAsia="宋体" w:cs="Times New Roman"/>
    </w:rPr>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1506" w:customStyle="1">
    <w:name w:val="List Table 5 Dark - Accent 12"/>
    <w:basedOn w:val="710"/>
    <w:uiPriority w:val="99"/>
    <w:qFormat/>
    <w:rPr>
      <w:rFonts w:ascii="等线" w:hAnsi="等线" w:eastAsia="宋体" w:cs="Times New Roman"/>
    </w:rPr>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1507" w:customStyle="1">
    <w:name w:val="List Table 5 Dark - Accent 22"/>
    <w:basedOn w:val="710"/>
    <w:uiPriority w:val="99"/>
    <w:qFormat/>
    <w:rPr>
      <w:rFonts w:ascii="等线" w:hAnsi="等线" w:eastAsia="宋体" w:cs="Times New Roman"/>
    </w:rPr>
    <w:tblPr>
      <w:tblBorders>
        <w:top w:val="single" w:color="F4B184" w:sz="32" w:space="0"/>
        <w:left w:val="single" w:color="F4B184" w:sz="32" w:space="0"/>
        <w:bottom w:val="single" w:color="F4B184" w:sz="32" w:space="0"/>
        <w:right w:val="single" w:color="F4B184" w:sz="32" w:space="0"/>
      </w:tblBorders>
    </w:tblPr>
    <w:tblStylePr w:type="band1Horz">
      <w:tcPr>
        <w:shd w:val="clear" w:color="f4b184" w:fill="f4b184"/>
        <w:tcBorders>
          <w:top w:val="single" w:color="FFFFFF" w:sz="4" w:space="0"/>
          <w:bottom w:val="single" w:color="FFFFFF" w:sz="4" w:space="0"/>
        </w:tcBorders>
      </w:tcPr>
    </w:tblStylePr>
    <w:tblStylePr w:type="band1Vert">
      <w:tcPr>
        <w:shd w:val="clear" w:color="f4b184" w:fill="f4b184"/>
        <w:tcBorders>
          <w:left w:val="single" w:color="FFFFFF" w:sz="4" w:space="0"/>
          <w:right w:val="single" w:color="FFFFFF" w:sz="4" w:space="0"/>
        </w:tcBorders>
      </w:tcPr>
    </w:tblStylePr>
    <w:tblStylePr w:type="band2Horz">
      <w:tcPr>
        <w:shd w:val="clear" w:color="f4b184" w:fill="f4b18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184" w:sz="32" w:space="0"/>
          <w:right w:val="single" w:color="FFFFFF" w:sz="4" w:space="0"/>
        </w:tcBorders>
      </w:tcPr>
    </w:tblStylePr>
    <w:tblStylePr w:type="firstRow">
      <w:rPr>
        <w:rFonts w:ascii="Arial" w:hAnsi="Arial"/>
        <w:b/>
        <w:color w:val="ffffff"/>
        <w:sz w:val="22"/>
      </w:rPr>
      <w:tcPr>
        <w:shd w:val="clear" w:color="f4b184" w:fill="f4b184"/>
        <w:tcBorders>
          <w:top w:val="single" w:color="F4B184" w:sz="32" w:space="0"/>
          <w:bottom w:val="single" w:color="FFFFFF" w:sz="12" w:space="0"/>
        </w:tcBorders>
      </w:tcPr>
    </w:tblStylePr>
    <w:tblStylePr w:type="lastCol">
      <w:tcPr>
        <w:tcBorders>
          <w:left w:val="single" w:color="FFFFFF" w:sz="4" w:space="0"/>
          <w:right w:val="single" w:color="F4B184" w:sz="32" w:space="0"/>
        </w:tcBorders>
      </w:tcPr>
    </w:tblStylePr>
    <w:tblStylePr w:type="lastRow">
      <w:rPr>
        <w:rFonts w:ascii="Arial" w:hAnsi="Arial"/>
        <w:b/>
        <w:color w:val="ffffff"/>
        <w:sz w:val="22"/>
      </w:rPr>
    </w:tblStylePr>
  </w:style>
  <w:style w:type="table" w:styleId="1508" w:customStyle="1">
    <w:name w:val="List Table 5 Dark - Accent 32"/>
    <w:basedOn w:val="710"/>
    <w:uiPriority w:val="99"/>
    <w:qFormat/>
    <w:rPr>
      <w:rFonts w:ascii="等线" w:hAnsi="等线" w:eastAsia="宋体" w:cs="Times New Roman"/>
    </w:rPr>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1509" w:customStyle="1">
    <w:name w:val="List Table 5 Dark - Accent 42"/>
    <w:basedOn w:val="710"/>
    <w:uiPriority w:val="99"/>
    <w:qFormat/>
    <w:rPr>
      <w:rFonts w:ascii="等线" w:hAnsi="等线" w:eastAsia="宋体" w:cs="Times New Roman"/>
    </w:rPr>
    <w:tblPr>
      <w:tblBorders>
        <w:top w:val="single" w:color="FFD865" w:sz="32" w:space="0"/>
        <w:left w:val="single" w:color="FFD865" w:sz="32" w:space="0"/>
        <w:bottom w:val="single" w:color="FFD865" w:sz="32" w:space="0"/>
        <w:right w:val="single" w:color="FFD865" w:sz="32" w:space="0"/>
      </w:tblBorders>
    </w:tblPr>
    <w:tblStylePr w:type="band1Horz">
      <w:tcPr>
        <w:shd w:val="clear" w:color="ffd865" w:fill="ffd865"/>
        <w:tcBorders>
          <w:top w:val="single" w:color="FFFFFF" w:sz="4" w:space="0"/>
          <w:bottom w:val="single" w:color="FFFFFF" w:sz="4" w:space="0"/>
        </w:tcBorders>
      </w:tcPr>
    </w:tblStylePr>
    <w:tblStylePr w:type="band1Vert">
      <w:tcPr>
        <w:shd w:val="clear" w:color="ffd865" w:fill="ffd865"/>
        <w:tcBorders>
          <w:left w:val="single" w:color="FFFFFF" w:sz="4" w:space="0"/>
          <w:right w:val="single" w:color="FFFFFF" w:sz="4" w:space="0"/>
        </w:tcBorders>
      </w:tcPr>
    </w:tblStylePr>
    <w:tblStylePr w:type="band2Horz">
      <w:tcPr>
        <w:shd w:val="clear" w:color="ffd865" w:fill="ffd86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5" w:sz="32" w:space="0"/>
          <w:right w:val="single" w:color="FFFFFF" w:sz="4" w:space="0"/>
        </w:tcBorders>
      </w:tcPr>
    </w:tblStylePr>
    <w:tblStylePr w:type="firstRow">
      <w:rPr>
        <w:rFonts w:ascii="Arial" w:hAnsi="Arial"/>
        <w:b/>
        <w:color w:val="ffffff"/>
        <w:sz w:val="22"/>
      </w:rPr>
      <w:tcPr>
        <w:shd w:val="clear" w:color="ffd865" w:fill="ffd865"/>
        <w:tcBorders>
          <w:top w:val="single" w:color="FFD865" w:sz="32" w:space="0"/>
          <w:bottom w:val="single" w:color="FFFFFF" w:sz="12" w:space="0"/>
        </w:tcBorders>
      </w:tcPr>
    </w:tblStylePr>
    <w:tblStylePr w:type="lastCol">
      <w:tcPr>
        <w:tcBorders>
          <w:left w:val="single" w:color="FFFFFF" w:sz="4" w:space="0"/>
          <w:right w:val="single" w:color="FFD865" w:sz="32" w:space="0"/>
        </w:tcBorders>
      </w:tcPr>
    </w:tblStylePr>
    <w:tblStylePr w:type="lastRow">
      <w:rPr>
        <w:rFonts w:ascii="Arial" w:hAnsi="Arial"/>
        <w:b/>
        <w:color w:val="ffffff"/>
        <w:sz w:val="22"/>
      </w:rPr>
    </w:tblStylePr>
  </w:style>
  <w:style w:type="table" w:styleId="1510" w:customStyle="1">
    <w:name w:val="List Table 5 Dark - Accent 52"/>
    <w:basedOn w:val="710"/>
    <w:uiPriority w:val="99"/>
    <w:qFormat/>
    <w:rPr>
      <w:rFonts w:ascii="等线" w:hAnsi="等线" w:eastAsia="宋体" w:cs="Times New Roman"/>
    </w:rPr>
    <w:tblPr>
      <w:tblBorders>
        <w:top w:val="single" w:color="8DA9DB" w:sz="32" w:space="0"/>
        <w:left w:val="single" w:color="8DA9DB" w:sz="32" w:space="0"/>
        <w:bottom w:val="single" w:color="8DA9DB" w:sz="32" w:space="0"/>
        <w:right w:val="single" w:color="8DA9DB" w:sz="32" w:space="0"/>
      </w:tblBorders>
    </w:tblPr>
    <w:tblStylePr w:type="band1Horz">
      <w:tcPr>
        <w:shd w:val="clear" w:color="8da9db" w:fill="8da9db"/>
        <w:tcBorders>
          <w:top w:val="single" w:color="FFFFFF" w:sz="4" w:space="0"/>
          <w:bottom w:val="single" w:color="FFFFFF" w:sz="4" w:space="0"/>
        </w:tcBorders>
      </w:tcPr>
    </w:tblStylePr>
    <w:tblStylePr w:type="band1Vert">
      <w:tcPr>
        <w:shd w:val="clear" w:color="8da9db" w:fill="8da9db"/>
        <w:tcBorders>
          <w:left w:val="single" w:color="FFFFFF" w:sz="4" w:space="0"/>
          <w:right w:val="single" w:color="FFFFFF" w:sz="4" w:space="0"/>
        </w:tcBorders>
      </w:tcPr>
    </w:tblStylePr>
    <w:tblStylePr w:type="band2Horz">
      <w:tcPr>
        <w:shd w:val="clear" w:color="8da9db" w:fill="8d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DA9DB" w:sz="32" w:space="0"/>
          <w:right w:val="single" w:color="FFFFFF" w:sz="4" w:space="0"/>
        </w:tcBorders>
      </w:tcPr>
    </w:tblStylePr>
    <w:tblStylePr w:type="firstRow">
      <w:rPr>
        <w:rFonts w:ascii="Arial" w:hAnsi="Arial"/>
        <w:b/>
        <w:color w:val="ffffff"/>
        <w:sz w:val="22"/>
      </w:rPr>
      <w:tcPr>
        <w:shd w:val="clear" w:color="8da9db" w:fill="8da9db"/>
        <w:tcBorders>
          <w:top w:val="single" w:color="8DA9DB" w:sz="32" w:space="0"/>
          <w:bottom w:val="single" w:color="FFFFFF" w:sz="12" w:space="0"/>
        </w:tcBorders>
      </w:tcPr>
    </w:tblStylePr>
    <w:tblStylePr w:type="lastCol">
      <w:tcPr>
        <w:tcBorders>
          <w:left w:val="single" w:color="FFFFFF" w:sz="4" w:space="0"/>
          <w:right w:val="single" w:color="8DA9DB" w:sz="32" w:space="0"/>
        </w:tcBorders>
      </w:tcPr>
    </w:tblStylePr>
    <w:tblStylePr w:type="lastRow">
      <w:rPr>
        <w:rFonts w:ascii="Arial" w:hAnsi="Arial"/>
        <w:b/>
        <w:color w:val="ffffff"/>
        <w:sz w:val="22"/>
      </w:rPr>
    </w:tblStylePr>
  </w:style>
  <w:style w:type="table" w:styleId="1511" w:customStyle="1">
    <w:name w:val="List Table 5 Dark - Accent 62"/>
    <w:basedOn w:val="710"/>
    <w:uiPriority w:val="99"/>
    <w:qFormat/>
    <w:rPr>
      <w:rFonts w:ascii="等线" w:hAnsi="等线" w:eastAsia="宋体" w:cs="Times New Roman"/>
    </w:rPr>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1512" w:customStyle="1">
    <w:name w:val="List Table 6 Colorful - Accent 12"/>
    <w:basedOn w:val="710"/>
    <w:uiPriority w:val="99"/>
    <w:qFormat/>
    <w:rPr>
      <w:rFonts w:ascii="等线" w:hAnsi="等线" w:eastAsia="宋体" w:cs="Times New Roman"/>
    </w:rPr>
    <w:tblPr>
      <w:tblBorders>
        <w:top w:val="single" w:color="5B9BD5" w:sz="4" w:space="0"/>
        <w:bottom w:val="single" w:color="5B9BD5" w:sz="4" w:space="0"/>
      </w:tblBorders>
    </w:tblPr>
    <w:tblStylePr w:type="band1Horz">
      <w:rPr>
        <w:rFonts w:ascii="Arial" w:hAnsi="Arial"/>
        <w:color w:val="245a8c"/>
        <w:sz w:val="22"/>
      </w:rPr>
      <w:tcPr>
        <w:shd w:val="clear" w:color="d5e5f4" w:fill="d5e5f4"/>
      </w:tcPr>
    </w:tblStylePr>
    <w:tblStylePr w:type="band1Vert">
      <w:tcPr>
        <w:shd w:val="clear" w:color="d5e5f4" w:fill="d5e5f4"/>
      </w:tcPr>
    </w:tblStylePr>
    <w:tblStylePr w:type="band2Horz">
      <w:rPr>
        <w:rFonts w:ascii="Arial" w:hAnsi="Arial"/>
        <w:color w:val="245a8c"/>
        <w:sz w:val="22"/>
      </w:rPr>
    </w:tblStylePr>
    <w:tblStylePr w:type="firstCol">
      <w:rPr>
        <w:b/>
        <w:color w:val="245a8c"/>
      </w:rPr>
    </w:tblStylePr>
    <w:tblStylePr w:type="firstRow">
      <w:rPr>
        <w:b/>
        <w:color w:val="245a8c"/>
      </w:rPr>
      <w:tcPr>
        <w:tcBorders>
          <w:bottom w:val="single" w:color="5B9BD5" w:sz="4" w:space="0"/>
        </w:tcBorders>
      </w:tcPr>
    </w:tblStylePr>
    <w:tblStylePr w:type="lastCol">
      <w:rPr>
        <w:b/>
        <w:color w:val="245a8c"/>
      </w:rPr>
    </w:tblStylePr>
    <w:tblStylePr w:type="lastRow">
      <w:rPr>
        <w:b/>
        <w:color w:val="245a8c"/>
      </w:rPr>
      <w:tcPr>
        <w:tcBorders>
          <w:top w:val="single" w:color="5B9BD5" w:sz="4" w:space="0"/>
        </w:tcBorders>
      </w:tcPr>
    </w:tblStylePr>
  </w:style>
  <w:style w:type="table" w:styleId="1513" w:customStyle="1">
    <w:name w:val="List Table 6 Colorful - Accent 22"/>
    <w:basedOn w:val="710"/>
    <w:uiPriority w:val="99"/>
    <w:qFormat/>
    <w:rPr>
      <w:rFonts w:ascii="等线" w:hAnsi="等线" w:eastAsia="宋体" w:cs="Times New Roman"/>
    </w:rPr>
    <w:tblPr>
      <w:tblBorders>
        <w:top w:val="single" w:color="F4B184" w:sz="4" w:space="0"/>
        <w:bottom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184" w:sz="4" w:space="0"/>
        </w:tcBorders>
      </w:tcPr>
    </w:tblStylePr>
    <w:tblStylePr w:type="lastCol">
      <w:rPr>
        <w:b/>
        <w:color w:val="f4b285"/>
      </w:rPr>
    </w:tblStylePr>
    <w:tblStylePr w:type="lastRow">
      <w:rPr>
        <w:b/>
        <w:color w:val="f4b285"/>
      </w:rPr>
      <w:tcPr>
        <w:tcBorders>
          <w:top w:val="single" w:color="F4B184" w:sz="4" w:space="0"/>
        </w:tcBorders>
      </w:tcPr>
    </w:tblStylePr>
  </w:style>
  <w:style w:type="table" w:styleId="1514" w:customStyle="1">
    <w:name w:val="List Table 6 Colorful - Accent 32"/>
    <w:basedOn w:val="710"/>
    <w:uiPriority w:val="99"/>
    <w:qFormat/>
    <w:rPr>
      <w:rFonts w:ascii="等线" w:hAnsi="等线" w:eastAsia="宋体" w:cs="Times New Roman"/>
    </w:rPr>
    <w:tblPr>
      <w:tblBorders>
        <w:top w:val="single" w:color="C9C9C9" w:sz="4" w:space="0"/>
        <w:bottom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1515" w:customStyle="1">
    <w:name w:val="List Table 6 Colorful - Accent 42"/>
    <w:basedOn w:val="710"/>
    <w:uiPriority w:val="99"/>
    <w:qFormat/>
    <w:rPr>
      <w:rFonts w:ascii="等线" w:hAnsi="等线" w:eastAsia="宋体" w:cs="Times New Roman"/>
    </w:rPr>
    <w:tblPr>
      <w:tblBorders>
        <w:top w:val="single" w:color="FFD865" w:sz="4" w:space="0"/>
        <w:bottom w:val="single" w:color="FFD865" w:sz="4" w:space="0"/>
      </w:tblBorders>
    </w:tblPr>
    <w:tblStylePr w:type="band1Horz">
      <w:rPr>
        <w:rFonts w:ascii="Arial" w:hAnsi="Arial"/>
        <w:color w:val="ffd966"/>
        <w:sz w:val="22"/>
      </w:rPr>
      <w:tcPr>
        <w:shd w:val="clear" w:color="ffefbf" w:fill="ffefbf"/>
      </w:tcPr>
    </w:tblStylePr>
    <w:tblStylePr w:type="band1Vert">
      <w:tcPr>
        <w:shd w:val="clear" w:color="ffefbf" w:fill="ffefbf"/>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5" w:sz="4" w:space="0"/>
        </w:tcBorders>
      </w:tcPr>
    </w:tblStylePr>
    <w:tblStylePr w:type="lastCol">
      <w:rPr>
        <w:b/>
        <w:color w:val="ffd966"/>
      </w:rPr>
    </w:tblStylePr>
    <w:tblStylePr w:type="lastRow">
      <w:rPr>
        <w:b/>
        <w:color w:val="ffd966"/>
      </w:rPr>
      <w:tcPr>
        <w:tcBorders>
          <w:top w:val="single" w:color="FFD865" w:sz="4" w:space="0"/>
        </w:tcBorders>
      </w:tcPr>
    </w:tblStylePr>
  </w:style>
  <w:style w:type="table" w:styleId="1516" w:customStyle="1">
    <w:name w:val="List Table 6 Colorful - Accent 52"/>
    <w:basedOn w:val="710"/>
    <w:uiPriority w:val="99"/>
    <w:qFormat/>
    <w:rPr>
      <w:rFonts w:ascii="等线" w:hAnsi="等线" w:eastAsia="宋体" w:cs="Times New Roman"/>
    </w:rPr>
    <w:tblPr>
      <w:tblBorders>
        <w:top w:val="single" w:color="8DA9DB" w:sz="4" w:space="0"/>
        <w:bottom w:val="single" w:color="8DA9DB" w:sz="4" w:space="0"/>
      </w:tblBorders>
    </w:tblPr>
    <w:tblStylePr w:type="band1Horz">
      <w:rPr>
        <w:rFonts w:ascii="Arial" w:hAnsi="Arial"/>
        <w:color w:val="8eaadb"/>
        <w:sz w:val="22"/>
      </w:rPr>
      <w:tcPr>
        <w:shd w:val="clear" w:color="cfdbf0" w:fill="cfdbf0"/>
      </w:tcPr>
    </w:tblStylePr>
    <w:tblStylePr w:type="band1Vert">
      <w:tcPr>
        <w:shd w:val="clear" w:color="cfdbf0" w:fill="cf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DA9DB" w:sz="4" w:space="0"/>
        </w:tcBorders>
      </w:tcPr>
    </w:tblStylePr>
    <w:tblStylePr w:type="lastCol">
      <w:rPr>
        <w:b/>
        <w:color w:val="8eaadb"/>
      </w:rPr>
    </w:tblStylePr>
    <w:tblStylePr w:type="lastRow">
      <w:rPr>
        <w:b/>
        <w:color w:val="8eaadb"/>
      </w:rPr>
      <w:tcPr>
        <w:tcBorders>
          <w:top w:val="single" w:color="8DA9DB" w:sz="4" w:space="0"/>
        </w:tcBorders>
      </w:tcPr>
    </w:tblStylePr>
  </w:style>
  <w:style w:type="table" w:styleId="1517" w:customStyle="1">
    <w:name w:val="List Table 6 Colorful - Accent 62"/>
    <w:basedOn w:val="710"/>
    <w:uiPriority w:val="99"/>
    <w:qFormat/>
    <w:rPr>
      <w:rFonts w:ascii="等线" w:hAnsi="等线" w:eastAsia="宋体" w:cs="Times New Roman"/>
    </w:rPr>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1518" w:customStyle="1">
    <w:name w:val="List Table 7 Colorful - Accent 12"/>
    <w:basedOn w:val="710"/>
    <w:uiPriority w:val="99"/>
    <w:qFormat/>
    <w:rPr>
      <w:rFonts w:ascii="等线" w:hAnsi="等线" w:eastAsia="宋体" w:cs="Times New Roman"/>
    </w:rPr>
    <w:tblPr>
      <w:tblBorders>
        <w:right w:val="single" w:color="5B9BD5" w:sz="4" w:space="0"/>
      </w:tblBorders>
    </w:tblPr>
    <w:tblStylePr w:type="band1Horz">
      <w:rPr>
        <w:rFonts w:ascii="Arial" w:hAnsi="Arial"/>
        <w:color w:val="245a8c"/>
        <w:sz w:val="22"/>
      </w:rPr>
      <w:tcPr>
        <w:shd w:val="clear" w:color="d5e5f4" w:fill="d5e5f4"/>
      </w:tcPr>
    </w:tblStylePr>
    <w:tblStylePr w:type="band1Vert">
      <w:tcPr>
        <w:shd w:val="clear" w:color="d5e5f4" w:fill="d5e5f4"/>
      </w:tcPr>
    </w:tblStylePr>
    <w:tblStylePr w:type="band2Horz">
      <w:rPr>
        <w:rFonts w:ascii="Arial" w:hAnsi="Arial"/>
        <w:color w:val="245a8c"/>
        <w:sz w:val="22"/>
      </w:rPr>
    </w:tblStylePr>
    <w:tblStylePr w:type="firstCol">
      <w:rPr>
        <w:rFonts w:ascii="Arial" w:hAnsi="Arial"/>
        <w:i/>
        <w:color w:val="245a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45a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45a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45a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1519" w:customStyle="1">
    <w:name w:val="List Table 7 Colorful - Accent 22"/>
    <w:basedOn w:val="710"/>
    <w:uiPriority w:val="99"/>
    <w:qFormat/>
    <w:rPr>
      <w:rFonts w:ascii="等线" w:hAnsi="等线" w:eastAsia="宋体" w:cs="Times New Roman"/>
    </w:rPr>
    <w:tblPr>
      <w:tblBorders>
        <w:right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520" w:customStyle="1">
    <w:name w:val="List Table 7 Colorful - Accent 32"/>
    <w:basedOn w:val="710"/>
    <w:uiPriority w:val="99"/>
    <w:qFormat/>
    <w:rPr>
      <w:rFonts w:ascii="等线" w:hAnsi="等线" w:eastAsia="宋体" w:cs="Times New Roman"/>
    </w:rPr>
    <w:tblPr>
      <w:tblBorders>
        <w:right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1521" w:customStyle="1">
    <w:name w:val="List Table 7 Colorful - Accent 42"/>
    <w:basedOn w:val="710"/>
    <w:uiPriority w:val="99"/>
    <w:qFormat/>
    <w:rPr>
      <w:rFonts w:ascii="等线" w:hAnsi="等线" w:eastAsia="宋体" w:cs="Times New Roman"/>
    </w:rPr>
    <w:tblPr>
      <w:tblBorders>
        <w:right w:val="single" w:color="FFD865" w:sz="4" w:space="0"/>
      </w:tblBorders>
    </w:tblPr>
    <w:tblStylePr w:type="band1Horz">
      <w:rPr>
        <w:rFonts w:ascii="Arial" w:hAnsi="Arial"/>
        <w:color w:val="ffd966"/>
        <w:sz w:val="22"/>
      </w:rPr>
      <w:tcPr>
        <w:shd w:val="clear" w:color="ffefbf" w:fill="ffefbf"/>
      </w:tcPr>
    </w:tblStylePr>
    <w:tblStylePr w:type="band1Vert">
      <w:tcPr>
        <w:shd w:val="clear" w:color="ffefbf" w:fill="ffefbf"/>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i/>
        <w:color w:val="ffd966"/>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i/>
        <w:color w:val="ffd966"/>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522" w:customStyle="1">
    <w:name w:val="List Table 7 Colorful - Accent 52"/>
    <w:basedOn w:val="710"/>
    <w:uiPriority w:val="99"/>
    <w:qFormat/>
    <w:rPr>
      <w:rFonts w:ascii="等线" w:hAnsi="等线" w:eastAsia="宋体" w:cs="Times New Roman"/>
    </w:rPr>
    <w:tblPr>
      <w:tblBorders>
        <w:right w:val="single" w:color="8DA9DB" w:sz="4" w:space="0"/>
      </w:tblBorders>
    </w:tblPr>
    <w:tblStylePr w:type="band1Horz">
      <w:rPr>
        <w:rFonts w:ascii="Arial" w:hAnsi="Arial"/>
        <w:color w:val="8eaadb"/>
        <w:sz w:val="22"/>
      </w:rPr>
      <w:tcPr>
        <w:shd w:val="clear" w:color="cfdbf0" w:fill="cfdbf0"/>
      </w:tcPr>
    </w:tblStylePr>
    <w:tblStylePr w:type="band1Vert">
      <w:tcPr>
        <w:shd w:val="clear" w:color="cfdbf0" w:fill="cf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D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D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D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DA9DB" w:sz="4" w:space="0"/>
          <w:left w:val="none" w:color="000000" w:sz="4" w:space="0"/>
          <w:bottom w:val="none" w:color="000000" w:sz="4" w:space="0"/>
          <w:right w:val="none" w:color="000000" w:sz="4" w:space="0"/>
        </w:tcBorders>
      </w:tcPr>
    </w:tblStylePr>
  </w:style>
  <w:style w:type="table" w:styleId="1523" w:customStyle="1">
    <w:name w:val="List Table 7 Colorful - Accent 62"/>
    <w:basedOn w:val="710"/>
    <w:uiPriority w:val="99"/>
    <w:qFormat/>
    <w:rPr>
      <w:rFonts w:ascii="等线" w:hAnsi="等线" w:eastAsia="宋体" w:cs="Times New Roman"/>
    </w:rPr>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1524" w:customStyle="1">
    <w:name w:val="Lined - Accent 2"/>
    <w:basedOn w:val="710"/>
    <w:uiPriority w:val="99"/>
    <w:qFormat/>
    <w:rPr>
      <w:rFonts w:ascii="等线" w:hAnsi="等线"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525" w:customStyle="1">
    <w:name w:val="Lined - Accent 12"/>
    <w:basedOn w:val="710"/>
    <w:uiPriority w:val="99"/>
    <w:qFormat/>
    <w:rPr>
      <w:rFonts w:ascii="等线" w:hAnsi="等线"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1526" w:customStyle="1">
    <w:name w:val="Lined - Accent 22"/>
    <w:basedOn w:val="710"/>
    <w:uiPriority w:val="99"/>
    <w:qFormat/>
    <w:rPr>
      <w:rFonts w:ascii="等线" w:hAnsi="等线"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527" w:customStyle="1">
    <w:name w:val="Lined - Accent 32"/>
    <w:basedOn w:val="710"/>
    <w:uiPriority w:val="99"/>
    <w:qFormat/>
    <w:rPr>
      <w:rFonts w:ascii="等线" w:hAnsi="等线"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528" w:customStyle="1">
    <w:name w:val="Lined - Accent 42"/>
    <w:basedOn w:val="710"/>
    <w:uiPriority w:val="99"/>
    <w:qFormat/>
    <w:rPr>
      <w:rFonts w:ascii="等线" w:hAnsi="等线"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529" w:customStyle="1">
    <w:name w:val="Lined - Accent 52"/>
    <w:basedOn w:val="710"/>
    <w:uiPriority w:val="99"/>
    <w:qFormat/>
    <w:rPr>
      <w:rFonts w:ascii="等线" w:hAnsi="等线"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530" w:customStyle="1">
    <w:name w:val="Lined - Accent 62"/>
    <w:basedOn w:val="710"/>
    <w:uiPriority w:val="99"/>
    <w:qFormat/>
    <w:rPr>
      <w:rFonts w:ascii="等线" w:hAnsi="等线"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531" w:customStyle="1">
    <w:name w:val="Bordered &amp; Lined - Accent 2"/>
    <w:basedOn w:val="710"/>
    <w:uiPriority w:val="99"/>
    <w:qFormat/>
    <w:rPr>
      <w:rFonts w:ascii="等线" w:hAnsi="等线" w:eastAsia="宋体" w:cs="Times New Roman"/>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532" w:customStyle="1">
    <w:name w:val="Bordered &amp; Lined - Accent 12"/>
    <w:basedOn w:val="710"/>
    <w:uiPriority w:val="99"/>
    <w:qFormat/>
    <w:rPr>
      <w:rFonts w:ascii="等线" w:hAnsi="等线" w:eastAsia="宋体" w:cs="Times New Roman"/>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1533" w:customStyle="1">
    <w:name w:val="Bordered &amp; Lined - Accent 22"/>
    <w:basedOn w:val="710"/>
    <w:uiPriority w:val="99"/>
    <w:qFormat/>
    <w:rPr>
      <w:rFonts w:ascii="等线" w:hAnsi="等线" w:eastAsia="宋体" w:cs="Times New Roman"/>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534" w:customStyle="1">
    <w:name w:val="Bordered &amp; Lined - Accent 32"/>
    <w:basedOn w:val="710"/>
    <w:uiPriority w:val="99"/>
    <w:qFormat/>
    <w:rPr>
      <w:rFonts w:ascii="等线" w:hAnsi="等线" w:eastAsia="宋体" w:cs="Times New Roman"/>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535" w:customStyle="1">
    <w:name w:val="Bordered &amp; Lined - Accent 42"/>
    <w:basedOn w:val="710"/>
    <w:uiPriority w:val="99"/>
    <w:qFormat/>
    <w:rPr>
      <w:rFonts w:ascii="等线" w:hAnsi="等线" w:eastAsia="宋体" w:cs="Times New Roman"/>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536" w:customStyle="1">
    <w:name w:val="Bordered &amp; Lined - Accent 52"/>
    <w:basedOn w:val="710"/>
    <w:uiPriority w:val="99"/>
    <w:qFormat/>
    <w:rPr>
      <w:rFonts w:ascii="等线" w:hAnsi="等线" w:eastAsia="宋体" w:cs="Times New Roman"/>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537" w:customStyle="1">
    <w:name w:val="Bordered &amp; Lined - Accent 62"/>
    <w:basedOn w:val="710"/>
    <w:uiPriority w:val="99"/>
    <w:qFormat/>
    <w:rPr>
      <w:rFonts w:ascii="等线" w:hAnsi="等线" w:eastAsia="宋体" w:cs="Times New Roman"/>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538" w:customStyle="1">
    <w:name w:val="Bordered2"/>
    <w:basedOn w:val="710"/>
    <w:uiPriority w:val="99"/>
    <w:qFormat/>
    <w:rPr>
      <w:rFonts w:ascii="等线" w:hAnsi="等线" w:eastAsia="宋体" w:cs="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539" w:customStyle="1">
    <w:name w:val="Bordered - Accent 12"/>
    <w:basedOn w:val="710"/>
    <w:uiPriority w:val="99"/>
    <w:qFormat/>
    <w:rPr>
      <w:rFonts w:ascii="等线" w:hAnsi="等线" w:eastAsia="宋体" w:cs="Times New Roman"/>
    </w:r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1540" w:customStyle="1">
    <w:name w:val="Bordered - Accent 22"/>
    <w:basedOn w:val="710"/>
    <w:uiPriority w:val="99"/>
    <w:qFormat/>
    <w:rPr>
      <w:rFonts w:ascii="等线" w:hAnsi="等线" w:eastAsia="宋体" w:cs="Times New Roman"/>
    </w:r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sz="12" w:space="0"/>
        </w:tcBorders>
      </w:tcPr>
    </w:tblStylePr>
    <w:tblStylePr w:type="lastCol">
      <w:rPr>
        <w:rFonts w:ascii="Arial" w:hAnsi="Arial"/>
        <w:color w:val="404040"/>
        <w:sz w:val="22"/>
      </w:rPr>
      <w:tcPr>
        <w:tcBorders>
          <w:left w:val="single" w:color="F4B184" w:sz="12" w:space="0"/>
        </w:tcBorders>
      </w:tcPr>
    </w:tblStylePr>
    <w:tblStylePr w:type="lastRow">
      <w:rPr>
        <w:rFonts w:ascii="Arial" w:hAnsi="Arial"/>
        <w:color w:val="404040"/>
        <w:sz w:val="22"/>
      </w:rPr>
      <w:tcPr>
        <w:tcBorders>
          <w:top w:val="single" w:color="F4B184" w:sz="12" w:space="0"/>
        </w:tcBorders>
      </w:tcPr>
    </w:tblStylePr>
  </w:style>
  <w:style w:type="table" w:styleId="1541" w:customStyle="1">
    <w:name w:val="Bordered - Accent 32"/>
    <w:basedOn w:val="710"/>
    <w:uiPriority w:val="99"/>
    <w:qFormat/>
    <w:rPr>
      <w:rFonts w:ascii="等线" w:hAnsi="等线" w:eastAsia="宋体" w:cs="Times New Roman"/>
    </w:r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1542" w:customStyle="1">
    <w:name w:val="Bordered - Accent 42"/>
    <w:basedOn w:val="710"/>
    <w:uiPriority w:val="99"/>
    <w:qFormat/>
    <w:rPr>
      <w:rFonts w:ascii="等线" w:hAnsi="等线" w:eastAsia="宋体" w:cs="Times New Roman"/>
    </w:rPr>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sz="12" w:space="0"/>
        </w:tcBorders>
      </w:tcPr>
    </w:tblStylePr>
    <w:tblStylePr w:type="lastCol">
      <w:rPr>
        <w:rFonts w:ascii="Arial" w:hAnsi="Arial"/>
        <w:color w:val="404040"/>
        <w:sz w:val="22"/>
      </w:rPr>
      <w:tcPr>
        <w:tcBorders>
          <w:left w:val="single" w:color="FFD865" w:sz="12" w:space="0"/>
        </w:tcBorders>
      </w:tcPr>
    </w:tblStylePr>
    <w:tblStylePr w:type="lastRow">
      <w:rPr>
        <w:rFonts w:ascii="Arial" w:hAnsi="Arial"/>
        <w:color w:val="404040"/>
        <w:sz w:val="22"/>
      </w:rPr>
      <w:tcPr>
        <w:tcBorders>
          <w:top w:val="single" w:color="FFD865" w:sz="12" w:space="0"/>
        </w:tcBorders>
      </w:tcPr>
    </w:tblStylePr>
  </w:style>
  <w:style w:type="table" w:styleId="1543" w:customStyle="1">
    <w:name w:val="Bordered - Accent 52"/>
    <w:basedOn w:val="710"/>
    <w:uiPriority w:val="99"/>
    <w:qFormat/>
    <w:rPr>
      <w:rFonts w:ascii="等线" w:hAnsi="等线" w:eastAsia="宋体" w:cs="Times New Roman"/>
    </w:rPr>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sz="12" w:space="0"/>
        </w:tcBorders>
      </w:tcPr>
    </w:tblStylePr>
    <w:tblStylePr w:type="lastCol">
      <w:rPr>
        <w:rFonts w:ascii="Arial" w:hAnsi="Arial"/>
        <w:color w:val="404040"/>
        <w:sz w:val="22"/>
      </w:rPr>
      <w:tcPr>
        <w:tcBorders>
          <w:left w:val="single" w:color="8DA9DB" w:sz="12" w:space="0"/>
        </w:tcBorders>
      </w:tcPr>
    </w:tblStylePr>
    <w:tblStylePr w:type="lastRow">
      <w:rPr>
        <w:rFonts w:ascii="Arial" w:hAnsi="Arial"/>
        <w:color w:val="404040"/>
        <w:sz w:val="22"/>
      </w:rPr>
      <w:tcPr>
        <w:tcBorders>
          <w:top w:val="single" w:color="8DA9DB" w:sz="12" w:space="0"/>
        </w:tcBorders>
      </w:tcPr>
    </w:tblStylePr>
  </w:style>
  <w:style w:type="table" w:styleId="1544" w:customStyle="1">
    <w:name w:val="Bordered - Accent 62"/>
    <w:basedOn w:val="710"/>
    <w:uiPriority w:val="99"/>
    <w:qFormat/>
    <w:rPr>
      <w:rFonts w:ascii="等线" w:hAnsi="等线" w:eastAsia="宋体" w:cs="Times New Roman"/>
    </w:r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table" w:styleId="1545" w:customStyle="1">
    <w:name w:val="网格型112"/>
    <w:basedOn w:val="71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46" w:customStyle="1">
    <w:name w:val="网格型1112"/>
    <w:basedOn w:val="710"/>
    <w:uiPriority w:val="59"/>
    <w:unhideWhenUsed/>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AFFAA-12E0-46A0-9995-0289DC4E8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陆帅晔</cp:lastModifiedBy>
  <cp:revision>6</cp:revision>
  <dcterms:created xsi:type="dcterms:W3CDTF">2025-11-24T13:31:00Z</dcterms:created>
  <dcterms:modified xsi:type="dcterms:W3CDTF">2025-11-25T06:33:27Z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2052-12.8.2.15292</vt:lpwstr>
  </property>
  <property fmtid="{D5CDD505-2E9C-101B-9397-08002B2CF9AE}" pid="3" name="ICV">
    <vt:lpwstr>601AC2BD42C94AC1BE564A054327D8E7_12</vt:lpwstr>
  </property>
</Properties>
</file>